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ED" w:rsidRDefault="0044430F">
      <w:pPr>
        <w:ind w:left="0" w:hanging="2"/>
        <w:rPr>
          <w:rFonts w:ascii="Arial" w:eastAsia="Arial" w:hAnsi="Arial" w:cs="Arial"/>
          <w:sz w:val="22"/>
          <w:szCs w:val="22"/>
        </w:rPr>
      </w:pPr>
      <w:r w:rsidRPr="0044430F">
        <w:rPr>
          <w:rFonts w:ascii="Arial" w:eastAsia="Arial" w:hAnsi="Arial" w:cs="Arial"/>
          <w:noProof/>
          <w:sz w:val="22"/>
          <w:szCs w:val="22"/>
        </w:rPr>
        <w:drawing>
          <wp:anchor distT="0" distB="0" distL="114300" distR="114300" simplePos="0" relativeHeight="251667456" behindDoc="0" locked="0" layoutInCell="1" allowOverlap="1" wp14:anchorId="52E46995" wp14:editId="1FB354C5">
            <wp:simplePos x="0" y="0"/>
            <wp:positionH relativeFrom="column">
              <wp:posOffset>3996055</wp:posOffset>
            </wp:positionH>
            <wp:positionV relativeFrom="paragraph">
              <wp:posOffset>-590550</wp:posOffset>
            </wp:positionV>
            <wp:extent cx="1924050" cy="1178113"/>
            <wp:effectExtent l="0" t="0" r="0" b="3175"/>
            <wp:wrapNone/>
            <wp:docPr id="5" name="Image 5" descr="C:\Users\Fanny Robert\Downloads\SE_Charge_Enfance_Famille_CMJN-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 Robert\Downloads\SE_Charge_Enfance_Famille_CMJN-150_3_LIG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178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4C" w:rsidRPr="00293F4C">
        <w:rPr>
          <w:rFonts w:ascii="Arial" w:eastAsia="Arial" w:hAnsi="Arial" w:cs="Arial"/>
          <w:noProof/>
          <w:color w:val="1D2228"/>
          <w:sz w:val="20"/>
          <w:szCs w:val="20"/>
        </w:rPr>
        <w:drawing>
          <wp:anchor distT="0" distB="0" distL="114300" distR="114300" simplePos="0" relativeHeight="251666432" behindDoc="0" locked="0" layoutInCell="1" allowOverlap="1" wp14:anchorId="29C7ABDB" wp14:editId="6C18C766">
            <wp:simplePos x="0" y="0"/>
            <wp:positionH relativeFrom="margin">
              <wp:align>left</wp:align>
            </wp:positionH>
            <wp:positionV relativeFrom="paragraph">
              <wp:posOffset>-633541</wp:posOffset>
            </wp:positionV>
            <wp:extent cx="1110343" cy="1163609"/>
            <wp:effectExtent l="0" t="0" r="0" b="0"/>
            <wp:wrapNone/>
            <wp:docPr id="10" name="Image 10" descr="C:\Users\Fanny Robert\Desktop\NEW LOGO\3 LOGOS 3 LIGNES\3. Logo ee 3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ny Robert\Desktop\NEW LOGO\3 LOGOS 3 LIGNES\3. Logo ee 3lig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343" cy="1163609"/>
                    </a:xfrm>
                    <a:prstGeom prst="rect">
                      <a:avLst/>
                    </a:prstGeom>
                    <a:noFill/>
                    <a:ln>
                      <a:noFill/>
                    </a:ln>
                  </pic:spPr>
                </pic:pic>
              </a:graphicData>
            </a:graphic>
          </wp:anchor>
        </w:drawing>
      </w:r>
      <w:r w:rsidR="00293F4C" w:rsidRPr="00293F4C">
        <w:rPr>
          <w:rFonts w:ascii="Arial" w:eastAsia="Arial" w:hAnsi="Arial" w:cs="Arial"/>
          <w:noProof/>
          <w:color w:val="1D2228"/>
          <w:sz w:val="20"/>
          <w:szCs w:val="20"/>
        </w:rPr>
        <w:t xml:space="preserve"> </w:t>
      </w:r>
      <w:r w:rsidR="00722EB2">
        <w:rPr>
          <w:rFonts w:ascii="Arial" w:eastAsia="Arial" w:hAnsi="Arial" w:cs="Arial"/>
          <w:sz w:val="22"/>
          <w:szCs w:val="22"/>
        </w:rPr>
        <w:t xml:space="preserve"> </w:t>
      </w:r>
    </w:p>
    <w:p w:rsidR="00F017ED" w:rsidRDefault="00F017ED" w:rsidP="00CD1CF9">
      <w:pPr>
        <w:ind w:left="0" w:hanging="2"/>
        <w:jc w:val="center"/>
        <w:rPr>
          <w:rFonts w:ascii="Arial" w:eastAsia="Arial" w:hAnsi="Arial" w:cs="Arial"/>
          <w:sz w:val="22"/>
          <w:szCs w:val="22"/>
        </w:rPr>
      </w:pPr>
    </w:p>
    <w:p w:rsidR="00F017ED" w:rsidRDefault="00F017ED">
      <w:pPr>
        <w:ind w:left="0" w:hanging="2"/>
        <w:rPr>
          <w:rFonts w:ascii="Arial" w:eastAsia="Arial" w:hAnsi="Arial" w:cs="Arial"/>
          <w:sz w:val="22"/>
          <w:szCs w:val="22"/>
        </w:rPr>
      </w:pPr>
    </w:p>
    <w:p w:rsidR="00F017ED" w:rsidRDefault="00F017ED">
      <w:pPr>
        <w:ind w:left="0" w:hanging="2"/>
        <w:jc w:val="right"/>
        <w:rPr>
          <w:rFonts w:ascii="Arial" w:eastAsia="Arial" w:hAnsi="Arial" w:cs="Arial"/>
          <w:sz w:val="22"/>
          <w:szCs w:val="22"/>
        </w:rPr>
      </w:pPr>
    </w:p>
    <w:p w:rsidR="00F017ED" w:rsidRDefault="00722EB2">
      <w:pPr>
        <w:ind w:left="0" w:hanging="2"/>
        <w:jc w:val="right"/>
        <w:rPr>
          <w:rFonts w:ascii="Arial" w:eastAsia="Arial" w:hAnsi="Arial" w:cs="Arial"/>
          <w:sz w:val="22"/>
          <w:szCs w:val="22"/>
        </w:rPr>
      </w:pPr>
      <w:r>
        <w:rPr>
          <w:rFonts w:ascii="Arial" w:eastAsia="Arial" w:hAnsi="Arial" w:cs="Arial"/>
          <w:sz w:val="22"/>
          <w:szCs w:val="22"/>
        </w:rPr>
        <w:t>Paris, le 1</w:t>
      </w:r>
      <w:r w:rsidR="00CD1CF9">
        <w:rPr>
          <w:rFonts w:ascii="Arial" w:eastAsia="Arial" w:hAnsi="Arial" w:cs="Arial"/>
          <w:sz w:val="22"/>
          <w:szCs w:val="22"/>
        </w:rPr>
        <w:t>3</w:t>
      </w:r>
      <w:r>
        <w:rPr>
          <w:rFonts w:ascii="Arial" w:eastAsia="Arial" w:hAnsi="Arial" w:cs="Arial"/>
          <w:sz w:val="22"/>
          <w:szCs w:val="22"/>
        </w:rPr>
        <w:t xml:space="preserve"> avril 2021</w:t>
      </w:r>
    </w:p>
    <w:p w:rsidR="00F017ED" w:rsidRDefault="00F017ED">
      <w:pPr>
        <w:ind w:left="1" w:hanging="3"/>
        <w:jc w:val="center"/>
        <w:rPr>
          <w:rFonts w:ascii="Arial" w:eastAsia="Arial" w:hAnsi="Arial" w:cs="Arial"/>
          <w:color w:val="1E5AC8"/>
          <w:sz w:val="28"/>
          <w:szCs w:val="28"/>
          <w:u w:val="single"/>
        </w:rPr>
      </w:pPr>
    </w:p>
    <w:p w:rsidR="00F017ED" w:rsidRDefault="00722EB2" w:rsidP="00CD1CF9">
      <w:pPr>
        <w:pBdr>
          <w:top w:val="nil"/>
          <w:left w:val="nil"/>
          <w:bottom w:val="nil"/>
          <w:right w:val="nil"/>
          <w:between w:val="nil"/>
        </w:pBdr>
        <w:spacing w:before="280" w:after="280" w:line="240" w:lineRule="auto"/>
        <w:ind w:left="0" w:hanging="2"/>
        <w:jc w:val="center"/>
        <w:rPr>
          <w:rFonts w:ascii="Arial" w:eastAsia="Arial" w:hAnsi="Arial" w:cs="Arial"/>
          <w:color w:val="2323FA"/>
          <w:u w:val="single"/>
        </w:rPr>
      </w:pPr>
      <w:r>
        <w:rPr>
          <w:rFonts w:ascii="Arial" w:eastAsia="Arial" w:hAnsi="Arial" w:cs="Arial"/>
          <w:b/>
          <w:color w:val="2323FA"/>
          <w:u w:val="single"/>
        </w:rPr>
        <w:t>Communiqué de presse</w:t>
      </w:r>
    </w:p>
    <w:p w:rsidR="00F017ED" w:rsidRDefault="00722EB2">
      <w:pPr>
        <w:ind w:left="1" w:hanging="3"/>
        <w:jc w:val="center"/>
        <w:rPr>
          <w:rFonts w:ascii="Arial" w:eastAsia="Arial" w:hAnsi="Arial" w:cs="Arial"/>
          <w:b/>
          <w:sz w:val="28"/>
          <w:szCs w:val="28"/>
          <w:u w:val="single"/>
        </w:rPr>
      </w:pPr>
      <w:r>
        <w:rPr>
          <w:rFonts w:ascii="Arial" w:eastAsia="Arial" w:hAnsi="Arial" w:cs="Arial"/>
          <w:b/>
          <w:sz w:val="28"/>
          <w:szCs w:val="28"/>
          <w:u w:val="single"/>
        </w:rPr>
        <w:t>Plan Urgence Enfance face au COVID-19 :</w:t>
      </w:r>
    </w:p>
    <w:p w:rsidR="00F017ED" w:rsidRDefault="00722EB2">
      <w:pPr>
        <w:ind w:left="1" w:hanging="3"/>
        <w:jc w:val="center"/>
        <w:rPr>
          <w:rFonts w:ascii="Arial" w:eastAsia="Arial" w:hAnsi="Arial" w:cs="Arial"/>
          <w:b/>
          <w:sz w:val="28"/>
          <w:szCs w:val="28"/>
        </w:rPr>
      </w:pPr>
      <w:r>
        <w:rPr>
          <w:rFonts w:ascii="Arial" w:eastAsia="Arial" w:hAnsi="Arial" w:cs="Arial"/>
          <w:b/>
          <w:color w:val="000000"/>
          <w:sz w:val="28"/>
          <w:szCs w:val="28"/>
        </w:rPr>
        <w:t xml:space="preserve">3018, le </w:t>
      </w:r>
      <w:r>
        <w:rPr>
          <w:rFonts w:ascii="Arial" w:eastAsia="Arial" w:hAnsi="Arial" w:cs="Arial"/>
          <w:b/>
          <w:sz w:val="28"/>
          <w:szCs w:val="28"/>
        </w:rPr>
        <w:t>nouveau</w:t>
      </w:r>
      <w:r>
        <w:rPr>
          <w:rFonts w:ascii="Arial" w:eastAsia="Arial" w:hAnsi="Arial" w:cs="Arial"/>
          <w:b/>
          <w:color w:val="000000"/>
          <w:sz w:val="28"/>
          <w:szCs w:val="28"/>
        </w:rPr>
        <w:t xml:space="preserve"> numéro contre les violences numériques</w:t>
      </w:r>
      <w:r>
        <w:rPr>
          <w:rFonts w:ascii="Arial" w:eastAsia="Arial" w:hAnsi="Arial" w:cs="Arial"/>
          <w:b/>
          <w:sz w:val="28"/>
          <w:szCs w:val="28"/>
        </w:rPr>
        <w:t xml:space="preserve">, </w:t>
      </w:r>
    </w:p>
    <w:p w:rsidR="00F017ED" w:rsidRDefault="00722EB2">
      <w:pPr>
        <w:ind w:left="1" w:hanging="3"/>
        <w:jc w:val="center"/>
        <w:rPr>
          <w:rFonts w:ascii="Arial" w:eastAsia="Arial" w:hAnsi="Arial" w:cs="Arial"/>
          <w:color w:val="000000"/>
          <w:sz w:val="28"/>
          <w:szCs w:val="28"/>
        </w:rPr>
      </w:pPr>
      <w:proofErr w:type="gramStart"/>
      <w:r>
        <w:rPr>
          <w:rFonts w:ascii="Arial" w:eastAsia="Arial" w:hAnsi="Arial" w:cs="Arial"/>
          <w:b/>
          <w:sz w:val="28"/>
          <w:szCs w:val="28"/>
        </w:rPr>
        <w:t>pour</w:t>
      </w:r>
      <w:proofErr w:type="gramEnd"/>
      <w:r>
        <w:rPr>
          <w:rFonts w:ascii="Arial" w:eastAsia="Arial" w:hAnsi="Arial" w:cs="Arial"/>
          <w:b/>
          <w:sz w:val="28"/>
          <w:szCs w:val="28"/>
        </w:rPr>
        <w:t xml:space="preserve"> répondre à la hausse des </w:t>
      </w:r>
      <w:proofErr w:type="spellStart"/>
      <w:r>
        <w:rPr>
          <w:rFonts w:ascii="Arial" w:eastAsia="Arial" w:hAnsi="Arial" w:cs="Arial"/>
          <w:b/>
          <w:sz w:val="28"/>
          <w:szCs w:val="28"/>
        </w:rPr>
        <w:t>cyberviolences</w:t>
      </w:r>
      <w:proofErr w:type="spellEnd"/>
      <w:r>
        <w:rPr>
          <w:rFonts w:ascii="Arial" w:eastAsia="Arial" w:hAnsi="Arial" w:cs="Arial"/>
          <w:b/>
          <w:sz w:val="28"/>
          <w:szCs w:val="28"/>
        </w:rPr>
        <w:t xml:space="preserve"> enregistrées depuis le début de la pandémie</w:t>
      </w:r>
    </w:p>
    <w:p w:rsidR="00F017ED" w:rsidRDefault="00F017ED">
      <w:pPr>
        <w:ind w:left="0" w:hanging="2"/>
        <w:jc w:val="center"/>
        <w:rPr>
          <w:rFonts w:ascii="Arial" w:eastAsia="Arial" w:hAnsi="Arial" w:cs="Arial"/>
          <w:color w:val="1D2228"/>
        </w:rPr>
      </w:pPr>
    </w:p>
    <w:p w:rsidR="00F017ED" w:rsidRDefault="00722EB2">
      <w:pPr>
        <w:pBdr>
          <w:top w:val="nil"/>
          <w:left w:val="nil"/>
          <w:bottom w:val="nil"/>
          <w:right w:val="nil"/>
          <w:between w:val="nil"/>
        </w:pBdr>
        <w:spacing w:before="280" w:after="280" w:line="240" w:lineRule="auto"/>
        <w:ind w:left="0" w:hanging="2"/>
        <w:jc w:val="both"/>
        <w:rPr>
          <w:rFonts w:ascii="Arial" w:eastAsia="Arial" w:hAnsi="Arial" w:cs="Arial"/>
          <w:color w:val="3358DD"/>
          <w:sz w:val="20"/>
          <w:szCs w:val="20"/>
        </w:rPr>
      </w:pPr>
      <w:r>
        <w:rPr>
          <w:rFonts w:ascii="Arial" w:eastAsia="Arial" w:hAnsi="Arial" w:cs="Arial"/>
          <w:b/>
          <w:color w:val="0000FF"/>
          <w:sz w:val="20"/>
          <w:szCs w:val="20"/>
        </w:rPr>
        <w:t>Le Secrétariat d’Etat en charge de l’Enfance et des Familles et l’Association e-Enfance lancent </w:t>
      </w:r>
      <w:r>
        <w:rPr>
          <w:rFonts w:ascii="Arial" w:eastAsia="Arial" w:hAnsi="Arial" w:cs="Arial"/>
          <w:b/>
          <w:color w:val="3358DD"/>
          <w:sz w:val="20"/>
          <w:szCs w:val="20"/>
        </w:rPr>
        <w:t xml:space="preserve">le </w:t>
      </w:r>
      <w:r>
        <w:rPr>
          <w:rFonts w:ascii="Arial" w:eastAsia="Arial" w:hAnsi="Arial" w:cs="Arial"/>
          <w:b/>
          <w:color w:val="2323FA"/>
          <w:sz w:val="20"/>
          <w:szCs w:val="20"/>
        </w:rPr>
        <w:t>3018, le nouveau numéro national d’assistance pour tous les enjeux de protection des mineurs sur Internet et d’aide à la parentalité numérique</w:t>
      </w:r>
      <w:r>
        <w:rPr>
          <w:rFonts w:ascii="Arial" w:eastAsia="Arial" w:hAnsi="Arial" w:cs="Arial"/>
          <w:color w:val="3358DD"/>
          <w:sz w:val="20"/>
          <w:szCs w:val="20"/>
        </w:rPr>
        <w:t>. </w:t>
      </w:r>
    </w:p>
    <w:p w:rsidR="00F017ED" w:rsidRDefault="00722EB2">
      <w:pPr>
        <w:pBdr>
          <w:top w:val="nil"/>
          <w:left w:val="nil"/>
          <w:bottom w:val="nil"/>
          <w:right w:val="nil"/>
          <w:between w:val="nil"/>
        </w:pBdr>
        <w:spacing w:before="280" w:after="280" w:line="240" w:lineRule="auto"/>
        <w:ind w:left="0" w:hanging="2"/>
        <w:jc w:val="both"/>
        <w:rPr>
          <w:rFonts w:ascii="Arial" w:eastAsia="Arial" w:hAnsi="Arial" w:cs="Arial"/>
          <w:color w:val="1D2228"/>
          <w:sz w:val="20"/>
          <w:szCs w:val="20"/>
        </w:rPr>
      </w:pPr>
      <w:r>
        <w:rPr>
          <w:rFonts w:ascii="Arial" w:eastAsia="Arial" w:hAnsi="Arial" w:cs="Arial"/>
          <w:color w:val="1D2228"/>
          <w:sz w:val="20"/>
          <w:szCs w:val="20"/>
        </w:rPr>
        <w:t xml:space="preserve">Reconnue d’utilité publique dans sa mission de protection des mineurs sur Internet depuis 15 ans, l’Association e-Enfance opère depuis 2009 la plateforme nationale d’assistance Net Ecoute 0800 200 000 qui devient aujourd'hui le 3018. Cette plateforme est également, depuis 2011, le partenaire officiel du ministère de l’Education nationale dans la lutte contre le </w:t>
      </w:r>
      <w:proofErr w:type="spellStart"/>
      <w:r>
        <w:rPr>
          <w:rFonts w:ascii="Arial" w:eastAsia="Arial" w:hAnsi="Arial" w:cs="Arial"/>
          <w:color w:val="1D2228"/>
          <w:sz w:val="20"/>
          <w:szCs w:val="20"/>
        </w:rPr>
        <w:t>cyberharcèlement</w:t>
      </w:r>
      <w:proofErr w:type="spellEnd"/>
      <w:r>
        <w:rPr>
          <w:rFonts w:ascii="Arial" w:eastAsia="Arial" w:hAnsi="Arial" w:cs="Arial"/>
          <w:color w:val="1D2228"/>
          <w:sz w:val="20"/>
          <w:szCs w:val="20"/>
        </w:rPr>
        <w:t xml:space="preserve"> entre élèves. Expert reconnu sur l’aide à la parentalité numérique, elle a été mandatée pour répondre aux questions des parents, liées à l’exposition des enfants à la pornographie et au contrôle parental sur le site </w:t>
      </w:r>
      <w:hyperlink r:id="rId9" w:history="1">
        <w:r w:rsidRPr="008F763E">
          <w:rPr>
            <w:rStyle w:val="Lienhypertexte"/>
            <w:rFonts w:ascii="Arial" w:eastAsia="Arial" w:hAnsi="Arial" w:cs="Arial"/>
            <w:sz w:val="20"/>
            <w:szCs w:val="20"/>
          </w:rPr>
          <w:t>jeprotegemonenfant.gouv.fr</w:t>
        </w:r>
      </w:hyperlink>
      <w:r>
        <w:rPr>
          <w:rFonts w:ascii="Arial" w:eastAsia="Arial" w:hAnsi="Arial" w:cs="Arial"/>
          <w:color w:val="1D2228"/>
          <w:sz w:val="20"/>
          <w:szCs w:val="20"/>
        </w:rPr>
        <w:t xml:space="preserve">. Le 3018 devient ainsi le point d’entrée unique pour les adolescents, les parents et leurs enfants, sur toutes les questions liées aux usages numériques des jeunes. </w:t>
      </w:r>
    </w:p>
    <w:p w:rsidR="00F017ED" w:rsidRDefault="00722EB2">
      <w:pPr>
        <w:pBdr>
          <w:top w:val="nil"/>
          <w:left w:val="nil"/>
          <w:bottom w:val="nil"/>
          <w:right w:val="nil"/>
          <w:between w:val="nil"/>
        </w:pBdr>
        <w:spacing w:before="280" w:after="280" w:line="240" w:lineRule="auto"/>
        <w:ind w:left="0" w:hanging="2"/>
        <w:jc w:val="both"/>
        <w:rPr>
          <w:rFonts w:ascii="Arial" w:eastAsia="Arial" w:hAnsi="Arial" w:cs="Arial"/>
          <w:color w:val="1D2228"/>
          <w:sz w:val="20"/>
          <w:szCs w:val="20"/>
        </w:rPr>
      </w:pPr>
      <w:r>
        <w:rPr>
          <w:rFonts w:ascii="Arial" w:eastAsia="Arial" w:hAnsi="Arial" w:cs="Arial"/>
          <w:color w:val="1D2228"/>
          <w:sz w:val="20"/>
          <w:szCs w:val="20"/>
        </w:rPr>
        <w:t xml:space="preserve">Nouveau numéro d'assistance pour les jeunes victimes de violences numériques, </w:t>
      </w:r>
      <w:r>
        <w:rPr>
          <w:rFonts w:ascii="Arial" w:eastAsia="Arial" w:hAnsi="Arial" w:cs="Arial"/>
          <w:b/>
          <w:color w:val="1D2228"/>
          <w:sz w:val="20"/>
          <w:szCs w:val="20"/>
        </w:rPr>
        <w:t xml:space="preserve">le 3018, gratuit, anonyme et confidentiel, est accessible par téléphone 6 jours sur 7 de 9 heures à </w:t>
      </w:r>
      <w:r w:rsidR="008F763E">
        <w:rPr>
          <w:rFonts w:ascii="Arial" w:eastAsia="Arial" w:hAnsi="Arial" w:cs="Arial"/>
          <w:b/>
          <w:color w:val="1D2228"/>
          <w:sz w:val="20"/>
          <w:szCs w:val="20"/>
        </w:rPr>
        <w:br/>
      </w:r>
      <w:r>
        <w:rPr>
          <w:rFonts w:ascii="Arial" w:eastAsia="Arial" w:hAnsi="Arial" w:cs="Arial"/>
          <w:b/>
          <w:color w:val="1D2228"/>
          <w:sz w:val="20"/>
          <w:szCs w:val="20"/>
        </w:rPr>
        <w:t>20 heures,  sur </w:t>
      </w:r>
      <w:hyperlink r:id="rId10">
        <w:r>
          <w:rPr>
            <w:rFonts w:ascii="Arial" w:eastAsia="Arial" w:hAnsi="Arial" w:cs="Arial"/>
            <w:b/>
            <w:color w:val="1D2228"/>
            <w:sz w:val="20"/>
            <w:szCs w:val="20"/>
          </w:rPr>
          <w:t>3018.fr</w:t>
        </w:r>
      </w:hyperlink>
      <w:r>
        <w:rPr>
          <w:rFonts w:ascii="Arial" w:eastAsia="Arial" w:hAnsi="Arial" w:cs="Arial"/>
          <w:b/>
          <w:color w:val="1D2228"/>
          <w:sz w:val="20"/>
          <w:szCs w:val="20"/>
        </w:rPr>
        <w:t> par Tchat en direct, via Messenger et WhatsApp</w:t>
      </w:r>
      <w:r>
        <w:rPr>
          <w:rFonts w:ascii="Arial" w:eastAsia="Arial" w:hAnsi="Arial" w:cs="Arial"/>
          <w:color w:val="1D2228"/>
          <w:sz w:val="20"/>
          <w:szCs w:val="20"/>
        </w:rPr>
        <w:t xml:space="preserve">. Son équipe, composée de psychologues, juristes et spécialistes des outils numériques, est formée à la protection des mineurs sur Internet et à l’accompagnement des parents dans leur rôle d’éducation : cyber-harcèlement, </w:t>
      </w:r>
      <w:proofErr w:type="spellStart"/>
      <w:r>
        <w:rPr>
          <w:rFonts w:ascii="Arial" w:eastAsia="Arial" w:hAnsi="Arial" w:cs="Arial"/>
          <w:color w:val="1D2228"/>
          <w:sz w:val="20"/>
          <w:szCs w:val="20"/>
        </w:rPr>
        <w:t>revenge</w:t>
      </w:r>
      <w:proofErr w:type="spellEnd"/>
      <w:r>
        <w:rPr>
          <w:rFonts w:ascii="Arial" w:eastAsia="Arial" w:hAnsi="Arial" w:cs="Arial"/>
          <w:color w:val="1D2228"/>
          <w:sz w:val="20"/>
          <w:szCs w:val="20"/>
        </w:rPr>
        <w:t xml:space="preserve"> </w:t>
      </w:r>
      <w:proofErr w:type="spellStart"/>
      <w:r>
        <w:rPr>
          <w:rFonts w:ascii="Arial" w:eastAsia="Arial" w:hAnsi="Arial" w:cs="Arial"/>
          <w:color w:val="1D2228"/>
          <w:sz w:val="20"/>
          <w:szCs w:val="20"/>
        </w:rPr>
        <w:t>porn</w:t>
      </w:r>
      <w:proofErr w:type="spellEnd"/>
      <w:r>
        <w:rPr>
          <w:rFonts w:ascii="Arial" w:eastAsia="Arial" w:hAnsi="Arial" w:cs="Arial"/>
          <w:color w:val="1D2228"/>
          <w:sz w:val="20"/>
          <w:szCs w:val="20"/>
        </w:rPr>
        <w:t>, chantage à la webcam, surexposition aux écrans, jeux vidéo, exposition à des contenus violents &amp; pornographiques, contrôle parental, paramétrage de compte sur les réseaux sociaux ou encore piratage de compte, usurpation d’identité.</w:t>
      </w:r>
    </w:p>
    <w:p w:rsidR="00F017ED" w:rsidRDefault="00722EB2">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b/>
          <w:color w:val="0000FF"/>
          <w:sz w:val="20"/>
          <w:szCs w:val="20"/>
        </w:rPr>
        <w:t>Des procédures de signalement déclenchées auprès des réseaux sociaux</w:t>
      </w:r>
    </w:p>
    <w:p w:rsidR="00F017ED" w:rsidRDefault="0044430F" w:rsidP="0044430F">
      <w:pPr>
        <w:pBdr>
          <w:top w:val="nil"/>
          <w:left w:val="nil"/>
          <w:bottom w:val="nil"/>
          <w:right w:val="nil"/>
          <w:between w:val="nil"/>
        </w:pBdr>
        <w:spacing w:line="240" w:lineRule="auto"/>
        <w:ind w:left="-2" w:firstLineChars="0" w:firstLine="0"/>
        <w:jc w:val="both"/>
        <w:rPr>
          <w:rFonts w:ascii="Arial" w:eastAsia="Arial" w:hAnsi="Arial" w:cs="Arial"/>
          <w:color w:val="1D2228"/>
          <w:sz w:val="20"/>
          <w:szCs w:val="20"/>
        </w:rPr>
      </w:pPr>
      <w:r>
        <w:rPr>
          <w:rFonts w:ascii="Arial" w:eastAsia="Arial" w:hAnsi="Arial" w:cs="Arial"/>
          <w:color w:val="1D2228"/>
          <w:sz w:val="20"/>
          <w:szCs w:val="20"/>
        </w:rPr>
        <w:t>L</w:t>
      </w:r>
      <w:r w:rsidR="00722EB2">
        <w:rPr>
          <w:rFonts w:ascii="Arial" w:eastAsia="Arial" w:hAnsi="Arial" w:cs="Arial"/>
          <w:color w:val="1D2228"/>
          <w:sz w:val="20"/>
          <w:szCs w:val="20"/>
        </w:rPr>
        <w:t xml:space="preserve">e 3018 intervient à la demande des jeunes victimes ou de leur responsable pour faire supprimer un compte ou un contenu illégal qui leur porteraient préjudice. </w:t>
      </w:r>
      <w:r w:rsidR="00722EB2">
        <w:rPr>
          <w:rFonts w:ascii="Arial" w:eastAsia="Arial" w:hAnsi="Arial" w:cs="Arial"/>
          <w:b/>
          <w:color w:val="1D2228"/>
          <w:sz w:val="20"/>
          <w:szCs w:val="20"/>
        </w:rPr>
        <w:t>Tiers de confiance, « </w:t>
      </w:r>
      <w:proofErr w:type="spellStart"/>
      <w:r w:rsidR="00722EB2">
        <w:rPr>
          <w:rFonts w:ascii="Arial" w:eastAsia="Arial" w:hAnsi="Arial" w:cs="Arial"/>
          <w:b/>
          <w:i/>
          <w:color w:val="1D2228"/>
          <w:sz w:val="20"/>
          <w:szCs w:val="20"/>
        </w:rPr>
        <w:t>trusted</w:t>
      </w:r>
      <w:proofErr w:type="spellEnd"/>
      <w:r w:rsidR="00722EB2">
        <w:rPr>
          <w:rFonts w:ascii="Arial" w:eastAsia="Arial" w:hAnsi="Arial" w:cs="Arial"/>
          <w:b/>
          <w:i/>
          <w:color w:val="1D2228"/>
          <w:sz w:val="20"/>
          <w:szCs w:val="20"/>
        </w:rPr>
        <w:t xml:space="preserve"> </w:t>
      </w:r>
      <w:proofErr w:type="spellStart"/>
      <w:r w:rsidR="00722EB2">
        <w:rPr>
          <w:rFonts w:ascii="Arial" w:eastAsia="Arial" w:hAnsi="Arial" w:cs="Arial"/>
          <w:b/>
          <w:i/>
          <w:color w:val="1D2228"/>
          <w:sz w:val="20"/>
          <w:szCs w:val="20"/>
        </w:rPr>
        <w:t>flagger</w:t>
      </w:r>
      <w:proofErr w:type="spellEnd"/>
      <w:r w:rsidR="00722EB2">
        <w:rPr>
          <w:rFonts w:ascii="Arial" w:eastAsia="Arial" w:hAnsi="Arial" w:cs="Arial"/>
          <w:b/>
          <w:color w:val="1D2228"/>
          <w:sz w:val="20"/>
          <w:szCs w:val="20"/>
        </w:rPr>
        <w:t> » auprès des réseaux sociaux</w:t>
      </w:r>
      <w:r w:rsidR="00722EB2">
        <w:rPr>
          <w:rFonts w:ascii="Arial" w:eastAsia="Arial" w:hAnsi="Arial" w:cs="Arial"/>
          <w:color w:val="1D2228"/>
          <w:sz w:val="20"/>
          <w:szCs w:val="20"/>
        </w:rPr>
        <w:t xml:space="preserve"> (Facebook, Twitter, Snapchat, Instagram, </w:t>
      </w:r>
      <w:proofErr w:type="spellStart"/>
      <w:r w:rsidR="00722EB2">
        <w:rPr>
          <w:rFonts w:ascii="Arial" w:eastAsia="Arial" w:hAnsi="Arial" w:cs="Arial"/>
          <w:color w:val="1D2228"/>
          <w:sz w:val="20"/>
          <w:szCs w:val="20"/>
        </w:rPr>
        <w:t>TikTok</w:t>
      </w:r>
      <w:proofErr w:type="spellEnd"/>
      <w:r w:rsidR="00722EB2">
        <w:rPr>
          <w:rFonts w:ascii="Arial" w:eastAsia="Arial" w:hAnsi="Arial" w:cs="Arial"/>
          <w:color w:val="1D2228"/>
          <w:sz w:val="20"/>
          <w:szCs w:val="20"/>
        </w:rPr>
        <w:t xml:space="preserve">, </w:t>
      </w:r>
      <w:proofErr w:type="spellStart"/>
      <w:r w:rsidR="00722EB2">
        <w:rPr>
          <w:rFonts w:ascii="Arial" w:eastAsia="Arial" w:hAnsi="Arial" w:cs="Arial"/>
          <w:color w:val="1D2228"/>
          <w:sz w:val="20"/>
          <w:szCs w:val="20"/>
        </w:rPr>
        <w:t>Twitch</w:t>
      </w:r>
      <w:proofErr w:type="spellEnd"/>
      <w:r w:rsidR="00722EB2">
        <w:rPr>
          <w:rFonts w:ascii="Arial" w:eastAsia="Arial" w:hAnsi="Arial" w:cs="Arial"/>
          <w:color w:val="1D2228"/>
          <w:sz w:val="20"/>
          <w:szCs w:val="20"/>
        </w:rPr>
        <w:t xml:space="preserve">, </w:t>
      </w:r>
      <w:proofErr w:type="spellStart"/>
      <w:r w:rsidR="00722EB2">
        <w:rPr>
          <w:rFonts w:ascii="Arial" w:eastAsia="Arial" w:hAnsi="Arial" w:cs="Arial"/>
          <w:color w:val="1D2228"/>
          <w:sz w:val="20"/>
          <w:szCs w:val="20"/>
        </w:rPr>
        <w:t>Youtube</w:t>
      </w:r>
      <w:proofErr w:type="spellEnd"/>
      <w:r w:rsidR="00722EB2">
        <w:rPr>
          <w:rFonts w:ascii="Arial" w:eastAsia="Arial" w:hAnsi="Arial" w:cs="Arial"/>
          <w:color w:val="1D2228"/>
          <w:sz w:val="20"/>
          <w:szCs w:val="20"/>
        </w:rPr>
        <w:t xml:space="preserve">, </w:t>
      </w:r>
      <w:proofErr w:type="spellStart"/>
      <w:r w:rsidR="00722EB2">
        <w:rPr>
          <w:rFonts w:ascii="Arial" w:eastAsia="Arial" w:hAnsi="Arial" w:cs="Arial"/>
          <w:color w:val="1D2228"/>
          <w:sz w:val="20"/>
          <w:szCs w:val="20"/>
        </w:rPr>
        <w:t>Roblox</w:t>
      </w:r>
      <w:proofErr w:type="spellEnd"/>
      <w:r w:rsidR="00722EB2">
        <w:rPr>
          <w:rFonts w:ascii="Arial" w:eastAsia="Arial" w:hAnsi="Arial" w:cs="Arial"/>
          <w:color w:val="1D2228"/>
          <w:sz w:val="20"/>
          <w:szCs w:val="20"/>
        </w:rPr>
        <w:t xml:space="preserve">, Discord, </w:t>
      </w:r>
      <w:proofErr w:type="spellStart"/>
      <w:r w:rsidR="00722EB2">
        <w:rPr>
          <w:rFonts w:ascii="Arial" w:eastAsia="Arial" w:hAnsi="Arial" w:cs="Arial"/>
          <w:color w:val="1D2228"/>
          <w:sz w:val="20"/>
          <w:szCs w:val="20"/>
        </w:rPr>
        <w:t>Yubo</w:t>
      </w:r>
      <w:proofErr w:type="spellEnd"/>
      <w:r w:rsidR="00722EB2">
        <w:rPr>
          <w:rFonts w:ascii="Arial" w:eastAsia="Arial" w:hAnsi="Arial" w:cs="Arial"/>
          <w:color w:val="1D2228"/>
          <w:sz w:val="20"/>
          <w:szCs w:val="20"/>
        </w:rPr>
        <w:t xml:space="preserve">), le 3018 agit immédiatement pour obtenir leur suppression en quelques heures. </w:t>
      </w:r>
      <w:r w:rsidR="00722EB2">
        <w:rPr>
          <w:rFonts w:ascii="Arial" w:eastAsia="Arial" w:hAnsi="Arial" w:cs="Arial"/>
          <w:b/>
          <w:color w:val="1D2228"/>
          <w:sz w:val="20"/>
          <w:szCs w:val="20"/>
        </w:rPr>
        <w:t>Dans les faits, le 3018 déclenche une procédure de signalement dédiée pour prendre en charge les jeunes victimes de violences numériques</w:t>
      </w:r>
      <w:r w:rsidR="008F763E">
        <w:rPr>
          <w:rFonts w:ascii="Arial" w:eastAsia="Arial" w:hAnsi="Arial" w:cs="Arial"/>
          <w:color w:val="1D2228"/>
          <w:sz w:val="20"/>
          <w:szCs w:val="20"/>
        </w:rPr>
        <w:t xml:space="preserve">. </w:t>
      </w:r>
      <w:r w:rsidR="00722EB2">
        <w:rPr>
          <w:rFonts w:ascii="Arial" w:eastAsia="Arial" w:hAnsi="Arial" w:cs="Arial"/>
          <w:color w:val="1D2228"/>
          <w:sz w:val="20"/>
          <w:szCs w:val="20"/>
        </w:rPr>
        <w:t xml:space="preserve">Le 3018 </w:t>
      </w:r>
      <w:proofErr w:type="spellStart"/>
      <w:r w:rsidR="00722EB2">
        <w:rPr>
          <w:rFonts w:ascii="Arial" w:eastAsia="Arial" w:hAnsi="Arial" w:cs="Arial"/>
          <w:color w:val="1D2228"/>
          <w:sz w:val="20"/>
          <w:szCs w:val="20"/>
        </w:rPr>
        <w:t>accueille</w:t>
      </w:r>
      <w:proofErr w:type="spellEnd"/>
      <w:r w:rsidR="00722EB2">
        <w:rPr>
          <w:rFonts w:ascii="Arial" w:eastAsia="Arial" w:hAnsi="Arial" w:cs="Arial"/>
          <w:color w:val="1D2228"/>
          <w:sz w:val="20"/>
          <w:szCs w:val="20"/>
        </w:rPr>
        <w:t xml:space="preserve"> et écoute la victime, l’assiste et la conseille. Le cas échéant, il analyse le compte ou le contenu concerné, le qualifie juridiquement, répertorie les éléments constitutifs. Il réunit un dossier de signalement et le transmet directement au service de modération du réseau social concerné via un canal prioritaire.</w:t>
      </w:r>
      <w:r w:rsidR="00722EB2">
        <w:rPr>
          <w:rFonts w:ascii="Arial" w:eastAsia="Arial" w:hAnsi="Arial" w:cs="Arial"/>
          <w:b/>
          <w:color w:val="1D2228"/>
          <w:sz w:val="20"/>
          <w:szCs w:val="20"/>
        </w:rPr>
        <w:t xml:space="preserve"> Sa capacité d’intervention unique en France assure un traitement accéléré des signalements par les réseaux sociaux</w:t>
      </w:r>
      <w:r w:rsidR="00722EB2">
        <w:rPr>
          <w:rFonts w:ascii="Arial" w:eastAsia="Arial" w:hAnsi="Arial" w:cs="Arial"/>
          <w:color w:val="1D2228"/>
          <w:sz w:val="20"/>
          <w:szCs w:val="20"/>
        </w:rPr>
        <w:t xml:space="preserve">, plus que jamais nécessaire au regard des tensions accrues provoquées par les confinements successifs. </w:t>
      </w:r>
    </w:p>
    <w:p w:rsidR="00F017ED" w:rsidRDefault="00F017ED">
      <w:pPr>
        <w:pBdr>
          <w:top w:val="nil"/>
          <w:left w:val="nil"/>
          <w:bottom w:val="nil"/>
          <w:right w:val="nil"/>
          <w:between w:val="nil"/>
        </w:pBdr>
        <w:spacing w:line="240" w:lineRule="auto"/>
        <w:ind w:left="0" w:hanging="2"/>
        <w:jc w:val="both"/>
        <w:rPr>
          <w:rFonts w:ascii="Arial" w:eastAsia="Arial" w:hAnsi="Arial" w:cs="Arial"/>
          <w:color w:val="1D2228"/>
          <w:sz w:val="20"/>
          <w:szCs w:val="20"/>
        </w:rPr>
      </w:pPr>
    </w:p>
    <w:p w:rsidR="00F017ED" w:rsidRDefault="00F017ED">
      <w:pPr>
        <w:pBdr>
          <w:top w:val="nil"/>
          <w:left w:val="nil"/>
          <w:bottom w:val="nil"/>
          <w:right w:val="nil"/>
          <w:between w:val="nil"/>
        </w:pBdr>
        <w:spacing w:line="240" w:lineRule="auto"/>
        <w:ind w:left="0" w:hanging="2"/>
        <w:jc w:val="both"/>
        <w:rPr>
          <w:rFonts w:ascii="Arial" w:eastAsia="Arial" w:hAnsi="Arial" w:cs="Arial"/>
          <w:color w:val="1D2228"/>
          <w:sz w:val="20"/>
          <w:szCs w:val="20"/>
        </w:rPr>
      </w:pPr>
    </w:p>
    <w:p w:rsidR="00F017ED" w:rsidRDefault="00F017ED">
      <w:pPr>
        <w:pBdr>
          <w:top w:val="nil"/>
          <w:left w:val="nil"/>
          <w:bottom w:val="nil"/>
          <w:right w:val="nil"/>
          <w:between w:val="nil"/>
        </w:pBdr>
        <w:spacing w:line="240" w:lineRule="auto"/>
        <w:ind w:left="0" w:hanging="2"/>
        <w:jc w:val="both"/>
        <w:rPr>
          <w:rFonts w:ascii="Arial" w:eastAsia="Arial" w:hAnsi="Arial" w:cs="Arial"/>
          <w:color w:val="1D2228"/>
          <w:sz w:val="20"/>
          <w:szCs w:val="20"/>
        </w:rPr>
      </w:pPr>
    </w:p>
    <w:p w:rsidR="00F017ED" w:rsidRDefault="00F017ED">
      <w:pPr>
        <w:pBdr>
          <w:top w:val="nil"/>
          <w:left w:val="nil"/>
          <w:bottom w:val="nil"/>
          <w:right w:val="nil"/>
          <w:between w:val="nil"/>
        </w:pBdr>
        <w:spacing w:line="240" w:lineRule="auto"/>
        <w:ind w:left="0" w:hanging="2"/>
        <w:jc w:val="both"/>
        <w:rPr>
          <w:rFonts w:ascii="Arial" w:eastAsia="Arial" w:hAnsi="Arial" w:cs="Arial"/>
          <w:color w:val="1D2228"/>
          <w:sz w:val="20"/>
          <w:szCs w:val="20"/>
        </w:rPr>
      </w:pPr>
    </w:p>
    <w:p w:rsidR="00F017ED" w:rsidRDefault="00CD1CF9">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noProof/>
          <w:color w:val="1D2228"/>
          <w:sz w:val="20"/>
          <w:szCs w:val="20"/>
        </w:rPr>
        <w:drawing>
          <wp:anchor distT="0" distB="0" distL="114300" distR="114300" simplePos="0" relativeHeight="251660288" behindDoc="0" locked="0" layoutInCell="1" hidden="0" allowOverlap="1" wp14:anchorId="5B1952D8" wp14:editId="758C212D">
            <wp:simplePos x="0" y="0"/>
            <wp:positionH relativeFrom="margin">
              <wp:align>left</wp:align>
            </wp:positionH>
            <wp:positionV relativeFrom="topMargin">
              <wp:posOffset>9559290</wp:posOffset>
            </wp:positionV>
            <wp:extent cx="784860" cy="7848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84860" cy="784860"/>
                    </a:xfrm>
                    <a:prstGeom prst="rect">
                      <a:avLst/>
                    </a:prstGeom>
                    <a:ln/>
                  </pic:spPr>
                </pic:pic>
              </a:graphicData>
            </a:graphic>
          </wp:anchor>
        </w:drawing>
      </w:r>
    </w:p>
    <w:p w:rsidR="00F017ED" w:rsidRDefault="00CD1CF9">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noProof/>
          <w:color w:val="1D2228"/>
          <w:sz w:val="20"/>
          <w:szCs w:val="20"/>
        </w:rPr>
        <w:drawing>
          <wp:anchor distT="0" distB="0" distL="114300" distR="114300" simplePos="0" relativeHeight="251662336" behindDoc="0" locked="0" layoutInCell="1" hidden="0" allowOverlap="1" wp14:anchorId="1BE1AD17" wp14:editId="3BBA1B01">
            <wp:simplePos x="0" y="0"/>
            <wp:positionH relativeFrom="margin">
              <wp:align>right</wp:align>
            </wp:positionH>
            <wp:positionV relativeFrom="bottomMargin">
              <wp:align>top</wp:align>
            </wp:positionV>
            <wp:extent cx="1503045" cy="478790"/>
            <wp:effectExtent l="0" t="0" r="1905"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503045" cy="478790"/>
                    </a:xfrm>
                    <a:prstGeom prst="rect">
                      <a:avLst/>
                    </a:prstGeom>
                    <a:ln/>
                  </pic:spPr>
                </pic:pic>
              </a:graphicData>
            </a:graphic>
          </wp:anchor>
        </w:drawing>
      </w:r>
    </w:p>
    <w:p w:rsidR="00F017ED" w:rsidRDefault="00F017ED">
      <w:pPr>
        <w:pBdr>
          <w:top w:val="nil"/>
          <w:left w:val="nil"/>
          <w:bottom w:val="nil"/>
          <w:right w:val="nil"/>
          <w:between w:val="nil"/>
        </w:pBdr>
        <w:spacing w:line="240" w:lineRule="auto"/>
        <w:ind w:left="0" w:hanging="2"/>
        <w:rPr>
          <w:rFonts w:ascii="Arial" w:eastAsia="Arial" w:hAnsi="Arial" w:cs="Arial"/>
          <w:color w:val="0000FF"/>
          <w:sz w:val="20"/>
          <w:szCs w:val="20"/>
        </w:rPr>
      </w:pPr>
    </w:p>
    <w:p w:rsidR="00F017ED" w:rsidRDefault="00722EB2">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lastRenderedPageBreak/>
        <w:t xml:space="preserve">Au cœur du dispositif de la protection de l’Enfance </w:t>
      </w:r>
    </w:p>
    <w:p w:rsidR="00F017ED" w:rsidRDefault="00722EB2">
      <w:pPr>
        <w:pBdr>
          <w:top w:val="nil"/>
          <w:left w:val="nil"/>
          <w:bottom w:val="nil"/>
          <w:right w:val="nil"/>
          <w:between w:val="nil"/>
        </w:pBdr>
        <w:spacing w:line="240" w:lineRule="auto"/>
        <w:ind w:left="0" w:hanging="2"/>
        <w:jc w:val="both"/>
        <w:rPr>
          <w:rFonts w:ascii="Arial" w:eastAsia="Arial" w:hAnsi="Arial" w:cs="Arial"/>
          <w:color w:val="1D2228"/>
          <w:sz w:val="20"/>
          <w:szCs w:val="20"/>
        </w:rPr>
      </w:pPr>
      <w:r>
        <w:rPr>
          <w:rFonts w:ascii="Arial" w:eastAsia="Arial" w:hAnsi="Arial" w:cs="Arial"/>
          <w:color w:val="1D2228"/>
          <w:sz w:val="20"/>
          <w:szCs w:val="20"/>
        </w:rPr>
        <w:t>Outre sa mission de signalement, le 3018 accompagne si nécessaire la victime dans ses démarches auprès des autorités compétentes et l’oriente vers les services spécialisés. Conventionné avec la plateforme Pharos (</w:t>
      </w:r>
      <w:hyperlink r:id="rId13">
        <w:r>
          <w:rPr>
            <w:rFonts w:ascii="Arial" w:eastAsia="Arial" w:hAnsi="Arial" w:cs="Arial"/>
            <w:color w:val="0000FF"/>
            <w:sz w:val="20"/>
            <w:szCs w:val="20"/>
            <w:u w:val="single"/>
          </w:rPr>
          <w:t>internet-signalement.gouv.fr</w:t>
        </w:r>
      </w:hyperlink>
      <w:r>
        <w:rPr>
          <w:rFonts w:ascii="Arial" w:eastAsia="Arial" w:hAnsi="Arial" w:cs="Arial"/>
          <w:color w:val="1D2228"/>
          <w:sz w:val="20"/>
          <w:szCs w:val="20"/>
        </w:rPr>
        <w:t>), la Brigade Numérique de la Gendarmerie nationale (</w:t>
      </w:r>
      <w:hyperlink r:id="rId14">
        <w:r>
          <w:rPr>
            <w:rFonts w:ascii="Arial" w:eastAsia="Arial" w:hAnsi="Arial" w:cs="Arial"/>
            <w:color w:val="0000FF"/>
            <w:sz w:val="20"/>
            <w:szCs w:val="20"/>
            <w:u w:val="single"/>
          </w:rPr>
          <w:t>gendarmerie.interieur.gouv.fr</w:t>
        </w:r>
      </w:hyperlink>
      <w:r>
        <w:rPr>
          <w:rFonts w:ascii="Arial" w:eastAsia="Arial" w:hAnsi="Arial" w:cs="Arial"/>
          <w:color w:val="1D2228"/>
          <w:sz w:val="20"/>
          <w:szCs w:val="20"/>
        </w:rPr>
        <w:t xml:space="preserve">) et le 119-Enfance en danger, </w:t>
      </w:r>
      <w:r>
        <w:rPr>
          <w:rFonts w:ascii="Arial" w:eastAsia="Arial" w:hAnsi="Arial" w:cs="Arial"/>
          <w:b/>
          <w:color w:val="1D2228"/>
          <w:sz w:val="20"/>
          <w:szCs w:val="20"/>
        </w:rPr>
        <w:t>le 3018 est au cœur du dispositif de la protection de l’Enfance</w:t>
      </w:r>
      <w:r>
        <w:rPr>
          <w:rFonts w:ascii="Arial" w:eastAsia="Arial" w:hAnsi="Arial" w:cs="Arial"/>
          <w:color w:val="1D2228"/>
          <w:sz w:val="20"/>
          <w:szCs w:val="20"/>
        </w:rPr>
        <w:t>. Partenaire des acteurs numériques institutionnels et des autorités indépendantes qualifiées, notamment le CSA, la CNIL, Hadopi, le Défenseur des Droits ou encore l’ANJ, le 3018 est en lien direct avec toutes les parties prenantes.</w:t>
      </w:r>
    </w:p>
    <w:p w:rsidR="00F017ED" w:rsidRDefault="00F017ED">
      <w:pPr>
        <w:pBdr>
          <w:top w:val="nil"/>
          <w:left w:val="nil"/>
          <w:bottom w:val="nil"/>
          <w:right w:val="nil"/>
          <w:between w:val="nil"/>
        </w:pBdr>
        <w:spacing w:line="240" w:lineRule="auto"/>
        <w:ind w:left="0" w:hanging="2"/>
        <w:jc w:val="both"/>
        <w:rPr>
          <w:rFonts w:ascii="Arial" w:eastAsia="Arial" w:hAnsi="Arial" w:cs="Arial"/>
          <w:color w:val="1D2228"/>
          <w:sz w:val="20"/>
          <w:szCs w:val="20"/>
        </w:rPr>
      </w:pPr>
    </w:p>
    <w:p w:rsidR="00535EAA" w:rsidRPr="00E75303" w:rsidRDefault="00E75303" w:rsidP="00E75303">
      <w:pPr>
        <w:pBdr>
          <w:top w:val="nil"/>
          <w:left w:val="nil"/>
          <w:bottom w:val="nil"/>
          <w:right w:val="nil"/>
          <w:between w:val="nil"/>
        </w:pBdr>
        <w:spacing w:line="240" w:lineRule="auto"/>
        <w:ind w:left="0" w:hanging="2"/>
        <w:jc w:val="both"/>
        <w:rPr>
          <w:rFonts w:ascii="Arial" w:eastAsia="Arial" w:hAnsi="Arial" w:cs="Arial"/>
          <w:i/>
          <w:color w:val="1D2228"/>
          <w:sz w:val="20"/>
          <w:szCs w:val="20"/>
        </w:rPr>
      </w:pPr>
      <w:r w:rsidRPr="00E75303">
        <w:rPr>
          <w:rFonts w:ascii="Arial" w:eastAsia="Arial" w:hAnsi="Arial" w:cs="Arial"/>
          <w:i/>
          <w:iCs/>
          <w:color w:val="1D2228"/>
          <w:sz w:val="20"/>
          <w:szCs w:val="20"/>
        </w:rPr>
        <w:t xml:space="preserve">« Les </w:t>
      </w:r>
      <w:proofErr w:type="spellStart"/>
      <w:r w:rsidRPr="00E75303">
        <w:rPr>
          <w:rFonts w:ascii="Arial" w:eastAsia="Arial" w:hAnsi="Arial" w:cs="Arial"/>
          <w:i/>
          <w:iCs/>
          <w:color w:val="1D2228"/>
          <w:sz w:val="20"/>
          <w:szCs w:val="20"/>
        </w:rPr>
        <w:t>cyberviolences</w:t>
      </w:r>
      <w:proofErr w:type="spellEnd"/>
      <w:r w:rsidRPr="00E75303">
        <w:rPr>
          <w:rFonts w:ascii="Arial" w:eastAsia="Arial" w:hAnsi="Arial" w:cs="Arial"/>
          <w:i/>
          <w:iCs/>
          <w:color w:val="1D2228"/>
          <w:sz w:val="20"/>
          <w:szCs w:val="20"/>
        </w:rPr>
        <w:t xml:space="preserve"> dont le cyber-harcèlement est une composante majeure des violences que subissent aujourd’hui les jeunes, car elles interviennent dans un espace où les enfants et les adolescents sont souvent livrés à eux-mêmes. Le 3018 est le pendant numérique du 119 (numéro de l’enfant en danger). Il a vocation à aider, soutenir et accompagner toutes les jeunes victimes de cyber violences. Pour que les jeunes puissent bénéficier pleinement des opportunités qu’offre le numérique, nous devons leur assurer une protection contre toutes les formes de violences qui les menacent, y compris celles exercées en ligne. Les </w:t>
      </w:r>
      <w:proofErr w:type="spellStart"/>
      <w:r w:rsidRPr="00E75303">
        <w:rPr>
          <w:rFonts w:ascii="Arial" w:eastAsia="Arial" w:hAnsi="Arial" w:cs="Arial"/>
          <w:i/>
          <w:iCs/>
          <w:color w:val="1D2228"/>
          <w:sz w:val="20"/>
          <w:szCs w:val="20"/>
        </w:rPr>
        <w:t>cyberviolences</w:t>
      </w:r>
      <w:proofErr w:type="spellEnd"/>
      <w:r w:rsidRPr="00E75303">
        <w:rPr>
          <w:rFonts w:ascii="Arial" w:eastAsia="Arial" w:hAnsi="Arial" w:cs="Arial"/>
          <w:i/>
          <w:iCs/>
          <w:color w:val="1D2228"/>
          <w:sz w:val="20"/>
          <w:szCs w:val="20"/>
        </w:rPr>
        <w:t xml:space="preserve"> n'ont de "cyber" que le nom. Elles ont des conséquences bien réelles, au-delà de la sphère numérique</w:t>
      </w:r>
      <w:r w:rsidRPr="00E75303">
        <w:rPr>
          <w:rFonts w:ascii="Arial" w:eastAsia="Arial" w:hAnsi="Arial" w:cs="Arial"/>
          <w:i/>
          <w:color w:val="1D2228"/>
          <w:sz w:val="20"/>
          <w:szCs w:val="20"/>
        </w:rPr>
        <w:t>. »</w:t>
      </w:r>
      <w:r w:rsidRPr="00E75303">
        <w:rPr>
          <w:rFonts w:ascii="Arial" w:eastAsia="Arial" w:hAnsi="Arial" w:cs="Arial"/>
          <w:b/>
          <w:bCs/>
          <w:i/>
          <w:color w:val="1D2228"/>
          <w:sz w:val="20"/>
          <w:szCs w:val="20"/>
        </w:rPr>
        <w:t> </w:t>
      </w:r>
      <w:r w:rsidRPr="003D0C2A">
        <w:rPr>
          <w:rFonts w:ascii="Arial" w:eastAsia="Arial" w:hAnsi="Arial" w:cs="Arial"/>
          <w:b/>
          <w:bCs/>
          <w:color w:val="1D2228"/>
          <w:sz w:val="20"/>
          <w:szCs w:val="20"/>
        </w:rPr>
        <w:t>déclare Adrien Taquet, Secrétaire d’Etat chargé de l’Enfance et des Familles.</w:t>
      </w:r>
      <w:r w:rsidRPr="003D0C2A">
        <w:rPr>
          <w:rFonts w:ascii="Arial" w:eastAsia="Arial" w:hAnsi="Arial" w:cs="Arial"/>
          <w:color w:val="1D2228"/>
          <w:sz w:val="20"/>
          <w:szCs w:val="20"/>
        </w:rPr>
        <w:t> </w:t>
      </w:r>
    </w:p>
    <w:p w:rsidR="00F017ED" w:rsidRDefault="00F017ED">
      <w:pPr>
        <w:pBdr>
          <w:top w:val="nil"/>
          <w:left w:val="nil"/>
          <w:bottom w:val="nil"/>
          <w:right w:val="nil"/>
          <w:between w:val="nil"/>
        </w:pBdr>
        <w:spacing w:line="240" w:lineRule="auto"/>
        <w:ind w:left="0" w:hanging="2"/>
        <w:jc w:val="both"/>
        <w:rPr>
          <w:rFonts w:ascii="Arial" w:eastAsia="Arial" w:hAnsi="Arial" w:cs="Arial"/>
          <w:color w:val="1D2228"/>
          <w:sz w:val="20"/>
          <w:szCs w:val="20"/>
        </w:rPr>
      </w:pPr>
    </w:p>
    <w:p w:rsidR="008F763E" w:rsidRDefault="00722EB2" w:rsidP="008F763E">
      <w:pPr>
        <w:pBdr>
          <w:top w:val="nil"/>
          <w:left w:val="nil"/>
          <w:bottom w:val="nil"/>
          <w:right w:val="nil"/>
          <w:between w:val="nil"/>
        </w:pBdr>
        <w:spacing w:line="240" w:lineRule="auto"/>
        <w:ind w:left="0" w:hanging="2"/>
        <w:jc w:val="both"/>
        <w:rPr>
          <w:rFonts w:ascii="Arial" w:eastAsia="Arial" w:hAnsi="Arial" w:cs="Arial"/>
          <w:i/>
          <w:color w:val="1D2228"/>
          <w:sz w:val="20"/>
          <w:szCs w:val="20"/>
        </w:rPr>
      </w:pPr>
      <w:r>
        <w:rPr>
          <w:rFonts w:ascii="Arial" w:eastAsia="Arial" w:hAnsi="Arial" w:cs="Arial"/>
          <w:color w:val="1D2228"/>
          <w:sz w:val="20"/>
          <w:szCs w:val="20"/>
        </w:rPr>
        <w:t>Pour Justine Atlan, Directrice générale de l’Association e-Enfance : « </w:t>
      </w:r>
      <w:r>
        <w:rPr>
          <w:rFonts w:ascii="Arial" w:eastAsia="Arial" w:hAnsi="Arial" w:cs="Arial"/>
          <w:i/>
          <w:color w:val="1D2228"/>
          <w:sz w:val="20"/>
          <w:szCs w:val="20"/>
        </w:rPr>
        <w:t>Le nouveau numéro court 3018 renforce la lisibilité et l’efficacité de notre action auprès des jeunes utilisateurs et de leur famille. Depuis 2009, notre plateforme d'assistance Net Ecoute agit au quotidien pour protéger les mineurs sur Internet avec le soutien de la Commission européenne, du Ministère de l’Education nationale et de la DILCRAH. Aujourd’hui, avec le soutien du Secr</w:t>
      </w:r>
      <w:bookmarkStart w:id="0" w:name="_GoBack"/>
      <w:bookmarkEnd w:id="0"/>
      <w:r>
        <w:rPr>
          <w:rFonts w:ascii="Arial" w:eastAsia="Arial" w:hAnsi="Arial" w:cs="Arial"/>
          <w:i/>
          <w:color w:val="1D2228"/>
          <w:sz w:val="20"/>
          <w:szCs w:val="20"/>
        </w:rPr>
        <w:t xml:space="preserve">étariat d’Etat en charge de l’Enfance et des Familles, le </w:t>
      </w:r>
      <w:r>
        <w:rPr>
          <w:rFonts w:ascii="Arial" w:eastAsia="Arial" w:hAnsi="Arial" w:cs="Arial"/>
          <w:b/>
          <w:i/>
          <w:color w:val="1D2228"/>
          <w:sz w:val="20"/>
          <w:szCs w:val="20"/>
        </w:rPr>
        <w:t>3018 devient le guichet unique pour la protection des jeunes dans leur vie numérique</w:t>
      </w:r>
      <w:r>
        <w:rPr>
          <w:rFonts w:ascii="Arial" w:eastAsia="Arial" w:hAnsi="Arial" w:cs="Arial"/>
          <w:i/>
          <w:color w:val="1D2228"/>
          <w:sz w:val="20"/>
          <w:szCs w:val="20"/>
        </w:rPr>
        <w:t>, de l’enfance, encadrés par leurs parents jusqu’à l’adolescence, alors qu’ils sont plus autonomes dans leurs usages.</w:t>
      </w:r>
      <w:r w:rsidR="008F763E">
        <w:rPr>
          <w:rFonts w:ascii="Arial" w:eastAsia="Arial" w:hAnsi="Arial" w:cs="Arial"/>
          <w:i/>
          <w:color w:val="1D2228"/>
          <w:sz w:val="20"/>
          <w:szCs w:val="20"/>
        </w:rPr>
        <w:t> »</w:t>
      </w:r>
    </w:p>
    <w:p w:rsidR="008F763E" w:rsidRDefault="008F763E" w:rsidP="008F763E">
      <w:pPr>
        <w:pBdr>
          <w:top w:val="nil"/>
          <w:left w:val="nil"/>
          <w:bottom w:val="nil"/>
          <w:right w:val="nil"/>
          <w:between w:val="nil"/>
        </w:pBdr>
        <w:spacing w:line="240" w:lineRule="auto"/>
        <w:ind w:left="0" w:hanging="2"/>
        <w:jc w:val="both"/>
        <w:rPr>
          <w:rFonts w:ascii="Arial" w:eastAsia="Arial" w:hAnsi="Arial" w:cs="Arial"/>
          <w:i/>
          <w:color w:val="1D2228"/>
          <w:sz w:val="20"/>
          <w:szCs w:val="20"/>
        </w:rPr>
      </w:pPr>
    </w:p>
    <w:p w:rsidR="00F017ED" w:rsidRDefault="00722EB2" w:rsidP="008F763E">
      <w:pPr>
        <w:pBdr>
          <w:top w:val="nil"/>
          <w:left w:val="nil"/>
          <w:bottom w:val="nil"/>
          <w:right w:val="nil"/>
          <w:between w:val="nil"/>
        </w:pBdr>
        <w:spacing w:line="240" w:lineRule="auto"/>
        <w:ind w:left="0" w:hanging="2"/>
        <w:jc w:val="both"/>
        <w:rPr>
          <w:rFonts w:ascii="Arial" w:eastAsia="Arial" w:hAnsi="Arial" w:cs="Arial"/>
          <w:color w:val="2323FA"/>
          <w:sz w:val="22"/>
          <w:szCs w:val="22"/>
        </w:rPr>
      </w:pPr>
      <w:r>
        <w:rPr>
          <w:rFonts w:ascii="Arial" w:eastAsia="Arial" w:hAnsi="Arial" w:cs="Arial"/>
          <w:b/>
          <w:color w:val="2323FA"/>
          <w:sz w:val="22"/>
          <w:szCs w:val="22"/>
        </w:rPr>
        <w:t xml:space="preserve">Contacts Presse </w:t>
      </w:r>
    </w:p>
    <w:p w:rsidR="00F017ED" w:rsidRDefault="00F017ED">
      <w:pPr>
        <w:ind w:left="0" w:hanging="2"/>
        <w:jc w:val="both"/>
        <w:rPr>
          <w:rFonts w:ascii="Arial" w:eastAsia="Arial" w:hAnsi="Arial" w:cs="Arial"/>
          <w:sz w:val="20"/>
          <w:szCs w:val="20"/>
        </w:rPr>
      </w:pPr>
    </w:p>
    <w:p w:rsidR="00F017ED" w:rsidRDefault="00722EB2">
      <w:pPr>
        <w:ind w:left="0" w:hanging="2"/>
        <w:jc w:val="both"/>
        <w:rPr>
          <w:rFonts w:ascii="Arial" w:eastAsia="Arial" w:hAnsi="Arial" w:cs="Arial"/>
          <w:sz w:val="20"/>
          <w:szCs w:val="20"/>
        </w:rPr>
      </w:pPr>
      <w:r>
        <w:rPr>
          <w:rFonts w:ascii="Arial" w:eastAsia="Arial" w:hAnsi="Arial" w:cs="Arial"/>
          <w:sz w:val="20"/>
          <w:szCs w:val="20"/>
        </w:rPr>
        <w:t>Gaëlle de Montoussé – 06 09 77 51 04 – g.demontousse@e-enfance.org</w:t>
      </w:r>
    </w:p>
    <w:p w:rsidR="00F017ED" w:rsidRDefault="00722EB2">
      <w:pPr>
        <w:ind w:left="0" w:hanging="2"/>
        <w:jc w:val="both"/>
        <w:rPr>
          <w:rFonts w:ascii="Arial" w:eastAsia="Arial" w:hAnsi="Arial" w:cs="Arial"/>
          <w:sz w:val="20"/>
          <w:szCs w:val="20"/>
        </w:rPr>
      </w:pPr>
      <w:r>
        <w:rPr>
          <w:rFonts w:ascii="Arial" w:eastAsia="Arial" w:hAnsi="Arial" w:cs="Arial"/>
          <w:sz w:val="20"/>
          <w:szCs w:val="20"/>
        </w:rPr>
        <w:t xml:space="preserve">Sandra Tricot - 06 65 85 85 65 - stricot@kbzcorporate.com  </w:t>
      </w:r>
    </w:p>
    <w:p w:rsidR="00F017ED" w:rsidRDefault="00F017ED">
      <w:pPr>
        <w:ind w:left="0" w:hanging="2"/>
        <w:rPr>
          <w:rFonts w:ascii="Arial" w:eastAsia="Arial" w:hAnsi="Arial" w:cs="Arial"/>
          <w:color w:val="1E5AC8"/>
          <w:sz w:val="20"/>
          <w:szCs w:val="20"/>
        </w:rPr>
      </w:pPr>
    </w:p>
    <w:p w:rsidR="00F017ED" w:rsidRDefault="00722EB2">
      <w:pPr>
        <w:pBdr>
          <w:top w:val="nil"/>
          <w:left w:val="nil"/>
          <w:bottom w:val="nil"/>
          <w:right w:val="nil"/>
          <w:between w:val="nil"/>
        </w:pBdr>
        <w:spacing w:before="280" w:after="280" w:line="240" w:lineRule="auto"/>
        <w:ind w:left="0" w:hanging="2"/>
        <w:jc w:val="both"/>
        <w:rPr>
          <w:rFonts w:ascii="Arial" w:eastAsia="Arial" w:hAnsi="Arial" w:cs="Arial"/>
          <w:color w:val="2323FA"/>
          <w:sz w:val="22"/>
          <w:szCs w:val="22"/>
        </w:rPr>
      </w:pPr>
      <w:r>
        <w:rPr>
          <w:rFonts w:ascii="Arial" w:eastAsia="Arial" w:hAnsi="Arial" w:cs="Arial"/>
          <w:b/>
          <w:color w:val="2323FA"/>
          <w:sz w:val="22"/>
          <w:szCs w:val="22"/>
        </w:rPr>
        <w:t>A propos de l’Association e-Enfance</w:t>
      </w:r>
    </w:p>
    <w:p w:rsidR="00F017ED" w:rsidRDefault="00722EB2">
      <w:pPr>
        <w:pBdr>
          <w:top w:val="nil"/>
          <w:left w:val="nil"/>
          <w:bottom w:val="nil"/>
          <w:right w:val="nil"/>
          <w:between w:val="nil"/>
        </w:pBdr>
        <w:spacing w:before="280" w:after="280" w:line="240" w:lineRule="auto"/>
        <w:ind w:left="0" w:hanging="2"/>
        <w:jc w:val="both"/>
        <w:rPr>
          <w:rFonts w:ascii="Arial" w:eastAsia="Arial" w:hAnsi="Arial" w:cs="Arial"/>
          <w:color w:val="1D2228"/>
          <w:sz w:val="20"/>
          <w:szCs w:val="20"/>
        </w:rPr>
      </w:pPr>
      <w:r>
        <w:rPr>
          <w:rFonts w:ascii="Arial" w:eastAsia="Arial" w:hAnsi="Arial" w:cs="Arial"/>
          <w:color w:val="000000"/>
          <w:sz w:val="20"/>
          <w:szCs w:val="20"/>
        </w:rPr>
        <w:t>Reconnue d’utilité publique</w:t>
      </w:r>
      <w:r>
        <w:rPr>
          <w:rFonts w:ascii="Arial" w:eastAsia="Arial" w:hAnsi="Arial" w:cs="Arial"/>
          <w:b/>
          <w:color w:val="000000"/>
          <w:sz w:val="20"/>
          <w:szCs w:val="20"/>
        </w:rPr>
        <w:t>, l’Association e-Enfance</w:t>
      </w:r>
      <w:r>
        <w:rPr>
          <w:rFonts w:ascii="Arial" w:eastAsia="Arial" w:hAnsi="Arial" w:cs="Arial"/>
          <w:color w:val="000000"/>
          <w:sz w:val="20"/>
          <w:szCs w:val="20"/>
        </w:rPr>
        <w:t xml:space="preserve"> est la référence pour la protection de l’Enfance sur Internet et l’éducation à la citoyenneté numérique depuis 2005. Agréée par le Ministère de l’Education nationale, elle propose des interventions en milieu scolaire, des formations sur les risques et les bons usages d’Internet. Elle </w:t>
      </w:r>
      <w:r>
        <w:rPr>
          <w:rFonts w:ascii="Arial" w:eastAsia="Arial" w:hAnsi="Arial" w:cs="Arial"/>
          <w:color w:val="1D2228"/>
          <w:sz w:val="20"/>
          <w:szCs w:val="20"/>
        </w:rPr>
        <w:t xml:space="preserve">opère depuis 2009 la plateforme nationale Net Ecoute, partenaire officiel du Ministère de l’Education nationale dans la lutte contre le </w:t>
      </w:r>
      <w:proofErr w:type="spellStart"/>
      <w:r>
        <w:rPr>
          <w:rFonts w:ascii="Arial" w:eastAsia="Arial" w:hAnsi="Arial" w:cs="Arial"/>
          <w:color w:val="1D2228"/>
          <w:sz w:val="20"/>
          <w:szCs w:val="20"/>
        </w:rPr>
        <w:t>cyberharcèlement</w:t>
      </w:r>
      <w:proofErr w:type="spellEnd"/>
      <w:r>
        <w:rPr>
          <w:rFonts w:ascii="Arial" w:eastAsia="Arial" w:hAnsi="Arial" w:cs="Arial"/>
          <w:color w:val="1D2228"/>
          <w:sz w:val="20"/>
          <w:szCs w:val="20"/>
        </w:rPr>
        <w:t xml:space="preserve"> entre élèves. </w:t>
      </w:r>
      <w:r>
        <w:rPr>
          <w:rFonts w:ascii="Arial" w:eastAsia="Arial" w:hAnsi="Arial" w:cs="Arial"/>
          <w:color w:val="1D2228"/>
          <w:sz w:val="20"/>
          <w:szCs w:val="20"/>
        </w:rPr>
        <w:br/>
        <w:t>Net Ecoute devient le 3018, nouveau numéro d’assistance pour les jeunes victimes de violences numériques.</w:t>
      </w:r>
    </w:p>
    <w:p w:rsidR="00F017ED" w:rsidRDefault="00722EB2">
      <w:pPr>
        <w:pBdr>
          <w:top w:val="nil"/>
          <w:left w:val="nil"/>
          <w:bottom w:val="nil"/>
          <w:right w:val="nil"/>
          <w:between w:val="nil"/>
        </w:pBdr>
        <w:spacing w:before="280" w:after="280" w:line="240" w:lineRule="auto"/>
        <w:ind w:left="0" w:hanging="2"/>
        <w:jc w:val="both"/>
        <w:rPr>
          <w:rFonts w:ascii="Arial" w:eastAsia="Arial" w:hAnsi="Arial" w:cs="Arial"/>
          <w:color w:val="1D2228"/>
          <w:sz w:val="20"/>
          <w:szCs w:val="20"/>
        </w:rPr>
      </w:pPr>
      <w:r>
        <w:rPr>
          <w:rFonts w:ascii="Arial" w:eastAsia="Arial" w:hAnsi="Arial" w:cs="Arial"/>
          <w:b/>
          <w:sz w:val="20"/>
          <w:szCs w:val="20"/>
        </w:rPr>
        <w:t>G</w:t>
      </w:r>
      <w:r>
        <w:rPr>
          <w:rFonts w:ascii="Arial" w:eastAsia="Arial" w:hAnsi="Arial" w:cs="Arial"/>
          <w:b/>
          <w:color w:val="000000"/>
          <w:sz w:val="20"/>
          <w:szCs w:val="20"/>
        </w:rPr>
        <w:t xml:space="preserve">ratuit, anonyme et confidentiel, le 3018 est le nouveau numéro national </w:t>
      </w:r>
      <w:r>
        <w:rPr>
          <w:rFonts w:ascii="Arial" w:eastAsia="Arial" w:hAnsi="Arial" w:cs="Arial"/>
          <w:b/>
          <w:color w:val="1D2228"/>
          <w:sz w:val="20"/>
          <w:szCs w:val="20"/>
        </w:rPr>
        <w:t xml:space="preserve">pour les adolescents, les parents et leurs enfants sur toutes les questions liées aux usages numériques des jeunes. </w:t>
      </w:r>
      <w:r>
        <w:rPr>
          <w:rFonts w:ascii="Arial" w:eastAsia="Arial" w:hAnsi="Arial" w:cs="Arial"/>
          <w:color w:val="1D2228"/>
          <w:sz w:val="20"/>
          <w:szCs w:val="20"/>
        </w:rPr>
        <w:t>Le 3018 est accessible par téléphone 6 jours sur 7 de 9 heures à 20 heures,  sur </w:t>
      </w:r>
      <w:hyperlink r:id="rId15">
        <w:r>
          <w:rPr>
            <w:rFonts w:ascii="Arial" w:eastAsia="Arial" w:hAnsi="Arial" w:cs="Arial"/>
            <w:color w:val="0000FF"/>
            <w:sz w:val="20"/>
            <w:szCs w:val="20"/>
            <w:u w:val="single"/>
          </w:rPr>
          <w:t>3018.fr </w:t>
        </w:r>
      </w:hyperlink>
      <w:r>
        <w:rPr>
          <w:rFonts w:ascii="Arial" w:eastAsia="Arial" w:hAnsi="Arial" w:cs="Arial"/>
          <w:color w:val="1D2228"/>
          <w:sz w:val="20"/>
          <w:szCs w:val="20"/>
        </w:rPr>
        <w:t>par Tchat en direct, via Messenger et WhatsApp. Tiers de confiance, « </w:t>
      </w:r>
      <w:proofErr w:type="spellStart"/>
      <w:r>
        <w:rPr>
          <w:rFonts w:ascii="Arial" w:eastAsia="Arial" w:hAnsi="Arial" w:cs="Arial"/>
          <w:i/>
          <w:color w:val="1D2228"/>
          <w:sz w:val="20"/>
          <w:szCs w:val="20"/>
        </w:rPr>
        <w:t>trusted</w:t>
      </w:r>
      <w:proofErr w:type="spellEnd"/>
      <w:r>
        <w:rPr>
          <w:rFonts w:ascii="Arial" w:eastAsia="Arial" w:hAnsi="Arial" w:cs="Arial"/>
          <w:i/>
          <w:color w:val="1D2228"/>
          <w:sz w:val="20"/>
          <w:szCs w:val="20"/>
        </w:rPr>
        <w:t xml:space="preserve"> </w:t>
      </w:r>
      <w:proofErr w:type="spellStart"/>
      <w:r>
        <w:rPr>
          <w:rFonts w:ascii="Arial" w:eastAsia="Arial" w:hAnsi="Arial" w:cs="Arial"/>
          <w:i/>
          <w:color w:val="1D2228"/>
          <w:sz w:val="20"/>
          <w:szCs w:val="20"/>
        </w:rPr>
        <w:t>flagger</w:t>
      </w:r>
      <w:proofErr w:type="spellEnd"/>
      <w:r>
        <w:rPr>
          <w:rFonts w:ascii="Arial" w:eastAsia="Arial" w:hAnsi="Arial" w:cs="Arial"/>
          <w:color w:val="1D2228"/>
          <w:sz w:val="20"/>
          <w:szCs w:val="20"/>
        </w:rPr>
        <w:t> » auprès des réseaux sociaux, le 3018 dispose d’une capacité d’intervention unique en France via une procédure de signalement accélérée pour obtenir la suppression de contenus ou comptes illégaux en quelques heures. Conventionné avec la plateforme Pharos (</w:t>
      </w:r>
      <w:hyperlink r:id="rId16">
        <w:r>
          <w:rPr>
            <w:rFonts w:ascii="Arial" w:eastAsia="Arial" w:hAnsi="Arial" w:cs="Arial"/>
            <w:color w:val="0000FF"/>
            <w:sz w:val="20"/>
            <w:szCs w:val="20"/>
            <w:u w:val="single"/>
          </w:rPr>
          <w:t>internet-signalement.gouv.fr</w:t>
        </w:r>
      </w:hyperlink>
      <w:r>
        <w:rPr>
          <w:rFonts w:ascii="Arial" w:eastAsia="Arial" w:hAnsi="Arial" w:cs="Arial"/>
          <w:color w:val="1D2228"/>
          <w:sz w:val="20"/>
          <w:szCs w:val="20"/>
        </w:rPr>
        <w:t>), la Brigade Numérique de la Gendarmerie nationale (</w:t>
      </w:r>
      <w:hyperlink r:id="rId17">
        <w:r>
          <w:rPr>
            <w:rFonts w:ascii="Arial" w:eastAsia="Arial" w:hAnsi="Arial" w:cs="Arial"/>
            <w:color w:val="0000FF"/>
            <w:sz w:val="20"/>
            <w:szCs w:val="20"/>
            <w:u w:val="single"/>
          </w:rPr>
          <w:t>gendarmerie.interieur.gouv.fr</w:t>
        </w:r>
      </w:hyperlink>
      <w:r>
        <w:rPr>
          <w:rFonts w:ascii="Arial" w:eastAsia="Arial" w:hAnsi="Arial" w:cs="Arial"/>
          <w:color w:val="1D2228"/>
          <w:sz w:val="20"/>
          <w:szCs w:val="20"/>
        </w:rPr>
        <w:t xml:space="preserve">) et le 119-Enfance en danger, le 3018 est au cœur du dispositif de la protection de l’Enfance. </w:t>
      </w:r>
      <w:hyperlink r:id="rId18" w:history="1">
        <w:r w:rsidRPr="008F763E">
          <w:rPr>
            <w:rStyle w:val="Lienhypertexte"/>
            <w:rFonts w:ascii="Arial" w:eastAsia="Arial" w:hAnsi="Arial" w:cs="Arial"/>
            <w:sz w:val="20"/>
            <w:szCs w:val="20"/>
          </w:rPr>
          <w:t>www.e-enfance.org</w:t>
        </w:r>
      </w:hyperlink>
    </w:p>
    <w:p w:rsidR="00F017ED" w:rsidRDefault="00CD1CF9" w:rsidP="00804599">
      <w:pPr>
        <w:pBdr>
          <w:top w:val="nil"/>
          <w:left w:val="nil"/>
          <w:bottom w:val="nil"/>
          <w:right w:val="nil"/>
          <w:between w:val="nil"/>
        </w:pBdr>
        <w:spacing w:line="240" w:lineRule="auto"/>
        <w:ind w:leftChars="0" w:left="0" w:firstLineChars="0" w:firstLine="0"/>
        <w:jc w:val="both"/>
        <w:rPr>
          <w:rFonts w:ascii="Arial" w:eastAsia="Arial" w:hAnsi="Arial" w:cs="Arial"/>
          <w:sz w:val="20"/>
          <w:szCs w:val="20"/>
          <w:u w:val="single"/>
        </w:rPr>
      </w:pPr>
      <w:r>
        <w:rPr>
          <w:rFonts w:ascii="Arial" w:eastAsia="Arial" w:hAnsi="Arial" w:cs="Arial"/>
          <w:noProof/>
          <w:color w:val="1D2228"/>
          <w:sz w:val="20"/>
          <w:szCs w:val="20"/>
        </w:rPr>
        <w:drawing>
          <wp:anchor distT="0" distB="0" distL="114300" distR="114300" simplePos="0" relativeHeight="251663360" behindDoc="0" locked="0" layoutInCell="1" hidden="0" allowOverlap="1" wp14:anchorId="2D8A6A14" wp14:editId="32144035">
            <wp:simplePos x="0" y="0"/>
            <wp:positionH relativeFrom="margin">
              <wp:align>right</wp:align>
            </wp:positionH>
            <wp:positionV relativeFrom="topMargin">
              <wp:posOffset>9759315</wp:posOffset>
            </wp:positionV>
            <wp:extent cx="1503045" cy="478790"/>
            <wp:effectExtent l="0" t="0" r="1905"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503045" cy="478790"/>
                    </a:xfrm>
                    <a:prstGeom prst="rect">
                      <a:avLst/>
                    </a:prstGeom>
                    <a:ln/>
                  </pic:spPr>
                </pic:pic>
              </a:graphicData>
            </a:graphic>
          </wp:anchor>
        </w:drawing>
      </w:r>
      <w:r>
        <w:rPr>
          <w:rFonts w:ascii="Arial" w:eastAsia="Arial" w:hAnsi="Arial" w:cs="Arial"/>
          <w:noProof/>
          <w:color w:val="1D2228"/>
          <w:sz w:val="20"/>
          <w:szCs w:val="20"/>
        </w:rPr>
        <w:drawing>
          <wp:anchor distT="0" distB="0" distL="114300" distR="114300" simplePos="0" relativeHeight="251664384" behindDoc="0" locked="0" layoutInCell="1" hidden="0" allowOverlap="1" wp14:anchorId="72FCA255" wp14:editId="60EC8745">
            <wp:simplePos x="0" y="0"/>
            <wp:positionH relativeFrom="margin">
              <wp:align>left</wp:align>
            </wp:positionH>
            <wp:positionV relativeFrom="topMargin">
              <wp:posOffset>9530715</wp:posOffset>
            </wp:positionV>
            <wp:extent cx="784860" cy="78486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84860" cy="784860"/>
                    </a:xfrm>
                    <a:prstGeom prst="rect">
                      <a:avLst/>
                    </a:prstGeom>
                    <a:ln/>
                  </pic:spPr>
                </pic:pic>
              </a:graphicData>
            </a:graphic>
          </wp:anchor>
        </w:drawing>
      </w:r>
    </w:p>
    <w:sectPr w:rsidR="00F017ED">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71" w:rsidRDefault="009A7671">
      <w:pPr>
        <w:spacing w:line="240" w:lineRule="auto"/>
        <w:ind w:left="0" w:hanging="2"/>
      </w:pPr>
      <w:r>
        <w:separator/>
      </w:r>
    </w:p>
  </w:endnote>
  <w:endnote w:type="continuationSeparator" w:id="0">
    <w:p w:rsidR="009A7671" w:rsidRDefault="009A76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ED" w:rsidRDefault="00F017ED">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ED" w:rsidRDefault="00F017ED">
    <w:pPr>
      <w:ind w:left="0" w:hanging="2"/>
      <w:jc w:val="center"/>
      <w:rPr>
        <w:rFonts w:ascii="Times New Roman" w:eastAsia="Times New Roman" w:hAnsi="Times New Roman" w:cs="Times New Roman"/>
        <w:color w:val="1E5AC8"/>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ED" w:rsidRDefault="00F017ED">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71" w:rsidRDefault="009A7671">
      <w:pPr>
        <w:spacing w:line="240" w:lineRule="auto"/>
        <w:ind w:left="0" w:hanging="2"/>
      </w:pPr>
      <w:r>
        <w:separator/>
      </w:r>
    </w:p>
  </w:footnote>
  <w:footnote w:type="continuationSeparator" w:id="0">
    <w:p w:rsidR="009A7671" w:rsidRDefault="009A76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ED" w:rsidRDefault="00F017ED">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ED" w:rsidRDefault="00F017ED">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ED" w:rsidRDefault="00F017ED">
    <w:pPr>
      <w:pBdr>
        <w:top w:val="nil"/>
        <w:left w:val="nil"/>
        <w:bottom w:val="nil"/>
        <w:right w:val="nil"/>
        <w:between w:val="nil"/>
      </w:pBd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ED"/>
    <w:rsid w:val="00293F4C"/>
    <w:rsid w:val="00300D74"/>
    <w:rsid w:val="003D0C2A"/>
    <w:rsid w:val="0044430F"/>
    <w:rsid w:val="00535EAA"/>
    <w:rsid w:val="00722EB2"/>
    <w:rsid w:val="00804599"/>
    <w:rsid w:val="00866943"/>
    <w:rsid w:val="008F763E"/>
    <w:rsid w:val="009A7671"/>
    <w:rsid w:val="00CD1CF9"/>
    <w:rsid w:val="00DA6FF8"/>
    <w:rsid w:val="00E75303"/>
    <w:rsid w:val="00EE00A9"/>
    <w:rsid w:val="00F017ED"/>
    <w:rsid w:val="00F57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40E1"/>
  <w15:docId w15:val="{40137489-E242-4A22-B7D0-0CE5794A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FR" w:bidi="ar-SA"/>
      </w:rPr>
    </w:rPrDefault>
    <w:pPrDefault>
      <w:pPr>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hangingChars="1"/>
      <w:textDirection w:val="btLr"/>
      <w:textAlignment w:val="top"/>
      <w:outlineLvl w:val="0"/>
    </w:pPr>
    <w:rPr>
      <w:position w:val="-1"/>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hangingChars="1"/>
      <w:textDirection w:val="btLr"/>
      <w:textAlignment w:val="top"/>
      <w:outlineLvl w:val="0"/>
    </w:pPr>
    <w:rPr>
      <w:position w:val="-1"/>
    </w:rPr>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w w:val="100"/>
      <w:position w:val="-1"/>
      <w:sz w:val="20"/>
      <w:szCs w:val="20"/>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sz w:val="20"/>
      <w:szCs w:val="20"/>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paragraph" w:customStyle="1" w:styleId="Grilleclaire-Accent31">
    <w:name w:val="Grille claire - Accent 31"/>
    <w:basedOn w:val="Normal"/>
    <w:pPr>
      <w:ind w:left="720"/>
      <w:contextualSpacing/>
    </w:pPr>
  </w:style>
  <w:style w:type="character" w:styleId="Lienhypertexte">
    <w:name w:val="Hyperlink"/>
    <w:qFormat/>
    <w:rPr>
      <w:color w:val="0000FF"/>
      <w:w w:val="100"/>
      <w:position w:val="-1"/>
      <w:u w:val="single"/>
      <w:effect w:val="none"/>
      <w:vertAlign w:val="baseline"/>
      <w:cs w:val="0"/>
      <w:em w:val="none"/>
    </w:rPr>
  </w:style>
  <w:style w:type="paragraph" w:customStyle="1" w:styleId="yiv4945530461msonormal">
    <w:name w:val="yiv4945530461msonormal"/>
    <w:basedOn w:val="Normal"/>
    <w:pPr>
      <w:spacing w:before="100" w:beforeAutospacing="1" w:after="100" w:afterAutospacing="1"/>
      <w:ind w:left="0" w:firstLine="0"/>
    </w:pPr>
    <w:rPr>
      <w:rFonts w:ascii="Times New Roman" w:hAnsi="Times New Roman"/>
      <w:sz w:val="20"/>
      <w:szCs w:val="20"/>
    </w:rPr>
  </w:style>
  <w:style w:type="character" w:customStyle="1" w:styleId="apple-converted-space">
    <w:name w:val="apple-converted-space"/>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78178">
      <w:bodyDiv w:val="1"/>
      <w:marLeft w:val="0"/>
      <w:marRight w:val="0"/>
      <w:marTop w:val="0"/>
      <w:marBottom w:val="0"/>
      <w:divBdr>
        <w:top w:val="none" w:sz="0" w:space="0" w:color="auto"/>
        <w:left w:val="none" w:sz="0" w:space="0" w:color="auto"/>
        <w:bottom w:val="none" w:sz="0" w:space="0" w:color="auto"/>
        <w:right w:val="none" w:sz="0" w:space="0" w:color="auto"/>
      </w:divBdr>
    </w:div>
    <w:div w:id="125771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rnet-signalement.gouv.fr" TargetMode="External"/><Relationship Id="rId18" Type="http://schemas.openxmlformats.org/officeDocument/2006/relationships/hyperlink" Target="file:///C:\Users\Fanny%20Robert\Desktop\Reporting\3018\www.e-enfanc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hyperlink" Target="https://www.gendarmerie.interieur.gouv.fr/a-votre-contact/contacter-la-gendarmerie/discuter-avec-un-gendarme-de-la-brigade-numeriq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signalement.gouv.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3018.fr" TargetMode="External"/><Relationship Id="rId23" Type="http://schemas.openxmlformats.org/officeDocument/2006/relationships/header" Target="header3.xml"/><Relationship Id="rId10" Type="http://schemas.openxmlformats.org/officeDocument/2006/relationships/hyperlink" Target="http://3018.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protegemonenfant.gouv.fr" TargetMode="External"/><Relationship Id="rId14" Type="http://schemas.openxmlformats.org/officeDocument/2006/relationships/hyperlink" Target="https://www.gendarmerie.interieur.gouv.fr/a-votre-contact/contacter-la-gendarmerie/discuter-avec-un-gendarme-de-la-brigade-numeriq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RimzxId7KZUV8V/HHbrDgjdbw==">AMUW2mWPqYNuhserrqQ/n7KZds69xM2HlVgie7EoN/Y4wuwSklUYTeOJ1rWPJv4vlnyaeFNtBNqJ3mGEIazgM4rXb20aPCBZoUCGAggkmY69jHh2OlOhbj8YVpBgEhb3hdOQsf6fNxWM6yBlMicUYcKnEsAGKvIMJbNeaiXICfba/NTo47hjHWqszSSe3LAcNGMX7pYHgOf+Ln6gjHj6aOLxGd/BErcF+oeA3Z1DNZfjCjiB57D/MCY=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 de montoussé</dc:creator>
  <cp:lastModifiedBy>ARTORE, Clarisse (CAB/ENFANCE)</cp:lastModifiedBy>
  <cp:revision>6</cp:revision>
  <cp:lastPrinted>2021-04-13T10:14:00Z</cp:lastPrinted>
  <dcterms:created xsi:type="dcterms:W3CDTF">2021-04-12T17:41:00Z</dcterms:created>
  <dcterms:modified xsi:type="dcterms:W3CDTF">2021-04-13T10:14:00Z</dcterms:modified>
</cp:coreProperties>
</file>