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17" w:rsidRPr="00453AE9" w:rsidRDefault="00775385" w:rsidP="00E03706">
      <w:pPr>
        <w:spacing w:line="240" w:lineRule="auto"/>
        <w:contextualSpacing/>
        <w:rPr>
          <w:rFonts w:asciiTheme="minorBidi" w:hAnsiTheme="minorBidi"/>
          <w:sz w:val="24"/>
          <w:szCs w:val="24"/>
        </w:rPr>
      </w:pPr>
      <w:r>
        <w:rPr>
          <w:rFonts w:asciiTheme="minorBidi" w:hAnsiTheme="minorBidi"/>
          <w:noProof/>
          <w:sz w:val="24"/>
          <w:szCs w:val="24"/>
          <w:lang w:eastAsia="fr-FR"/>
        </w:rPr>
        <w:drawing>
          <wp:inline distT="0" distB="0" distL="0" distR="0">
            <wp:extent cx="1728000" cy="1018511"/>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ernement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000" cy="1018511"/>
                    </a:xfrm>
                    <a:prstGeom prst="rect">
                      <a:avLst/>
                    </a:prstGeom>
                  </pic:spPr>
                </pic:pic>
              </a:graphicData>
            </a:graphic>
          </wp:inline>
        </w:drawing>
      </w:r>
    </w:p>
    <w:p w:rsidR="00453AE9" w:rsidRDefault="00453AE9" w:rsidP="00E03706">
      <w:pPr>
        <w:spacing w:line="240" w:lineRule="auto"/>
        <w:contextualSpacing/>
        <w:rPr>
          <w:rFonts w:asciiTheme="minorBidi" w:hAnsiTheme="minorBidi"/>
          <w:caps/>
          <w:sz w:val="24"/>
          <w:szCs w:val="24"/>
        </w:rPr>
      </w:pPr>
    </w:p>
    <w:p w:rsidR="008016BA" w:rsidRPr="006C5368" w:rsidRDefault="008016BA" w:rsidP="00E03706">
      <w:pPr>
        <w:spacing w:after="0" w:line="240" w:lineRule="auto"/>
        <w:contextualSpacing/>
        <w:jc w:val="center"/>
        <w:rPr>
          <w:rFonts w:ascii="Marianne" w:hAnsi="Marianne"/>
          <w:caps/>
          <w:sz w:val="24"/>
          <w:szCs w:val="24"/>
        </w:rPr>
      </w:pPr>
      <w:r w:rsidRPr="006C5368">
        <w:rPr>
          <w:rFonts w:ascii="Marianne" w:hAnsi="Marianne" w:cs="Arial"/>
          <w:bCs/>
          <w:sz w:val="24"/>
          <w:szCs w:val="24"/>
        </w:rPr>
        <w:t>COMMUNIQUÉ</w:t>
      </w:r>
      <w:r w:rsidRPr="006C5368">
        <w:rPr>
          <w:rFonts w:ascii="Marianne" w:hAnsi="Marianne"/>
          <w:caps/>
          <w:sz w:val="24"/>
          <w:szCs w:val="24"/>
        </w:rPr>
        <w:t xml:space="preserve"> conjoint D</w:t>
      </w:r>
      <w:r>
        <w:rPr>
          <w:rFonts w:ascii="Marianne" w:hAnsi="Marianne"/>
          <w:caps/>
          <w:sz w:val="24"/>
          <w:szCs w:val="24"/>
        </w:rPr>
        <w:t>U</w:t>
      </w:r>
    </w:p>
    <w:p w:rsidR="008016BA" w:rsidRDefault="008016BA" w:rsidP="00E03706">
      <w:pPr>
        <w:spacing w:after="0" w:line="240" w:lineRule="auto"/>
        <w:contextualSpacing/>
        <w:jc w:val="center"/>
        <w:rPr>
          <w:rFonts w:ascii="Marianne" w:hAnsi="Marianne"/>
          <w:caps/>
          <w:sz w:val="24"/>
          <w:szCs w:val="24"/>
        </w:rPr>
      </w:pPr>
      <w:r w:rsidRPr="006C5368">
        <w:rPr>
          <w:rFonts w:ascii="Marianne" w:hAnsi="Marianne"/>
          <w:caps/>
          <w:sz w:val="24"/>
          <w:szCs w:val="24"/>
        </w:rPr>
        <w:t>minist</w:t>
      </w:r>
      <w:r>
        <w:rPr>
          <w:rFonts w:ascii="Marianne" w:hAnsi="Marianne"/>
          <w:caps/>
          <w:sz w:val="24"/>
          <w:szCs w:val="24"/>
        </w:rPr>
        <w:t>È</w:t>
      </w:r>
      <w:r w:rsidRPr="006C5368">
        <w:rPr>
          <w:rFonts w:ascii="Marianne" w:hAnsi="Marianne"/>
          <w:caps/>
          <w:sz w:val="24"/>
          <w:szCs w:val="24"/>
        </w:rPr>
        <w:t xml:space="preserve">re de l’europe et des affaires </w:t>
      </w:r>
      <w:r w:rsidRPr="006C5368">
        <w:rPr>
          <w:rFonts w:ascii="Marianne" w:hAnsi="Marianne"/>
          <w:sz w:val="24"/>
          <w:szCs w:val="24"/>
        </w:rPr>
        <w:t>ÉTRANGÈRES</w:t>
      </w:r>
      <w:r w:rsidR="00E03706">
        <w:rPr>
          <w:rFonts w:ascii="Marianne" w:hAnsi="Marianne"/>
          <w:sz w:val="24"/>
          <w:szCs w:val="24"/>
        </w:rPr>
        <w:t xml:space="preserve">, </w:t>
      </w:r>
      <w:r>
        <w:rPr>
          <w:rFonts w:ascii="Marianne" w:hAnsi="Marianne"/>
          <w:caps/>
          <w:sz w:val="24"/>
          <w:szCs w:val="24"/>
        </w:rPr>
        <w:t>du</w:t>
      </w:r>
    </w:p>
    <w:p w:rsidR="00E03706" w:rsidRDefault="008016BA" w:rsidP="00E03706">
      <w:pPr>
        <w:spacing w:after="0" w:line="240" w:lineRule="auto"/>
        <w:contextualSpacing/>
        <w:jc w:val="center"/>
        <w:rPr>
          <w:rFonts w:ascii="Marianne" w:hAnsi="Marianne"/>
          <w:caps/>
          <w:sz w:val="24"/>
          <w:szCs w:val="24"/>
        </w:rPr>
      </w:pPr>
      <w:r>
        <w:rPr>
          <w:rFonts w:ascii="Marianne" w:hAnsi="Marianne"/>
          <w:caps/>
          <w:sz w:val="24"/>
          <w:szCs w:val="24"/>
        </w:rPr>
        <w:t xml:space="preserve">ministÈre </w:t>
      </w:r>
      <w:r w:rsidR="00E03706">
        <w:rPr>
          <w:rFonts w:ascii="Marianne" w:hAnsi="Marianne"/>
          <w:caps/>
          <w:sz w:val="24"/>
          <w:szCs w:val="24"/>
        </w:rPr>
        <w:t>des armÉes et du</w:t>
      </w:r>
    </w:p>
    <w:p w:rsidR="008016BA" w:rsidRPr="006C5368" w:rsidRDefault="00E03706" w:rsidP="00E03706">
      <w:pPr>
        <w:spacing w:after="0" w:line="240" w:lineRule="auto"/>
        <w:contextualSpacing/>
        <w:jc w:val="center"/>
        <w:rPr>
          <w:rFonts w:ascii="Marianne" w:hAnsi="Marianne"/>
          <w:sz w:val="24"/>
          <w:szCs w:val="24"/>
        </w:rPr>
      </w:pPr>
      <w:r>
        <w:rPr>
          <w:rFonts w:ascii="Marianne" w:hAnsi="Marianne"/>
          <w:caps/>
          <w:sz w:val="24"/>
          <w:szCs w:val="24"/>
        </w:rPr>
        <w:t>ministÈre de la santÉ et de la prÉvention</w:t>
      </w:r>
    </w:p>
    <w:p w:rsidR="00410C23" w:rsidRPr="00410C23" w:rsidRDefault="00410C23" w:rsidP="00E03706">
      <w:pPr>
        <w:spacing w:line="240" w:lineRule="auto"/>
        <w:contextualSpacing/>
        <w:jc w:val="center"/>
        <w:rPr>
          <w:rFonts w:ascii="Marianne" w:hAnsi="Marianne"/>
          <w:caps/>
        </w:rPr>
      </w:pPr>
    </w:p>
    <w:p w:rsidR="00E03706" w:rsidRDefault="00E03706" w:rsidP="00E03706">
      <w:pPr>
        <w:spacing w:line="240" w:lineRule="auto"/>
        <w:contextualSpacing/>
        <w:jc w:val="both"/>
        <w:rPr>
          <w:rFonts w:ascii="Marianne" w:eastAsia="Times New Roman" w:hAnsi="Marianne" w:cs="Arial"/>
          <w:b/>
          <w:bCs/>
          <w:color w:val="00000A"/>
          <w:kern w:val="36"/>
        </w:rPr>
      </w:pPr>
    </w:p>
    <w:p w:rsidR="00E03706" w:rsidRDefault="00E03706" w:rsidP="00E03706">
      <w:pPr>
        <w:spacing w:line="240" w:lineRule="auto"/>
        <w:contextualSpacing/>
        <w:jc w:val="both"/>
        <w:rPr>
          <w:rFonts w:ascii="Marianne" w:eastAsia="Times New Roman" w:hAnsi="Marianne" w:cs="Arial"/>
          <w:b/>
          <w:bCs/>
          <w:color w:val="00000A"/>
          <w:kern w:val="36"/>
        </w:rPr>
      </w:pPr>
      <w:r w:rsidRPr="00E03706">
        <w:rPr>
          <w:rFonts w:ascii="Marianne" w:eastAsia="Times New Roman" w:hAnsi="Marianne" w:cs="Arial"/>
          <w:b/>
          <w:bCs/>
          <w:color w:val="00000A"/>
          <w:kern w:val="36"/>
        </w:rPr>
        <w:t>Ukraine - La France mobilisée pour soutenir l’Ukraine avec une prise en charge médicalisée de blessés de guerre (21 juin 2022)</w:t>
      </w:r>
    </w:p>
    <w:p w:rsidR="00410C23" w:rsidRPr="00410C23" w:rsidRDefault="00E03706" w:rsidP="00E03706">
      <w:pPr>
        <w:spacing w:line="240" w:lineRule="auto"/>
        <w:contextualSpacing/>
        <w:jc w:val="both"/>
        <w:rPr>
          <w:rFonts w:ascii="Marianne" w:hAnsi="Marianne" w:cs="Arial"/>
          <w:lang w:eastAsia="fr-FR"/>
        </w:rPr>
      </w:pPr>
      <w:r>
        <w:rPr>
          <w:rFonts w:ascii="Marianne" w:hAnsi="Marianne" w:cs="Arial"/>
          <w:lang w:eastAsia="fr-FR"/>
        </w:rPr>
        <w:t>22</w:t>
      </w:r>
      <w:r w:rsidR="008016BA">
        <w:rPr>
          <w:rFonts w:ascii="Marianne" w:hAnsi="Marianne" w:cs="Arial"/>
          <w:lang w:eastAsia="fr-FR"/>
        </w:rPr>
        <w:t xml:space="preserve"> juin</w:t>
      </w:r>
      <w:r w:rsidR="00410C23">
        <w:rPr>
          <w:rFonts w:ascii="Marianne" w:hAnsi="Marianne" w:cs="Arial"/>
          <w:lang w:eastAsia="fr-FR"/>
        </w:rPr>
        <w:t xml:space="preserve"> 2022</w:t>
      </w:r>
    </w:p>
    <w:p w:rsidR="00E03706" w:rsidRDefault="00E03706" w:rsidP="00E03706">
      <w:pPr>
        <w:spacing w:after="0" w:line="240" w:lineRule="auto"/>
        <w:contextualSpacing/>
        <w:jc w:val="both"/>
        <w:rPr>
          <w:rFonts w:ascii="Marianne" w:hAnsi="Marianne" w:cs="Arial"/>
          <w:sz w:val="20"/>
          <w:szCs w:val="20"/>
          <w:lang w:eastAsia="fr-FR"/>
        </w:rPr>
      </w:pPr>
    </w:p>
    <w:p w:rsidR="00E03706" w:rsidRPr="00E03706" w:rsidRDefault="00E03706" w:rsidP="00E03706">
      <w:pPr>
        <w:spacing w:after="0" w:line="240" w:lineRule="auto"/>
        <w:contextualSpacing/>
        <w:jc w:val="both"/>
        <w:rPr>
          <w:rFonts w:ascii="Marianne" w:hAnsi="Marianne" w:cs="Arial"/>
          <w:sz w:val="20"/>
          <w:szCs w:val="20"/>
          <w:lang w:eastAsia="fr-FR"/>
        </w:rPr>
      </w:pPr>
      <w:r w:rsidRPr="00E03706">
        <w:rPr>
          <w:rFonts w:ascii="Marianne" w:hAnsi="Marianne" w:cs="Arial"/>
          <w:sz w:val="20"/>
          <w:szCs w:val="20"/>
          <w:lang w:eastAsia="fr-FR"/>
        </w:rPr>
        <w:t>Dans le cadre du soutien de la France à l’Ukraine, le ministère de l’Europe et des Affaires étrangères, en lien avec le ministère de la Santé et de la Prévention et le ministère des Armées, a conduit, jeudi 16 et vendredi 17 juin, deux nouvelles opérations d’évacuation et de prise en charge médicalisées, au profit de six blessés de guerre ukrainiens.</w:t>
      </w:r>
    </w:p>
    <w:p w:rsidR="00E03706" w:rsidRPr="00E03706" w:rsidRDefault="00E03706" w:rsidP="00E03706">
      <w:pPr>
        <w:spacing w:after="0" w:line="240" w:lineRule="auto"/>
        <w:contextualSpacing/>
        <w:jc w:val="both"/>
        <w:rPr>
          <w:rFonts w:ascii="Marianne" w:hAnsi="Marianne" w:cs="Arial"/>
          <w:sz w:val="20"/>
          <w:szCs w:val="20"/>
          <w:lang w:eastAsia="fr-FR"/>
        </w:rPr>
      </w:pPr>
    </w:p>
    <w:p w:rsidR="00E03706" w:rsidRPr="00E03706" w:rsidRDefault="00E03706" w:rsidP="00E03706">
      <w:pPr>
        <w:spacing w:after="0" w:line="240" w:lineRule="auto"/>
        <w:contextualSpacing/>
        <w:jc w:val="both"/>
        <w:rPr>
          <w:rFonts w:ascii="Marianne" w:hAnsi="Marianne" w:cs="Arial"/>
          <w:sz w:val="20"/>
          <w:szCs w:val="20"/>
          <w:lang w:eastAsia="fr-FR"/>
        </w:rPr>
      </w:pPr>
      <w:r w:rsidRPr="00E03706">
        <w:rPr>
          <w:rFonts w:ascii="Marianne" w:hAnsi="Marianne" w:cs="Arial"/>
          <w:sz w:val="20"/>
          <w:szCs w:val="20"/>
          <w:lang w:eastAsia="fr-FR"/>
        </w:rPr>
        <w:t xml:space="preserve">A leur arrivée en France, les patients ont été transférés vers des hôpitaux civils et militaires à Paris et en région parisienne, avec le concours de la Croix-Rouge Française et de l’Agence régionale de santé Île-de-France. </w:t>
      </w:r>
    </w:p>
    <w:p w:rsidR="00E03706" w:rsidRPr="00E03706" w:rsidRDefault="00E03706" w:rsidP="00E03706">
      <w:pPr>
        <w:spacing w:after="0" w:line="240" w:lineRule="auto"/>
        <w:contextualSpacing/>
        <w:jc w:val="both"/>
        <w:rPr>
          <w:rFonts w:ascii="Marianne" w:hAnsi="Marianne" w:cs="Arial"/>
          <w:sz w:val="20"/>
          <w:szCs w:val="20"/>
          <w:lang w:eastAsia="fr-FR"/>
        </w:rPr>
      </w:pPr>
      <w:r w:rsidRPr="00E03706">
        <w:rPr>
          <w:rFonts w:ascii="Marianne" w:hAnsi="Marianne" w:cs="Arial"/>
          <w:sz w:val="20"/>
          <w:szCs w:val="20"/>
          <w:lang w:eastAsia="fr-FR"/>
        </w:rPr>
        <w:t> </w:t>
      </w:r>
    </w:p>
    <w:p w:rsidR="00E03706" w:rsidRPr="00E03706" w:rsidRDefault="00E03706" w:rsidP="00E03706">
      <w:pPr>
        <w:spacing w:after="0" w:line="240" w:lineRule="auto"/>
        <w:contextualSpacing/>
        <w:jc w:val="both"/>
        <w:rPr>
          <w:rFonts w:ascii="Marianne" w:hAnsi="Marianne" w:cs="Arial"/>
          <w:sz w:val="20"/>
          <w:szCs w:val="20"/>
          <w:lang w:eastAsia="fr-FR"/>
        </w:rPr>
      </w:pPr>
      <w:r w:rsidRPr="00E03706">
        <w:rPr>
          <w:rFonts w:ascii="Marianne" w:hAnsi="Marianne" w:cs="Arial"/>
          <w:sz w:val="20"/>
          <w:szCs w:val="20"/>
          <w:lang w:eastAsia="fr-FR"/>
        </w:rPr>
        <w:t>Une première opération mise en place le 20 mai dernier avait permis la prise en charge de sept blessés de guerre ukrainiens, atteints de traumatismes orthopédiques des membres nécessitant des soins de chirurgie et de réadaptation.</w:t>
      </w:r>
    </w:p>
    <w:p w:rsidR="00E03706" w:rsidRPr="00E03706" w:rsidRDefault="00E03706" w:rsidP="00E03706">
      <w:pPr>
        <w:spacing w:after="0" w:line="240" w:lineRule="auto"/>
        <w:contextualSpacing/>
        <w:jc w:val="both"/>
        <w:rPr>
          <w:rFonts w:ascii="Marianne" w:hAnsi="Marianne" w:cs="Arial"/>
          <w:sz w:val="20"/>
          <w:szCs w:val="20"/>
          <w:lang w:eastAsia="fr-FR"/>
        </w:rPr>
      </w:pPr>
    </w:p>
    <w:p w:rsidR="00E03706" w:rsidRPr="00E03706" w:rsidRDefault="00E03706" w:rsidP="00E03706">
      <w:pPr>
        <w:spacing w:after="0" w:line="240" w:lineRule="auto"/>
        <w:contextualSpacing/>
        <w:jc w:val="both"/>
        <w:rPr>
          <w:rFonts w:ascii="Marianne" w:hAnsi="Marianne" w:cs="Arial"/>
          <w:sz w:val="20"/>
          <w:szCs w:val="20"/>
          <w:lang w:eastAsia="fr-FR"/>
        </w:rPr>
      </w:pPr>
      <w:r w:rsidRPr="00E03706">
        <w:rPr>
          <w:rFonts w:ascii="Marianne" w:hAnsi="Marianne" w:cs="Arial"/>
          <w:sz w:val="20"/>
          <w:szCs w:val="20"/>
          <w:lang w:eastAsia="fr-FR"/>
        </w:rPr>
        <w:t>D’autres opérations du même type suivront.</w:t>
      </w:r>
    </w:p>
    <w:p w:rsidR="00E03706" w:rsidRPr="00E03706" w:rsidRDefault="00E03706" w:rsidP="00E03706">
      <w:pPr>
        <w:spacing w:after="0" w:line="240" w:lineRule="auto"/>
        <w:contextualSpacing/>
        <w:jc w:val="both"/>
        <w:rPr>
          <w:rFonts w:ascii="Marianne" w:hAnsi="Marianne" w:cs="Arial"/>
          <w:sz w:val="20"/>
          <w:szCs w:val="20"/>
          <w:lang w:eastAsia="fr-FR"/>
        </w:rPr>
      </w:pPr>
    </w:p>
    <w:p w:rsidR="00E03706" w:rsidRPr="00E03706" w:rsidRDefault="00E03706" w:rsidP="00E03706">
      <w:pPr>
        <w:spacing w:after="0" w:line="240" w:lineRule="auto"/>
        <w:contextualSpacing/>
        <w:jc w:val="both"/>
        <w:rPr>
          <w:rFonts w:ascii="Marianne" w:hAnsi="Marianne" w:cs="Arial"/>
          <w:sz w:val="20"/>
          <w:szCs w:val="20"/>
          <w:lang w:eastAsia="fr-FR"/>
        </w:rPr>
      </w:pPr>
      <w:r w:rsidRPr="00E03706">
        <w:rPr>
          <w:rFonts w:ascii="Marianne" w:hAnsi="Marianne" w:cs="Arial"/>
          <w:sz w:val="20"/>
          <w:szCs w:val="20"/>
          <w:lang w:eastAsia="fr-FR"/>
        </w:rPr>
        <w:t>Ces opérations sont mises en place pour le ministère de l’Europe et des Affaires étrangères par son Centre de crise et de soutien et ses ambassades à Kiev et à Varsovie.</w:t>
      </w:r>
    </w:p>
    <w:p w:rsidR="008016BA" w:rsidRPr="00F56C63" w:rsidRDefault="008016BA" w:rsidP="00E03706">
      <w:pPr>
        <w:spacing w:after="0" w:line="240" w:lineRule="auto"/>
        <w:contextualSpacing/>
        <w:jc w:val="both"/>
        <w:rPr>
          <w:rFonts w:ascii="Marianne" w:hAnsi="Marianne" w:cs="Arial"/>
          <w:sz w:val="20"/>
          <w:szCs w:val="20"/>
          <w:lang w:eastAsia="fr-FR"/>
        </w:rPr>
      </w:pPr>
    </w:p>
    <w:p w:rsidR="00F56C63" w:rsidRPr="00F56C63" w:rsidRDefault="00F56C63" w:rsidP="00E03706">
      <w:pPr>
        <w:spacing w:after="0" w:line="240" w:lineRule="auto"/>
        <w:contextualSpacing/>
        <w:jc w:val="both"/>
        <w:rPr>
          <w:rFonts w:ascii="Marianne" w:hAnsi="Marianne" w:cs="Arial"/>
          <w:b/>
          <w:sz w:val="20"/>
          <w:szCs w:val="20"/>
          <w:u w:val="single"/>
          <w:lang w:eastAsia="fr-FR"/>
        </w:rPr>
      </w:pPr>
      <w:r w:rsidRPr="00F56C63">
        <w:rPr>
          <w:rFonts w:ascii="Marianne" w:hAnsi="Marianne" w:cs="Arial"/>
          <w:b/>
          <w:sz w:val="20"/>
          <w:szCs w:val="20"/>
          <w:u w:val="single"/>
          <w:lang w:eastAsia="fr-FR"/>
        </w:rPr>
        <w:t>Contacts presse</w:t>
      </w:r>
    </w:p>
    <w:p w:rsidR="00F56C63" w:rsidRDefault="00F56C63" w:rsidP="00E03706">
      <w:pPr>
        <w:pStyle w:val="NormalWeb"/>
        <w:contextualSpacing/>
        <w:rPr>
          <w:rFonts w:ascii="Marianne" w:hAnsi="Marianne" w:cs="Arial"/>
          <w:b/>
          <w:bCs/>
          <w:sz w:val="20"/>
          <w:szCs w:val="20"/>
        </w:rPr>
      </w:pPr>
    </w:p>
    <w:p w:rsidR="00F56C63" w:rsidRDefault="00F56C63" w:rsidP="00E03706">
      <w:pPr>
        <w:pStyle w:val="NormalWeb"/>
        <w:contextualSpacing/>
        <w:rPr>
          <w:rFonts w:ascii="Marianne" w:hAnsi="Marianne" w:cs="Arial"/>
          <w:b/>
          <w:bCs/>
          <w:sz w:val="20"/>
          <w:szCs w:val="20"/>
        </w:rPr>
      </w:pPr>
      <w:r>
        <w:rPr>
          <w:rFonts w:ascii="Marianne" w:hAnsi="Marianne" w:cs="Arial"/>
          <w:b/>
          <w:bCs/>
          <w:sz w:val="20"/>
          <w:szCs w:val="20"/>
        </w:rPr>
        <w:t>Ministère de l’Europe et des affaires étrangères</w:t>
      </w:r>
    </w:p>
    <w:p w:rsidR="00F56C63" w:rsidRPr="00F56C63" w:rsidRDefault="00F56C63" w:rsidP="00E03706">
      <w:pPr>
        <w:pStyle w:val="NormalWeb"/>
        <w:contextualSpacing/>
        <w:rPr>
          <w:rFonts w:ascii="Marianne" w:hAnsi="Marianne" w:cs="Arial"/>
          <w:bCs/>
          <w:sz w:val="20"/>
          <w:szCs w:val="20"/>
        </w:rPr>
      </w:pPr>
      <w:r w:rsidRPr="00F56C63">
        <w:rPr>
          <w:rFonts w:ascii="Marianne" w:hAnsi="Marianne" w:cs="Arial"/>
          <w:bCs/>
          <w:sz w:val="20"/>
          <w:szCs w:val="20"/>
        </w:rPr>
        <w:t>Service presse</w:t>
      </w:r>
    </w:p>
    <w:p w:rsidR="00F56C63" w:rsidRPr="00F56C63" w:rsidRDefault="00F56C63" w:rsidP="00E03706">
      <w:pPr>
        <w:pStyle w:val="NormalWeb"/>
        <w:contextualSpacing/>
        <w:rPr>
          <w:rFonts w:ascii="Marianne" w:hAnsi="Marianne" w:cs="Arial"/>
          <w:bCs/>
          <w:sz w:val="20"/>
          <w:szCs w:val="20"/>
        </w:rPr>
      </w:pPr>
      <w:r w:rsidRPr="00F56C63">
        <w:rPr>
          <w:rFonts w:ascii="Marianne" w:hAnsi="Marianne" w:cs="Arial"/>
          <w:bCs/>
          <w:sz w:val="20"/>
          <w:szCs w:val="20"/>
        </w:rPr>
        <w:t>01 43 17 57 57</w:t>
      </w:r>
    </w:p>
    <w:p w:rsidR="00F56C63" w:rsidRPr="00F56C63" w:rsidRDefault="004507D7" w:rsidP="00E03706">
      <w:pPr>
        <w:pStyle w:val="NormalWeb"/>
        <w:contextualSpacing/>
        <w:rPr>
          <w:rFonts w:ascii="Marianne" w:hAnsi="Marianne" w:cs="Arial"/>
          <w:bCs/>
          <w:sz w:val="20"/>
          <w:szCs w:val="20"/>
        </w:rPr>
      </w:pPr>
      <w:hyperlink r:id="rId8" w:history="1">
        <w:r w:rsidR="00F56C63" w:rsidRPr="00F56C63">
          <w:rPr>
            <w:rStyle w:val="Lienhypertexte"/>
            <w:rFonts w:ascii="Marianne" w:hAnsi="Marianne" w:cs="Arial"/>
            <w:bCs/>
            <w:sz w:val="20"/>
            <w:szCs w:val="20"/>
          </w:rPr>
          <w:t>presse.dcp@diplomatie.gouv.fr</w:t>
        </w:r>
      </w:hyperlink>
    </w:p>
    <w:p w:rsidR="00F56C63" w:rsidRDefault="00F56C63" w:rsidP="00E03706">
      <w:pPr>
        <w:pStyle w:val="NormalWeb"/>
        <w:contextualSpacing/>
        <w:rPr>
          <w:rFonts w:ascii="Marianne" w:hAnsi="Marianne" w:cs="Arial"/>
          <w:b/>
          <w:bCs/>
          <w:sz w:val="20"/>
          <w:szCs w:val="20"/>
        </w:rPr>
      </w:pPr>
    </w:p>
    <w:p w:rsidR="002C4A9B" w:rsidRDefault="002C4A9B" w:rsidP="00E03706">
      <w:pPr>
        <w:pStyle w:val="NormalWeb"/>
        <w:contextualSpacing/>
        <w:rPr>
          <w:rFonts w:ascii="Marianne" w:hAnsi="Marianne" w:cs="Arial"/>
          <w:b/>
          <w:bCs/>
          <w:sz w:val="20"/>
          <w:szCs w:val="20"/>
        </w:rPr>
      </w:pPr>
      <w:r>
        <w:rPr>
          <w:rFonts w:ascii="Marianne" w:hAnsi="Marianne" w:cs="Arial"/>
          <w:b/>
          <w:bCs/>
          <w:sz w:val="20"/>
          <w:szCs w:val="20"/>
        </w:rPr>
        <w:t>M</w:t>
      </w:r>
      <w:r w:rsidRPr="002C4A9B">
        <w:rPr>
          <w:rFonts w:ascii="Marianne" w:hAnsi="Marianne" w:cs="Arial"/>
          <w:b/>
          <w:bCs/>
          <w:sz w:val="20"/>
          <w:szCs w:val="20"/>
        </w:rPr>
        <w:t>inistère des Armées</w:t>
      </w:r>
    </w:p>
    <w:p w:rsidR="002C4A9B" w:rsidRPr="00D40905" w:rsidRDefault="00D40905" w:rsidP="00E03706">
      <w:pPr>
        <w:pStyle w:val="NormalWeb"/>
        <w:contextualSpacing/>
        <w:rPr>
          <w:rFonts w:ascii="Marianne" w:hAnsi="Marianne" w:cs="Arial"/>
          <w:bCs/>
          <w:sz w:val="20"/>
          <w:szCs w:val="20"/>
        </w:rPr>
      </w:pPr>
      <w:r w:rsidRPr="00D40905">
        <w:rPr>
          <w:rFonts w:ascii="Marianne" w:hAnsi="Marianne" w:cs="Arial"/>
          <w:bCs/>
          <w:sz w:val="20"/>
          <w:szCs w:val="20"/>
        </w:rPr>
        <w:t>Centre media du ministère des Armées</w:t>
      </w:r>
    </w:p>
    <w:p w:rsidR="002C4A9B" w:rsidRDefault="00D40905" w:rsidP="00E03706">
      <w:pPr>
        <w:pStyle w:val="NormalWeb"/>
        <w:contextualSpacing/>
        <w:rPr>
          <w:rFonts w:ascii="Marianne" w:hAnsi="Marianne" w:cs="Arial"/>
          <w:bCs/>
          <w:sz w:val="20"/>
          <w:szCs w:val="20"/>
        </w:rPr>
      </w:pPr>
      <w:r w:rsidRPr="00D40905">
        <w:rPr>
          <w:rFonts w:ascii="Marianne" w:hAnsi="Marianne" w:cs="Arial"/>
          <w:bCs/>
          <w:sz w:val="20"/>
          <w:szCs w:val="20"/>
        </w:rPr>
        <w:t>09 88 67 33 33</w:t>
      </w:r>
    </w:p>
    <w:p w:rsidR="00D40905" w:rsidRPr="00D40905" w:rsidRDefault="004507D7" w:rsidP="00E03706">
      <w:pPr>
        <w:pStyle w:val="NormalWeb"/>
        <w:contextualSpacing/>
        <w:rPr>
          <w:rFonts w:ascii="Marianne" w:hAnsi="Marianne" w:cs="Arial"/>
          <w:bCs/>
          <w:sz w:val="20"/>
          <w:szCs w:val="20"/>
        </w:rPr>
      </w:pPr>
      <w:hyperlink r:id="rId9" w:history="1">
        <w:r w:rsidR="00D40905" w:rsidRPr="0096692F">
          <w:rPr>
            <w:rStyle w:val="Lienhypertexte"/>
            <w:rFonts w:ascii="Marianne" w:hAnsi="Marianne" w:cs="Arial"/>
            <w:bCs/>
            <w:sz w:val="20"/>
            <w:szCs w:val="20"/>
          </w:rPr>
          <w:t>media@dicod.fr</w:t>
        </w:r>
      </w:hyperlink>
      <w:r w:rsidR="00D40905">
        <w:rPr>
          <w:rFonts w:ascii="Marianne" w:hAnsi="Marianne" w:cs="Arial"/>
          <w:bCs/>
          <w:sz w:val="20"/>
          <w:szCs w:val="20"/>
        </w:rPr>
        <w:t xml:space="preserve"> </w:t>
      </w:r>
    </w:p>
    <w:p w:rsidR="002C4A9B" w:rsidRDefault="002C4A9B" w:rsidP="00E03706">
      <w:pPr>
        <w:pStyle w:val="NormalWeb"/>
        <w:contextualSpacing/>
        <w:rPr>
          <w:rFonts w:ascii="Marianne" w:hAnsi="Marianne" w:cs="Arial"/>
          <w:b/>
          <w:bCs/>
          <w:sz w:val="20"/>
          <w:szCs w:val="20"/>
        </w:rPr>
      </w:pPr>
    </w:p>
    <w:p w:rsidR="002C4A9B" w:rsidRDefault="002C4A9B" w:rsidP="00E03706">
      <w:pPr>
        <w:pStyle w:val="NormalWeb"/>
        <w:contextualSpacing/>
        <w:rPr>
          <w:rFonts w:ascii="Marianne" w:hAnsi="Marianne" w:cs="Arial"/>
          <w:b/>
          <w:bCs/>
          <w:sz w:val="20"/>
          <w:szCs w:val="20"/>
        </w:rPr>
      </w:pPr>
      <w:r>
        <w:rPr>
          <w:rFonts w:ascii="Marianne" w:hAnsi="Marianne" w:cs="Arial"/>
          <w:b/>
          <w:bCs/>
          <w:sz w:val="20"/>
          <w:szCs w:val="20"/>
        </w:rPr>
        <w:t>M</w:t>
      </w:r>
      <w:r w:rsidRPr="002C4A9B">
        <w:rPr>
          <w:rFonts w:ascii="Marianne" w:hAnsi="Marianne" w:cs="Arial"/>
          <w:b/>
          <w:bCs/>
          <w:sz w:val="20"/>
          <w:szCs w:val="20"/>
        </w:rPr>
        <w:t>inistère de la Santé et de la Prévention</w:t>
      </w:r>
    </w:p>
    <w:p w:rsidR="00D40905" w:rsidRDefault="004507D7" w:rsidP="00E03706">
      <w:pPr>
        <w:pStyle w:val="NormalWeb"/>
        <w:contextualSpacing/>
        <w:rPr>
          <w:rFonts w:ascii="Marianne" w:hAnsi="Marianne" w:cs="Arial"/>
          <w:bCs/>
          <w:sz w:val="20"/>
          <w:szCs w:val="20"/>
        </w:rPr>
      </w:pPr>
      <w:r>
        <w:rPr>
          <w:rFonts w:ascii="Marianne" w:hAnsi="Marianne" w:cs="Arial"/>
          <w:bCs/>
          <w:sz w:val="20"/>
          <w:szCs w:val="20"/>
        </w:rPr>
        <w:t>Direction générale de la Santé</w:t>
      </w:r>
    </w:p>
    <w:p w:rsidR="004507D7" w:rsidRDefault="004507D7" w:rsidP="00E03706">
      <w:pPr>
        <w:pStyle w:val="NormalWeb"/>
        <w:contextualSpacing/>
        <w:rPr>
          <w:rFonts w:ascii="Marianne" w:hAnsi="Marianne" w:cs="Arial"/>
          <w:bCs/>
          <w:sz w:val="20"/>
          <w:szCs w:val="20"/>
        </w:rPr>
      </w:pPr>
      <w:r>
        <w:rPr>
          <w:rFonts w:ascii="Marianne" w:hAnsi="Marianne" w:cs="Arial"/>
          <w:bCs/>
          <w:sz w:val="20"/>
          <w:szCs w:val="20"/>
        </w:rPr>
        <w:t>01 40 56 84 00</w:t>
      </w:r>
    </w:p>
    <w:p w:rsidR="00D40905" w:rsidRPr="00D40905" w:rsidRDefault="004507D7" w:rsidP="00E03706">
      <w:pPr>
        <w:pStyle w:val="NormalWeb"/>
        <w:contextualSpacing/>
        <w:rPr>
          <w:rFonts w:ascii="Marianne" w:hAnsi="Marianne" w:cs="Arial"/>
          <w:bCs/>
          <w:sz w:val="20"/>
          <w:szCs w:val="20"/>
        </w:rPr>
      </w:pPr>
      <w:hyperlink r:id="rId10" w:history="1">
        <w:r w:rsidRPr="00180E63">
          <w:rPr>
            <w:rStyle w:val="Lienhypertexte"/>
            <w:rFonts w:ascii="Marianne" w:hAnsi="Marianne" w:cs="Arial"/>
            <w:bCs/>
            <w:sz w:val="20"/>
            <w:szCs w:val="20"/>
          </w:rPr>
          <w:t>Presse-dgs@sante.gouv.Fr</w:t>
        </w:r>
      </w:hyperlink>
      <w:bookmarkStart w:id="0" w:name="_GoBack"/>
      <w:bookmarkEnd w:id="0"/>
    </w:p>
    <w:sectPr w:rsidR="00D40905" w:rsidRPr="00D40905" w:rsidSect="00453AE9">
      <w:footerReference w:type="defaul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C8" w:rsidRDefault="001510C8" w:rsidP="001510C8">
      <w:pPr>
        <w:spacing w:after="0" w:line="240" w:lineRule="auto"/>
      </w:pPr>
      <w:r>
        <w:separator/>
      </w:r>
    </w:p>
  </w:endnote>
  <w:endnote w:type="continuationSeparator" w:id="0">
    <w:p w:rsidR="001510C8" w:rsidRDefault="001510C8" w:rsidP="0015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C8" w:rsidRPr="00D03EBE" w:rsidRDefault="001510C8" w:rsidP="001510C8">
    <w:pPr>
      <w:pStyle w:val="Pieddepage"/>
      <w:rPr>
        <w:rFonts w:ascii="Marianne" w:hAnsi="Mariann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C8" w:rsidRDefault="001510C8" w:rsidP="001510C8">
      <w:pPr>
        <w:spacing w:after="0" w:line="240" w:lineRule="auto"/>
      </w:pPr>
      <w:r>
        <w:separator/>
      </w:r>
    </w:p>
  </w:footnote>
  <w:footnote w:type="continuationSeparator" w:id="0">
    <w:p w:rsidR="001510C8" w:rsidRDefault="001510C8" w:rsidP="00151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90"/>
    <w:rsid w:val="00071390"/>
    <w:rsid w:val="00133F6B"/>
    <w:rsid w:val="001510C8"/>
    <w:rsid w:val="00152AF4"/>
    <w:rsid w:val="002C4A9B"/>
    <w:rsid w:val="00316C17"/>
    <w:rsid w:val="00410C23"/>
    <w:rsid w:val="004507D7"/>
    <w:rsid w:val="00453AE9"/>
    <w:rsid w:val="00570581"/>
    <w:rsid w:val="0057472D"/>
    <w:rsid w:val="00627767"/>
    <w:rsid w:val="00775385"/>
    <w:rsid w:val="007C7F22"/>
    <w:rsid w:val="008016BA"/>
    <w:rsid w:val="00810DCF"/>
    <w:rsid w:val="00BD5D59"/>
    <w:rsid w:val="00C111E6"/>
    <w:rsid w:val="00C45AE6"/>
    <w:rsid w:val="00C927D0"/>
    <w:rsid w:val="00CA446A"/>
    <w:rsid w:val="00D03EBE"/>
    <w:rsid w:val="00D40905"/>
    <w:rsid w:val="00E03706"/>
    <w:rsid w:val="00E70B5E"/>
    <w:rsid w:val="00F56C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8E45CD"/>
  <w15:docId w15:val="{B6EFB3E8-38A2-482C-B560-B06F06C8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10C23"/>
    <w:pPr>
      <w:autoSpaceDE w:val="0"/>
      <w:autoSpaceDN w:val="0"/>
      <w:spacing w:after="0" w:line="240" w:lineRule="auto"/>
      <w:jc w:val="center"/>
      <w:outlineLvl w:val="0"/>
    </w:pPr>
    <w:rPr>
      <w:rFonts w:ascii="Arial" w:hAnsi="Arial" w:cs="Arial"/>
      <w:b/>
      <w:bCs/>
      <w:color w:val="00000A"/>
      <w:kern w:val="3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3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AE9"/>
    <w:rPr>
      <w:rFonts w:ascii="Tahoma" w:hAnsi="Tahoma" w:cs="Tahoma"/>
      <w:sz w:val="16"/>
      <w:szCs w:val="16"/>
    </w:rPr>
  </w:style>
  <w:style w:type="paragraph" w:styleId="En-tte">
    <w:name w:val="header"/>
    <w:basedOn w:val="Normal"/>
    <w:link w:val="En-tteCar"/>
    <w:uiPriority w:val="99"/>
    <w:unhideWhenUsed/>
    <w:rsid w:val="001510C8"/>
    <w:pPr>
      <w:tabs>
        <w:tab w:val="center" w:pos="4536"/>
        <w:tab w:val="right" w:pos="9072"/>
      </w:tabs>
      <w:spacing w:after="0" w:line="240" w:lineRule="auto"/>
    </w:pPr>
  </w:style>
  <w:style w:type="character" w:customStyle="1" w:styleId="En-tteCar">
    <w:name w:val="En-tête Car"/>
    <w:basedOn w:val="Policepardfaut"/>
    <w:link w:val="En-tte"/>
    <w:uiPriority w:val="99"/>
    <w:rsid w:val="001510C8"/>
  </w:style>
  <w:style w:type="paragraph" w:styleId="Pieddepage">
    <w:name w:val="footer"/>
    <w:basedOn w:val="Normal"/>
    <w:link w:val="PieddepageCar"/>
    <w:uiPriority w:val="99"/>
    <w:unhideWhenUsed/>
    <w:rsid w:val="00151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0C8"/>
  </w:style>
  <w:style w:type="character" w:styleId="Lienhypertexte">
    <w:name w:val="Hyperlink"/>
    <w:basedOn w:val="Policepardfaut"/>
    <w:uiPriority w:val="99"/>
    <w:unhideWhenUsed/>
    <w:rsid w:val="001510C8"/>
    <w:rPr>
      <w:color w:val="0000FF" w:themeColor="hyperlink"/>
      <w:u w:val="single"/>
    </w:rPr>
  </w:style>
  <w:style w:type="character" w:customStyle="1" w:styleId="Titre1Car">
    <w:name w:val="Titre 1 Car"/>
    <w:basedOn w:val="Policepardfaut"/>
    <w:link w:val="Titre1"/>
    <w:uiPriority w:val="9"/>
    <w:rsid w:val="00410C23"/>
    <w:rPr>
      <w:rFonts w:ascii="Arial" w:hAnsi="Arial" w:cs="Arial"/>
      <w:b/>
      <w:bCs/>
      <w:color w:val="00000A"/>
      <w:kern w:val="36"/>
      <w:sz w:val="24"/>
      <w:szCs w:val="24"/>
    </w:rPr>
  </w:style>
  <w:style w:type="paragraph" w:styleId="NormalWeb">
    <w:name w:val="Normal (Web)"/>
    <w:basedOn w:val="Normal"/>
    <w:uiPriority w:val="99"/>
    <w:unhideWhenUsed/>
    <w:rsid w:val="00F56C63"/>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0116">
      <w:bodyDiv w:val="1"/>
      <w:marLeft w:val="0"/>
      <w:marRight w:val="0"/>
      <w:marTop w:val="0"/>
      <w:marBottom w:val="0"/>
      <w:divBdr>
        <w:top w:val="none" w:sz="0" w:space="0" w:color="auto"/>
        <w:left w:val="none" w:sz="0" w:space="0" w:color="auto"/>
        <w:bottom w:val="none" w:sz="0" w:space="0" w:color="auto"/>
        <w:right w:val="none" w:sz="0" w:space="0" w:color="auto"/>
      </w:divBdr>
    </w:div>
    <w:div w:id="260575139">
      <w:bodyDiv w:val="1"/>
      <w:marLeft w:val="0"/>
      <w:marRight w:val="0"/>
      <w:marTop w:val="0"/>
      <w:marBottom w:val="0"/>
      <w:divBdr>
        <w:top w:val="none" w:sz="0" w:space="0" w:color="auto"/>
        <w:left w:val="none" w:sz="0" w:space="0" w:color="auto"/>
        <w:bottom w:val="none" w:sz="0" w:space="0" w:color="auto"/>
        <w:right w:val="none" w:sz="0" w:space="0" w:color="auto"/>
      </w:divBdr>
    </w:div>
    <w:div w:id="1121850386">
      <w:bodyDiv w:val="1"/>
      <w:marLeft w:val="0"/>
      <w:marRight w:val="0"/>
      <w:marTop w:val="0"/>
      <w:marBottom w:val="0"/>
      <w:divBdr>
        <w:top w:val="none" w:sz="0" w:space="0" w:color="auto"/>
        <w:left w:val="none" w:sz="0" w:space="0" w:color="auto"/>
        <w:bottom w:val="none" w:sz="0" w:space="0" w:color="auto"/>
        <w:right w:val="none" w:sz="0" w:space="0" w:color="auto"/>
      </w:divBdr>
    </w:div>
    <w:div w:id="1385525618">
      <w:bodyDiv w:val="1"/>
      <w:marLeft w:val="0"/>
      <w:marRight w:val="0"/>
      <w:marTop w:val="0"/>
      <w:marBottom w:val="0"/>
      <w:divBdr>
        <w:top w:val="none" w:sz="0" w:space="0" w:color="auto"/>
        <w:left w:val="none" w:sz="0" w:space="0" w:color="auto"/>
        <w:bottom w:val="none" w:sz="0" w:space="0" w:color="auto"/>
        <w:right w:val="none" w:sz="0" w:space="0" w:color="auto"/>
      </w:divBdr>
    </w:div>
    <w:div w:id="19915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cp@diplomati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hyperlink" Target="mailto:media@dico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C280-01D4-4F3E-B2D1-A04C5218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Margault</dc:creator>
  <cp:lastModifiedBy>JAFFRE, Pauline (DGS/MICOM)</cp:lastModifiedBy>
  <cp:revision>3</cp:revision>
  <dcterms:created xsi:type="dcterms:W3CDTF">2022-06-22T14:26:00Z</dcterms:created>
  <dcterms:modified xsi:type="dcterms:W3CDTF">2022-06-22T14:27:00Z</dcterms:modified>
</cp:coreProperties>
</file>