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1"/>
        <w:ind w:left="1141" w:right="1141" w:firstLine="0"/>
        <w:jc w:val="center"/>
        <w:rPr>
          <w:sz w:val="20"/>
        </w:rPr>
      </w:pPr>
      <w:r>
        <w:rPr>
          <w:color w:val="146BA4"/>
          <w:sz w:val="20"/>
        </w:rPr>
        <w:t>Si vous avez des difficultés à visualiser cet email, </w:t>
      </w:r>
      <w:hyperlink r:id="rId5">
        <w:r>
          <w:rPr>
            <w:color w:val="146BA4"/>
            <w:sz w:val="20"/>
            <w:u w:val="single" w:color="146BA4"/>
          </w:rPr>
          <w:t>suivez ce lien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1143557</wp:posOffset>
            </wp:positionH>
            <wp:positionV relativeFrom="paragraph">
              <wp:posOffset>156323</wp:posOffset>
            </wp:positionV>
            <wp:extent cx="1513966" cy="1114710"/>
            <wp:effectExtent l="0" t="0" r="0" b="0"/>
            <wp:wrapTopAndBottom/>
            <wp:docPr id="1" name="image1.png" descr="https://img.diffusion.sante.gouv.fr/5a5873edb85b530da84d23f7/z2vM1FwUTsOnlyf6eKVuvw/Gy8n1KAxQ3epu6J-OPIoMg-xq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966" cy="111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6"/>
        <w:ind w:left="1141" w:right="1141" w:firstLine="0"/>
        <w:jc w:val="center"/>
        <w:rPr>
          <w:b/>
          <w:sz w:val="24"/>
        </w:rPr>
      </w:pPr>
      <w:r>
        <w:rPr>
          <w:b/>
          <w:sz w:val="24"/>
        </w:rPr>
        <w:t>COMMUNIQUÉ DE PRESSE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95"/>
        <w:ind w:left="0" w:right="170" w:firstLine="0"/>
        <w:jc w:val="right"/>
        <w:rPr>
          <w:sz w:val="17"/>
        </w:rPr>
      </w:pPr>
      <w:r>
        <w:rPr>
          <w:sz w:val="17"/>
        </w:rPr>
        <w:t>Paris, le 30 juillet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12" w:lineRule="auto" w:before="251"/>
        <w:ind w:left="168" w:right="2395" w:firstLine="0"/>
        <w:jc w:val="both"/>
        <w:rPr>
          <w:b/>
          <w:sz w:val="26"/>
        </w:rPr>
      </w:pPr>
      <w:r>
        <w:rPr>
          <w:b/>
          <w:sz w:val="26"/>
        </w:rPr>
        <w:t>Olivier Véran, ministre des Solidarités et de la Santé et Adrien Taquet, secrétaire d’État chargé de l’Enfance et des Familles, annoncent le versement de l’allocation de rentrée scolaire à 3 millions de familles, une aide pour faire face aux dépenses de la rentrée scolaire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spacing w:line="386" w:lineRule="auto"/>
        <w:ind w:left="120" w:right="116"/>
        <w:jc w:val="both"/>
      </w:pPr>
      <w:r>
        <w:rPr/>
        <w:t>L’allocation de rentrée scolaire (ARS) sera versée le mardi 17 août 2021 en métropole et dans les départements de la Guadeloupe, de la Guyane et de la Martinique, à environ 3 millions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familles</w:t>
      </w:r>
      <w:r>
        <w:rPr>
          <w:spacing w:val="-7"/>
        </w:rPr>
        <w:t> </w:t>
      </w:r>
      <w:r>
        <w:rPr/>
        <w:t>ce</w:t>
      </w:r>
      <w:r>
        <w:rPr>
          <w:spacing w:val="-8"/>
        </w:rPr>
        <w:t> </w:t>
      </w:r>
      <w:r>
        <w:rPr/>
        <w:t>qui</w:t>
      </w:r>
      <w:r>
        <w:rPr>
          <w:spacing w:val="-8"/>
        </w:rPr>
        <w:t> </w:t>
      </w:r>
      <w:r>
        <w:rPr/>
        <w:t>représente</w:t>
      </w:r>
      <w:r>
        <w:rPr>
          <w:spacing w:val="-6"/>
        </w:rPr>
        <w:t> </w:t>
      </w:r>
      <w:r>
        <w:rPr/>
        <w:t>5</w:t>
      </w:r>
      <w:r>
        <w:rPr>
          <w:spacing w:val="-8"/>
        </w:rPr>
        <w:t> </w:t>
      </w:r>
      <w:r>
        <w:rPr/>
        <w:t>millions</w:t>
      </w:r>
      <w:r>
        <w:rPr>
          <w:spacing w:val="-7"/>
        </w:rPr>
        <w:t> </w:t>
      </w:r>
      <w:r>
        <w:rPr/>
        <w:t>d’enfants.</w:t>
      </w:r>
      <w:r>
        <w:rPr>
          <w:spacing w:val="-7"/>
        </w:rPr>
        <w:t> </w:t>
      </w:r>
      <w:r>
        <w:rPr/>
        <w:t>Elle</w:t>
      </w:r>
      <w:r>
        <w:rPr>
          <w:spacing w:val="-8"/>
        </w:rPr>
        <w:t> </w:t>
      </w:r>
      <w:r>
        <w:rPr/>
        <w:t>sera</w:t>
      </w:r>
      <w:r>
        <w:rPr>
          <w:spacing w:val="-5"/>
        </w:rPr>
        <w:t> </w:t>
      </w:r>
      <w:r>
        <w:rPr/>
        <w:t>versée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mardi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août 2021 dans les départements de Mayotte et de la</w:t>
      </w:r>
      <w:r>
        <w:rPr>
          <w:spacing w:val="-13"/>
        </w:rPr>
        <w:t> </w:t>
      </w:r>
      <w:r>
        <w:rPr/>
        <w:t>Réunion.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88" w:lineRule="auto"/>
        <w:ind w:left="120" w:right="119"/>
        <w:jc w:val="both"/>
      </w:pPr>
      <w:r>
        <w:rPr/>
        <w:t>L’allocation de rentrée scolaire apporte un soutien à ces familles au moment où elles doivent faire face à un pic de dépenses à l’occasion de la rentrée scolaire.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88" w:lineRule="auto"/>
        <w:ind w:left="120" w:right="119"/>
        <w:jc w:val="both"/>
      </w:pPr>
      <w:r>
        <w:rPr/>
        <w:t>Soumise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ressources,</w:t>
      </w:r>
      <w:r>
        <w:rPr>
          <w:spacing w:val="-6"/>
        </w:rPr>
        <w:t> </w:t>
      </w:r>
      <w:r>
        <w:rPr/>
        <w:t>elle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modulée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fonction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l’âge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l’enfant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son montant s’élève à 370, 31 € pour les enfants de 6 à 10 ans, à 390,74 € pour les enfants de 11 à 14 ans et à 404, 28 € pour les adolescents de 15 à 18 ans (sauf à</w:t>
      </w:r>
      <w:r>
        <w:rPr>
          <w:spacing w:val="-34"/>
        </w:rPr>
        <w:t> </w:t>
      </w:r>
      <w:r>
        <w:rPr/>
        <w:t>Mayotte[1]).</w:t>
      </w:r>
    </w:p>
    <w:p>
      <w:pPr>
        <w:spacing w:after="0" w:line="388" w:lineRule="auto"/>
        <w:jc w:val="both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386" w:lineRule="auto" w:before="94"/>
        <w:ind w:left="120" w:right="119"/>
        <w:jc w:val="both"/>
      </w:pPr>
      <w:r>
        <w:rPr/>
        <w:t>Le plafond de ressources en-deçà duquel les familles ont droit à l’ARS varie en fonction du nombre d'enfants à charge au 31 juillet 2021.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1560557</wp:posOffset>
            </wp:positionH>
            <wp:positionV relativeFrom="paragraph">
              <wp:posOffset>115321</wp:posOffset>
            </wp:positionV>
            <wp:extent cx="4464716" cy="1314450"/>
            <wp:effectExtent l="0" t="0" r="0" b="0"/>
            <wp:wrapTopAndBottom/>
            <wp:docPr id="3" name="image2.png" descr="https://img.diffusion.sante.gouv.fr/5a5873edb85b530da84d23f7/z2vM1FwUTsOnlyf6eKVuvw/Gy8n1KAxQ3epu6J-OPIoMg-Captur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71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88" w:lineRule="auto"/>
        <w:ind w:left="168" w:right="166"/>
        <w:jc w:val="both"/>
      </w:pPr>
      <w:r>
        <w:rPr/>
        <w:t>Lorsque les ressources de la famille dépassent légèrement le plafond, celle-ci bénéficie alors d’une allocation de rentrée scolaire à taux réduit, dégressive en fonction de ses revenus.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86" w:lineRule="auto"/>
        <w:ind w:left="168" w:right="169"/>
        <w:jc w:val="both"/>
      </w:pPr>
      <w:r>
        <w:rPr/>
        <w:t>L’ARS est attribuée pour chaque enfant scolarisé dans un établissement ou auprès d’un organisme d’enseignement public ou privé, dès lors qu’il est âgé de 6 à 18 ans.</w:t>
      </w:r>
    </w:p>
    <w:p>
      <w:pPr>
        <w:pStyle w:val="BodyText"/>
        <w:rPr>
          <w:sz w:val="34"/>
        </w:rPr>
      </w:pPr>
    </w:p>
    <w:p>
      <w:pPr>
        <w:pStyle w:val="BodyText"/>
        <w:spacing w:line="388" w:lineRule="auto"/>
        <w:ind w:left="168" w:right="163"/>
        <w:jc w:val="both"/>
      </w:pPr>
      <w:r>
        <w:rPr/>
        <w:t>Pour la rentrée 2021, l'ARS peut être versée pour chaque enfant scolarisé né entre le 16 septembre 2003 et le 31 décembre 2015 inclus, ainsi que pour chaque enfant </w:t>
      </w:r>
      <w:r>
        <w:rPr>
          <w:spacing w:val="-3"/>
        </w:rPr>
        <w:t>né </w:t>
      </w:r>
      <w:r>
        <w:rPr/>
        <w:t>après cette date et déjà inscrit en CP sur présentation d’un certificat de</w:t>
      </w:r>
      <w:r>
        <w:rPr>
          <w:spacing w:val="-30"/>
        </w:rPr>
        <w:t> </w:t>
      </w:r>
      <w:r>
        <w:rPr/>
        <w:t>scolarité.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68"/>
        <w:jc w:val="both"/>
      </w:pPr>
      <w:r>
        <w:rPr/>
        <w:t>En pratique, pour bénéficier de l’ARS 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86" w:lineRule="auto" w:before="148" w:after="0"/>
        <w:ind w:left="468" w:right="418" w:hanging="240"/>
        <w:jc w:val="left"/>
        <w:rPr>
          <w:sz w:val="21"/>
        </w:rPr>
      </w:pPr>
      <w:r>
        <w:rPr>
          <w:sz w:val="21"/>
        </w:rPr>
        <w:t>les familles déjà allocataires qui remplissent les conditions et ont des enfants âgés de 6 à 15 ans n’ont aucune démarche à accomplir, l’ARS leur est versée automatiquement</w:t>
      </w:r>
      <w:r>
        <w:rPr>
          <w:spacing w:val="-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86" w:lineRule="auto" w:before="0" w:after="0"/>
        <w:ind w:left="468" w:right="191" w:hanging="240"/>
        <w:jc w:val="left"/>
        <w:rPr>
          <w:sz w:val="21"/>
        </w:rPr>
      </w:pPr>
      <w:r>
        <w:rPr>
          <w:sz w:val="21"/>
        </w:rPr>
        <w:t>les familles ayant des enfants âgés de 16 à 18 ans doivent fournir une déclaration sur</w:t>
      </w:r>
      <w:r>
        <w:rPr>
          <w:spacing w:val="-5"/>
          <w:sz w:val="21"/>
        </w:rPr>
        <w:t> </w:t>
      </w:r>
      <w:r>
        <w:rPr>
          <w:sz w:val="21"/>
        </w:rPr>
        <w:t>l’honneur</w:t>
      </w:r>
      <w:r>
        <w:rPr>
          <w:spacing w:val="-3"/>
          <w:sz w:val="21"/>
        </w:rPr>
        <w:t> </w:t>
      </w:r>
      <w:r>
        <w:rPr>
          <w:sz w:val="21"/>
        </w:rPr>
        <w:t>attestant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leur</w:t>
      </w:r>
      <w:r>
        <w:rPr>
          <w:spacing w:val="-4"/>
          <w:sz w:val="21"/>
        </w:rPr>
        <w:t> </w:t>
      </w:r>
      <w:r>
        <w:rPr>
          <w:sz w:val="21"/>
        </w:rPr>
        <w:t>enfant</w:t>
      </w:r>
      <w:r>
        <w:rPr>
          <w:spacing w:val="-4"/>
          <w:sz w:val="21"/>
        </w:rPr>
        <w:t> </w:t>
      </w:r>
      <w:r>
        <w:rPr>
          <w:sz w:val="21"/>
        </w:rPr>
        <w:t>est</w:t>
      </w:r>
      <w:r>
        <w:rPr>
          <w:spacing w:val="-4"/>
          <w:sz w:val="21"/>
        </w:rPr>
        <w:t> </w:t>
      </w:r>
      <w:r>
        <w:rPr>
          <w:sz w:val="21"/>
        </w:rPr>
        <w:t>toujours</w:t>
      </w:r>
      <w:r>
        <w:rPr>
          <w:spacing w:val="-7"/>
          <w:sz w:val="21"/>
        </w:rPr>
        <w:t> </w:t>
      </w:r>
      <w:r>
        <w:rPr>
          <w:sz w:val="21"/>
        </w:rPr>
        <w:t>scolarisé</w:t>
      </w:r>
      <w:r>
        <w:rPr>
          <w:spacing w:val="-3"/>
          <w:sz w:val="21"/>
        </w:rPr>
        <w:t> </w:t>
      </w:r>
      <w:r>
        <w:rPr>
          <w:sz w:val="21"/>
        </w:rPr>
        <w:t>ou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3"/>
          <w:sz w:val="21"/>
        </w:rPr>
        <w:t> </w:t>
      </w:r>
      <w:r>
        <w:rPr>
          <w:sz w:val="21"/>
        </w:rPr>
        <w:t>apprentissage[1]</w:t>
      </w:r>
      <w:r>
        <w:rPr>
          <w:spacing w:val="-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86" w:lineRule="auto" w:before="0" w:after="0"/>
        <w:ind w:left="468" w:right="216" w:hanging="240"/>
        <w:jc w:val="left"/>
        <w:rPr>
          <w:sz w:val="21"/>
        </w:rPr>
      </w:pPr>
      <w:r>
        <w:rPr>
          <w:sz w:val="21"/>
        </w:rPr>
        <w:t>les familles dont l’enfant atteint son sixième anniversaire après le 31 décembre 2021 et est admis en cours préparatoire (CP) à la rentrée scolaire doivent adresser à leur CAF/MSA un certificat de scolarité pour bénéficier de l’ARS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84" w:lineRule="auto" w:before="0" w:after="0"/>
        <w:ind w:left="468" w:right="380" w:hanging="240"/>
        <w:jc w:val="left"/>
        <w:rPr>
          <w:sz w:val="21"/>
        </w:rPr>
      </w:pPr>
      <w:r>
        <w:rPr>
          <w:sz w:val="21"/>
        </w:rPr>
        <w:t>les familles qui ne sont pas encore allocataires doivent en faire la demande auprès de leur</w:t>
      </w:r>
      <w:r>
        <w:rPr>
          <w:spacing w:val="-4"/>
          <w:sz w:val="21"/>
        </w:rPr>
        <w:t> </w:t>
      </w:r>
      <w:r>
        <w:rPr>
          <w:sz w:val="21"/>
        </w:rPr>
        <w:t>CAF/MSA[3].</w:t>
      </w:r>
    </w:p>
    <w:p>
      <w:pPr>
        <w:spacing w:after="0" w:line="384" w:lineRule="auto"/>
        <w:jc w:val="left"/>
        <w:rPr>
          <w:sz w:val="21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  <w:tab w:pos="3844" w:val="left" w:leader="none"/>
          <w:tab w:pos="7320" w:val="left" w:leader="none"/>
        </w:tabs>
        <w:spacing w:line="451" w:lineRule="auto" w:before="94" w:after="0"/>
        <w:ind w:left="168" w:right="162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Mayotte,</w:t>
      </w:r>
      <w:r>
        <w:rPr>
          <w:spacing w:val="-14"/>
          <w:sz w:val="18"/>
        </w:rPr>
        <w:t> </w:t>
      </w:r>
      <w:r>
        <w:rPr>
          <w:sz w:val="18"/>
        </w:rPr>
        <w:t>le</w:t>
      </w:r>
      <w:r>
        <w:rPr>
          <w:spacing w:val="-14"/>
          <w:sz w:val="18"/>
        </w:rPr>
        <w:t> </w:t>
      </w:r>
      <w:r>
        <w:rPr>
          <w:sz w:val="18"/>
        </w:rPr>
        <w:t>montant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l’ARS</w:t>
      </w:r>
      <w:r>
        <w:rPr>
          <w:spacing w:val="-15"/>
          <w:sz w:val="18"/>
        </w:rPr>
        <w:t> </w:t>
      </w:r>
      <w:r>
        <w:rPr>
          <w:sz w:val="18"/>
        </w:rPr>
        <w:t>est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372,17</w:t>
      </w:r>
      <w:r>
        <w:rPr>
          <w:spacing w:val="-14"/>
          <w:sz w:val="18"/>
        </w:rPr>
        <w:t> </w:t>
      </w:r>
      <w:r>
        <w:rPr>
          <w:sz w:val="18"/>
        </w:rPr>
        <w:t>euros</w:t>
      </w:r>
      <w:r>
        <w:rPr>
          <w:spacing w:val="-13"/>
          <w:sz w:val="18"/>
        </w:rPr>
        <w:t> </w:t>
      </w:r>
      <w:r>
        <w:rPr>
          <w:sz w:val="18"/>
        </w:rPr>
        <w:t>pour</w:t>
      </w:r>
      <w:r>
        <w:rPr>
          <w:spacing w:val="-14"/>
          <w:sz w:val="18"/>
        </w:rPr>
        <w:t> </w:t>
      </w:r>
      <w:r>
        <w:rPr>
          <w:sz w:val="18"/>
        </w:rPr>
        <w:t>les</w:t>
      </w:r>
      <w:r>
        <w:rPr>
          <w:spacing w:val="-13"/>
          <w:sz w:val="18"/>
        </w:rPr>
        <w:t> </w:t>
      </w:r>
      <w:r>
        <w:rPr>
          <w:sz w:val="18"/>
        </w:rPr>
        <w:t>enfants</w:t>
      </w:r>
      <w:r>
        <w:rPr>
          <w:spacing w:val="-15"/>
          <w:sz w:val="18"/>
        </w:rPr>
        <w:t> </w:t>
      </w:r>
      <w:r>
        <w:rPr>
          <w:sz w:val="18"/>
        </w:rPr>
        <w:t>inscrits</w:t>
      </w:r>
      <w:r>
        <w:rPr>
          <w:spacing w:val="-13"/>
          <w:sz w:val="18"/>
        </w:rPr>
        <w:t> </w:t>
      </w:r>
      <w:r>
        <w:rPr>
          <w:sz w:val="18"/>
        </w:rPr>
        <w:t>en</w:t>
      </w:r>
      <w:r>
        <w:rPr>
          <w:spacing w:val="-16"/>
          <w:sz w:val="18"/>
        </w:rPr>
        <w:t> </w:t>
      </w:r>
      <w:r>
        <w:rPr>
          <w:sz w:val="18"/>
        </w:rPr>
        <w:t>école</w:t>
      </w:r>
      <w:r>
        <w:rPr>
          <w:spacing w:val="-14"/>
          <w:sz w:val="18"/>
        </w:rPr>
        <w:t> </w:t>
      </w:r>
      <w:r>
        <w:rPr>
          <w:sz w:val="18"/>
        </w:rPr>
        <w:t>primaire,</w:t>
      </w:r>
      <w:r>
        <w:rPr>
          <w:spacing w:val="-14"/>
          <w:sz w:val="18"/>
        </w:rPr>
        <w:t> </w:t>
      </w:r>
      <w:r>
        <w:rPr>
          <w:sz w:val="18"/>
        </w:rPr>
        <w:t>392,70 euros pour les collégiens et de 406,31 euros pour les lycéens. Le plafond de ressources est spécifique dans</w:t>
        <w:tab/>
        <w:t>ce</w:t>
        <w:tab/>
      </w:r>
      <w:r>
        <w:rPr>
          <w:spacing w:val="-1"/>
          <w:sz w:val="18"/>
        </w:rPr>
        <w:t>département.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451" w:lineRule="auto" w:before="4" w:after="0"/>
        <w:ind w:left="168" w:right="162" w:firstLine="0"/>
        <w:jc w:val="both"/>
        <w:rPr>
          <w:sz w:val="18"/>
        </w:rPr>
      </w:pPr>
      <w:r>
        <w:rPr>
          <w:sz w:val="18"/>
        </w:rPr>
        <w:t>Pour la CAF dans la rubrique « Mon compte » du site caf.fr ou sur l’application « Caf-Mon compte », pour      la       MSA      dans      la       rubrique      « Mon       espace      privé »       du      site    </w:t>
      </w:r>
      <w:r>
        <w:rPr>
          <w:spacing w:val="7"/>
          <w:sz w:val="18"/>
        </w:rPr>
        <w:t> </w:t>
      </w:r>
      <w:r>
        <w:rPr>
          <w:sz w:val="18"/>
        </w:rPr>
        <w:t>msa.fr.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2" w:after="0"/>
        <w:ind w:left="420" w:right="0" w:hanging="253"/>
        <w:jc w:val="both"/>
        <w:rPr>
          <w:sz w:val="18"/>
        </w:rPr>
      </w:pPr>
      <w:r>
        <w:rPr>
          <w:sz w:val="18"/>
        </w:rPr>
        <w:t>Formulaire dédié à télécharger sur le site de la CAF ou de la</w:t>
      </w:r>
      <w:r>
        <w:rPr>
          <w:spacing w:val="-11"/>
          <w:sz w:val="18"/>
        </w:rPr>
        <w:t> </w:t>
      </w:r>
      <w:r>
        <w:rPr>
          <w:sz w:val="18"/>
        </w:rPr>
        <w:t>MSA.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0"/>
        <w:ind w:left="163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Contacts presse :</w:t>
      </w:r>
    </w:p>
    <w:p>
      <w:pPr>
        <w:pStyle w:val="BodyText"/>
        <w:rPr>
          <w:b/>
          <w:sz w:val="28"/>
        </w:rPr>
      </w:pPr>
    </w:p>
    <w:p>
      <w:pPr>
        <w:spacing w:before="95"/>
        <w:ind w:left="163" w:right="0" w:firstLine="0"/>
        <w:jc w:val="left"/>
        <w:rPr>
          <w:b/>
          <w:sz w:val="18"/>
        </w:rPr>
      </w:pPr>
      <w:r>
        <w:rPr>
          <w:b/>
          <w:sz w:val="18"/>
        </w:rPr>
        <w:t>Cabinet d'Olivier Véran :</w:t>
      </w:r>
    </w:p>
    <w:p>
      <w:pPr>
        <w:spacing w:before="124"/>
        <w:ind w:left="163" w:right="0" w:firstLine="0"/>
        <w:jc w:val="left"/>
        <w:rPr>
          <w:sz w:val="18"/>
        </w:rPr>
      </w:pPr>
      <w:r>
        <w:rPr>
          <w:sz w:val="18"/>
        </w:rPr>
        <w:t>01 40 56 60 60</w:t>
      </w:r>
    </w:p>
    <w:p>
      <w:pPr>
        <w:spacing w:before="122"/>
        <w:ind w:left="163" w:right="0" w:firstLine="0"/>
        <w:jc w:val="left"/>
        <w:rPr>
          <w:sz w:val="18"/>
        </w:rPr>
      </w:pPr>
      <w:hyperlink r:id="rId8">
        <w:r>
          <w:rPr>
            <w:color w:val="0494D5"/>
            <w:sz w:val="18"/>
            <w:u w:val="single" w:color="0494D5"/>
          </w:rPr>
          <w:t>sec.presse.solidarites-sante@sante.gouv.fr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63" w:right="0" w:firstLine="0"/>
        <w:jc w:val="left"/>
        <w:rPr>
          <w:b/>
          <w:sz w:val="18"/>
        </w:rPr>
      </w:pPr>
      <w:r>
        <w:rPr>
          <w:b/>
          <w:sz w:val="18"/>
        </w:rPr>
        <w:t>Cabinet d'Adrien Taquet :</w:t>
      </w:r>
    </w:p>
    <w:p>
      <w:pPr>
        <w:pStyle w:val="BodyText"/>
        <w:rPr>
          <w:b/>
          <w:sz w:val="16"/>
        </w:rPr>
      </w:pPr>
    </w:p>
    <w:p>
      <w:pPr>
        <w:spacing w:before="1"/>
        <w:ind w:left="163" w:right="0" w:firstLine="0"/>
        <w:jc w:val="left"/>
        <w:rPr>
          <w:sz w:val="18"/>
        </w:rPr>
      </w:pPr>
      <w:r>
        <w:rPr>
          <w:sz w:val="18"/>
        </w:rPr>
        <w:t>01 40 56 84 92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63" w:right="0" w:firstLine="0"/>
        <w:jc w:val="left"/>
        <w:rPr>
          <w:sz w:val="18"/>
        </w:rPr>
      </w:pPr>
      <w:hyperlink r:id="rId9">
        <w:r>
          <w:rPr>
            <w:color w:val="0494D5"/>
            <w:sz w:val="18"/>
            <w:u w:val="single" w:color="0494D5"/>
          </w:rPr>
          <w:t>sec.presse.enfance@sante.gouv.fr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276" w:lineRule="auto" w:before="95"/>
        <w:ind w:left="372" w:right="372" w:hanging="9"/>
        <w:jc w:val="center"/>
        <w:rPr>
          <w:sz w:val="17"/>
        </w:rPr>
      </w:pPr>
      <w:r>
        <w:rPr>
          <w:sz w:val="17"/>
        </w:rPr>
        <w:t>Conformément à la loi informatique et libertés du 06/01/1978 (art.27) et au Règlement Général sur la Protection des Données (Règlement UE 2016/679) ou « RGPD », vous disposez d'un droit d'accès et de</w:t>
      </w:r>
      <w:r>
        <w:rPr>
          <w:spacing w:val="-5"/>
          <w:sz w:val="17"/>
        </w:rPr>
        <w:t> </w:t>
      </w:r>
      <w:r>
        <w:rPr>
          <w:sz w:val="17"/>
        </w:rPr>
        <w:t>rectification</w:t>
      </w:r>
      <w:r>
        <w:rPr>
          <w:spacing w:val="-2"/>
          <w:sz w:val="17"/>
        </w:rPr>
        <w:t> </w:t>
      </w:r>
      <w:r>
        <w:rPr>
          <w:sz w:val="17"/>
        </w:rPr>
        <w:t>des</w:t>
      </w:r>
      <w:r>
        <w:rPr>
          <w:spacing w:val="-2"/>
          <w:sz w:val="17"/>
        </w:rPr>
        <w:t> </w:t>
      </w:r>
      <w:r>
        <w:rPr>
          <w:sz w:val="17"/>
        </w:rPr>
        <w:t>données</w:t>
      </w:r>
      <w:r>
        <w:rPr>
          <w:spacing w:val="-3"/>
          <w:sz w:val="17"/>
        </w:rPr>
        <w:t> </w:t>
      </w:r>
      <w:r>
        <w:rPr>
          <w:sz w:val="17"/>
        </w:rPr>
        <w:t>vou</w:t>
      </w:r>
      <w:r>
        <w:rPr>
          <w:color w:val="393939"/>
          <w:sz w:val="17"/>
        </w:rPr>
        <w:t>s</w:t>
      </w:r>
      <w:r>
        <w:rPr>
          <w:color w:val="393939"/>
          <w:spacing w:val="-2"/>
          <w:sz w:val="17"/>
        </w:rPr>
        <w:t> </w:t>
      </w:r>
      <w:r>
        <w:rPr>
          <w:sz w:val="17"/>
        </w:rPr>
        <w:t>concernant.</w:t>
      </w:r>
      <w:r>
        <w:rPr>
          <w:spacing w:val="-1"/>
          <w:sz w:val="17"/>
        </w:rPr>
        <w:t> </w:t>
      </w:r>
      <w:r>
        <w:rPr>
          <w:sz w:val="17"/>
        </w:rPr>
        <w:t>Vous</w:t>
      </w:r>
      <w:r>
        <w:rPr>
          <w:spacing w:val="-3"/>
          <w:sz w:val="17"/>
        </w:rPr>
        <w:t> </w:t>
      </w:r>
      <w:r>
        <w:rPr>
          <w:sz w:val="17"/>
        </w:rPr>
        <w:t>pouvez</w:t>
      </w:r>
      <w:r>
        <w:rPr>
          <w:spacing w:val="-4"/>
          <w:sz w:val="17"/>
        </w:rPr>
        <w:t> </w:t>
      </w:r>
      <w:r>
        <w:rPr>
          <w:sz w:val="17"/>
        </w:rPr>
        <w:t>exercer</w:t>
      </w:r>
      <w:r>
        <w:rPr>
          <w:spacing w:val="-2"/>
          <w:sz w:val="17"/>
        </w:rPr>
        <w:t> </w:t>
      </w:r>
      <w:r>
        <w:rPr>
          <w:sz w:val="17"/>
        </w:rPr>
        <w:t>vos</w:t>
      </w:r>
      <w:r>
        <w:rPr>
          <w:spacing w:val="-3"/>
          <w:sz w:val="17"/>
        </w:rPr>
        <w:t> </w:t>
      </w:r>
      <w:r>
        <w:rPr>
          <w:sz w:val="17"/>
        </w:rPr>
        <w:t>droits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adressant</w:t>
      </w:r>
      <w:r>
        <w:rPr>
          <w:spacing w:val="-3"/>
          <w:sz w:val="17"/>
        </w:rPr>
        <w:t> </w:t>
      </w:r>
      <w:r>
        <w:rPr>
          <w:sz w:val="17"/>
        </w:rPr>
        <w:t>un</w:t>
      </w:r>
      <w:r>
        <w:rPr>
          <w:spacing w:val="-4"/>
          <w:sz w:val="17"/>
        </w:rPr>
        <w:t> </w:t>
      </w:r>
      <w:r>
        <w:rPr>
          <w:sz w:val="17"/>
        </w:rPr>
        <w:t>e-mail</w:t>
      </w:r>
      <w:r>
        <w:rPr>
          <w:spacing w:val="-2"/>
          <w:sz w:val="17"/>
        </w:rPr>
        <w:t> </w:t>
      </w:r>
      <w:r>
        <w:rPr>
          <w:sz w:val="17"/>
        </w:rPr>
        <w:t>à l’adresse</w:t>
      </w:r>
      <w:r>
        <w:rPr>
          <w:spacing w:val="-1"/>
          <w:sz w:val="17"/>
        </w:rPr>
        <w:t> </w:t>
      </w:r>
      <w:hyperlink r:id="rId10">
        <w:r>
          <w:rPr>
            <w:color w:val="0494D5"/>
            <w:sz w:val="17"/>
            <w:u w:val="single" w:color="0494D5"/>
          </w:rPr>
          <w:t>DDC-RGPD-CAB@ddc.social.gouv.fr</w:t>
        </w:r>
        <w:r>
          <w:rPr>
            <w:color w:val="393939"/>
            <w:sz w:val="17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1142" w:right="1141" w:firstLine="0"/>
        <w:jc w:val="center"/>
        <w:rPr>
          <w:sz w:val="20"/>
        </w:rPr>
      </w:pPr>
      <w:r>
        <w:rPr>
          <w:color w:val="156BA4"/>
          <w:sz w:val="20"/>
        </w:rPr>
        <w:t>Si vous ne souhaitez plus recevoir nos communications, </w:t>
      </w:r>
      <w:hyperlink r:id="rId11">
        <w:r>
          <w:rPr>
            <w:color w:val="156BA4"/>
            <w:sz w:val="20"/>
            <w:u w:val="single" w:color="156BA4"/>
          </w:rPr>
          <w:t>suivez ce lien</w:t>
        </w:r>
      </w:hyperlink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168" w:hanging="240"/>
        <w:jc w:val="left"/>
      </w:pPr>
      <w:rPr>
        <w:rFonts w:hint="default" w:ascii="Arial" w:hAnsi="Arial" w:eastAsia="Arial" w:cs="Arial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998" w:hanging="24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837" w:hanging="24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675" w:hanging="24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514" w:hanging="24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353" w:hanging="24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191" w:hanging="24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030" w:hanging="24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869" w:hanging="24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8" w:hanging="240"/>
      </w:pPr>
      <w:rPr>
        <w:rFonts w:hint="default" w:ascii="Symbol" w:hAnsi="Symbol" w:eastAsia="Symbol" w:cs="Symbol"/>
        <w:color w:val="393939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68" w:hanging="24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77" w:hanging="24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885" w:hanging="24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694" w:hanging="24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03" w:hanging="24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311" w:hanging="24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120" w:hanging="24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929" w:hanging="240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468" w:right="162" w:hanging="240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ink.diffusion.sante.gouv.fr/m2?r=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%3D%3D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link.diffusion.sante.gouv.fr/c?p=wAbNApbDxBAbLyfQ1NCgMUN30KnQu9CifjjyKDLEENCsZNCzMdDV_EsJ0Lx20L7Qm9DP-9Cu0LHZMW1haWx0bzpzZWMucHJlc3NlLnNvbGlkYXJpdGVzLXNhbnRlQHNhbnRlLmdvdXYuZnK4NWE1ODczZWRiODViNTMwZGE4NGQyM2Y3tlJRbUZPcmVUU0Jhb1kwY3IwZ3VZQ1HAtnoydk0xRndVVHNPbmx5ZjZlS1Z1dne8bGluay5kaWZmdXNpb24uc2FudGUuZ291di5mcsQUYfHQuNC68gx_B2bg_kIR0JbQrtCU0M3Qg9CP0Kw" TargetMode="External"/><Relationship Id="rId9" Type="http://schemas.openxmlformats.org/officeDocument/2006/relationships/hyperlink" Target="https://link.diffusion.sante.gouv.fr/c?p=wAbNApbDxBAbLyfQ1NCgMUN30KnQu9CifjjyKDLEEBjQznoh0JFNSNCL0JJSJuPQq_jQz1PZJ21haWx0bzpzZWMucHJlc3NlLmVuZmFuY2VAc2FudGUuZ291di5mcrg1YTU4NzNlZGI4NWI1MzBkYTg0ZDIzZje2UlFtRk9yZVRTQmFvWTBjcjBndVlDUcC2ejJ2TTFGd1VUc09ubHlmNmVLVnV2d7xsaW5rLmRpZmZ1c2lvbi5zYW50ZS5nb3V2LmZyxBRh8dC40LryDH8HZuD-QhHQltCu0JTQzdCD0I_QrA" TargetMode="External"/><Relationship Id="rId10" Type="http://schemas.openxmlformats.org/officeDocument/2006/relationships/hyperlink" Target="https://link.diffusion.sante.gouv.fr/c?p=wAbNApbDxBAbLyfQ1NCgMUN30KnQu9CifjjyKDLEENCi9NCl0JH7cEX40IvpZdCVUurr0LPZJm1haWx0bzpEREMtUkdQRC1DQUJAZGRjLnNvY2lhbC5nb3V2LmZyuDVhNTg3M2VkYjg1YjUzMGRhODRkMjNmN7ZSUW1GT3JlVFNCYW9ZMGNyMGd1WUNRwLZ6MnZNMUZ3VVRzT25seWY2ZUtWdXZ3vGxpbmsuZGlmZnVzaW9uLnNhbnRlLmdvdXYuZnLEFGHx0LjQuvIMfwdm4P5CEdCW0K7QlNDN0IPQj9Cs" TargetMode="External"/><Relationship Id="rId11" Type="http://schemas.openxmlformats.org/officeDocument/2006/relationships/hyperlink" Target="https://link.diffusion.sante.gouv.fr/v3/r/USBSHOW/84/5a5873edb85b530da84d23f7/z2vM1FwUTsOnlyf6eKVuvw/Gy8n1KAxQ3epu6J-OPIoMg/RQmFOreTSBaoY0cr0guYCQ?email=sec.presse.solidarites-sante%40sante.gouv.fr&amp;adm=sec.presse.solidarites-sante%40sante.gouv.fr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la sécurité sociale</dc:creator>
  <dcterms:created xsi:type="dcterms:W3CDTF">2021-07-30T07:36:55Z</dcterms:created>
  <dcterms:modified xsi:type="dcterms:W3CDTF">2021-07-30T07:36:55Z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