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66581917"/>
        <w:docPartObj>
          <w:docPartGallery w:val="Cover Pages"/>
          <w:docPartUnique/>
        </w:docPartObj>
      </w:sdtPr>
      <w:sdtContent>
        <w:p w:rsidR="0068399E" w:rsidRDefault="0068399E" w:rsidP="00100E4F">
          <w:pPr>
            <w:jc w:val="center"/>
          </w:pPr>
        </w:p>
        <w:p w:rsidR="0068399E" w:rsidRDefault="0068399E" w:rsidP="00100E4F">
          <w:pPr>
            <w:jc w:val="center"/>
          </w:pPr>
        </w:p>
        <w:p w:rsidR="0068399E" w:rsidRDefault="0068399E" w:rsidP="00100E4F">
          <w:pPr>
            <w:jc w:val="center"/>
          </w:pPr>
        </w:p>
        <w:p w:rsidR="0068399E" w:rsidRDefault="0068399E" w:rsidP="0068399E"/>
        <w:p w:rsidR="0068399E" w:rsidRDefault="0068399E" w:rsidP="0068399E">
          <w:pPr>
            <w:rPr>
              <w:color w:val="76923C" w:themeColor="accent3" w:themeShade="BF"/>
              <w:sz w:val="72"/>
              <w:szCs w:val="72"/>
            </w:rPr>
          </w:pPr>
        </w:p>
        <w:p w:rsidR="007C17B6" w:rsidRDefault="0068399E" w:rsidP="007C17B6">
          <w:pPr>
            <w:spacing w:before="240"/>
            <w:ind w:left="567" w:right="284"/>
            <w:jc w:val="left"/>
            <w:rPr>
              <w:color w:val="76923C" w:themeColor="accent3" w:themeShade="BF"/>
              <w:sz w:val="72"/>
              <w:szCs w:val="72"/>
            </w:rPr>
          </w:pPr>
          <w:r w:rsidRPr="0068399E">
            <w:rPr>
              <w:color w:val="76923C" w:themeColor="accent3" w:themeShade="BF"/>
              <w:sz w:val="72"/>
              <w:szCs w:val="72"/>
            </w:rPr>
            <w:t>Le service public</w:t>
          </w:r>
          <w:r w:rsidR="007C17B6">
            <w:rPr>
              <w:color w:val="76923C" w:themeColor="accent3" w:themeShade="BF"/>
              <w:sz w:val="72"/>
              <w:szCs w:val="72"/>
            </w:rPr>
            <w:t xml:space="preserve"> : </w:t>
          </w:r>
        </w:p>
        <w:p w:rsidR="0068399E" w:rsidRPr="008E62A3" w:rsidRDefault="007C17B6" w:rsidP="007C17B6">
          <w:pPr>
            <w:ind w:left="567" w:right="284"/>
            <w:jc w:val="left"/>
            <w:rPr>
              <w:color w:val="8C527E"/>
              <w:sz w:val="72"/>
              <w:szCs w:val="72"/>
            </w:rPr>
          </w:pPr>
          <w:r w:rsidRPr="007C17B6">
            <w:rPr>
              <w:color w:val="76923C" w:themeColor="accent3" w:themeShade="BF"/>
              <w:sz w:val="72"/>
              <w:szCs w:val="72"/>
            </w:rPr>
            <w:t>g</w:t>
          </w:r>
          <w:r w:rsidR="0068399E" w:rsidRPr="007C17B6">
            <w:rPr>
              <w:color w:val="76923C" w:themeColor="accent3" w:themeShade="BF"/>
              <w:sz w:val="72"/>
              <w:szCs w:val="72"/>
            </w:rPr>
            <w:t xml:space="preserve">uide de l’accueil </w:t>
          </w:r>
          <w:r w:rsidR="0068399E" w:rsidRPr="007C17B6">
            <w:rPr>
              <w:color w:val="76923C" w:themeColor="accent3" w:themeShade="BF"/>
              <w:sz w:val="72"/>
              <w:szCs w:val="72"/>
            </w:rPr>
            <w:br/>
          </w:r>
          <w:r w:rsidR="0068399E" w:rsidRPr="008E62A3">
            <w:rPr>
              <w:color w:val="8C527E"/>
              <w:sz w:val="72"/>
              <w:szCs w:val="72"/>
            </w:rPr>
            <w:t xml:space="preserve">des personnes </w:t>
          </w:r>
        </w:p>
        <w:p w:rsidR="004F48DE" w:rsidRPr="008E62A3" w:rsidRDefault="0068399E" w:rsidP="0068399E">
          <w:pPr>
            <w:ind w:left="567" w:right="284"/>
            <w:jc w:val="left"/>
            <w:rPr>
              <w:color w:val="8C527E"/>
              <w:sz w:val="72"/>
              <w:szCs w:val="72"/>
            </w:rPr>
          </w:pPr>
          <w:r w:rsidRPr="008E62A3">
            <w:rPr>
              <w:color w:val="8C527E"/>
              <w:sz w:val="72"/>
              <w:szCs w:val="72"/>
            </w:rPr>
            <w:t>en situation de handicap</w:t>
          </w:r>
        </w:p>
        <w:p w:rsidR="0068399E" w:rsidRDefault="0068399E" w:rsidP="00100E4F">
          <w:pPr>
            <w:jc w:val="center"/>
          </w:pPr>
        </w:p>
        <w:p w:rsidR="0068399E" w:rsidRDefault="0068399E" w:rsidP="00100E4F">
          <w:pPr>
            <w:jc w:val="center"/>
          </w:pPr>
        </w:p>
        <w:p w:rsidR="0068399E" w:rsidRDefault="0068399E" w:rsidP="0068399E">
          <w:pPr>
            <w:jc w:val="right"/>
            <w:rPr>
              <w:sz w:val="52"/>
              <w:szCs w:val="52"/>
            </w:rPr>
          </w:pPr>
        </w:p>
        <w:p w:rsidR="007C17B6" w:rsidRDefault="007C17B6" w:rsidP="0068399E">
          <w:pPr>
            <w:jc w:val="right"/>
            <w:rPr>
              <w:sz w:val="52"/>
              <w:szCs w:val="52"/>
            </w:rPr>
          </w:pPr>
        </w:p>
        <w:p w:rsidR="007C17B6" w:rsidRDefault="007C17B6" w:rsidP="0068399E">
          <w:pPr>
            <w:jc w:val="right"/>
            <w:rPr>
              <w:sz w:val="52"/>
              <w:szCs w:val="52"/>
            </w:rPr>
          </w:pPr>
        </w:p>
        <w:p w:rsidR="007C17B6" w:rsidRDefault="007C17B6" w:rsidP="0068399E">
          <w:pPr>
            <w:jc w:val="right"/>
            <w:rPr>
              <w:sz w:val="52"/>
              <w:szCs w:val="52"/>
            </w:rPr>
          </w:pPr>
        </w:p>
        <w:p w:rsidR="007C17B6" w:rsidRDefault="007C17B6" w:rsidP="0068399E">
          <w:pPr>
            <w:jc w:val="right"/>
            <w:rPr>
              <w:sz w:val="52"/>
              <w:szCs w:val="52"/>
            </w:rPr>
          </w:pPr>
        </w:p>
        <w:p w:rsidR="007C17B6" w:rsidRDefault="007C17B6" w:rsidP="0068399E">
          <w:pPr>
            <w:jc w:val="right"/>
            <w:rPr>
              <w:sz w:val="52"/>
              <w:szCs w:val="52"/>
            </w:rPr>
          </w:pPr>
        </w:p>
        <w:p w:rsidR="004F48DE" w:rsidRDefault="004F48DE" w:rsidP="007C17B6">
          <w:pPr>
            <w:jc w:val="right"/>
          </w:pPr>
        </w:p>
        <w:p w:rsidR="004F48DE" w:rsidRDefault="004F48DE"/>
        <w:p w:rsidR="002B593C" w:rsidRDefault="002B593C">
          <w:pPr>
            <w:spacing w:line="240" w:lineRule="auto"/>
            <w:jc w:val="left"/>
          </w:pPr>
          <w:r>
            <w:br w:type="page"/>
          </w:r>
        </w:p>
        <w:p w:rsidR="000E5963" w:rsidRDefault="000E5963">
          <w:pPr>
            <w:spacing w:line="240" w:lineRule="auto"/>
            <w:jc w:val="left"/>
          </w:pPr>
        </w:p>
        <w:p w:rsidR="000E5963" w:rsidRDefault="000E5963">
          <w:pPr>
            <w:spacing w:line="240" w:lineRule="auto"/>
            <w:jc w:val="left"/>
          </w:pPr>
        </w:p>
        <w:p w:rsidR="000E5963" w:rsidRDefault="000E5963">
          <w:pPr>
            <w:spacing w:line="240" w:lineRule="auto"/>
            <w:jc w:val="left"/>
          </w:pPr>
        </w:p>
        <w:p w:rsidR="000E5963" w:rsidRDefault="000E5963">
          <w:pPr>
            <w:spacing w:line="240" w:lineRule="auto"/>
            <w:jc w:val="left"/>
          </w:pPr>
        </w:p>
        <w:p w:rsidR="000E5963" w:rsidRDefault="000E5963">
          <w:pPr>
            <w:spacing w:line="240" w:lineRule="auto"/>
            <w:jc w:val="left"/>
          </w:pPr>
          <w:r>
            <w:br w:type="page"/>
          </w:r>
        </w:p>
        <w:p w:rsidR="005F05C9" w:rsidRPr="005F05C9" w:rsidRDefault="005F05C9" w:rsidP="005F05C9">
          <w:pPr>
            <w:pStyle w:val="Titre4"/>
            <w:rPr>
              <w:color w:val="8C527E"/>
            </w:rPr>
          </w:pPr>
          <w:bookmarkStart w:id="0" w:name="_Toc404701716"/>
          <w:bookmarkStart w:id="1" w:name="_Toc404701924"/>
          <w:r w:rsidRPr="005F05C9">
            <w:rPr>
              <w:color w:val="8C527E"/>
            </w:rPr>
            <w:lastRenderedPageBreak/>
            <w:t>[</w:t>
          </w:r>
          <w:r w:rsidRPr="005F05C9">
            <w:rPr>
              <w:color w:val="31849B" w:themeColor="accent5" w:themeShade="BF"/>
            </w:rPr>
            <w:t>S</w:t>
          </w:r>
          <w:r>
            <w:rPr>
              <w:color w:val="31849B" w:themeColor="accent5" w:themeShade="BF"/>
            </w:rPr>
            <w:t>ommaire</w:t>
          </w:r>
          <w:r w:rsidRPr="005F05C9">
            <w:rPr>
              <w:color w:val="8C527E"/>
            </w:rPr>
            <w:t>]</w:t>
          </w:r>
          <w:bookmarkEnd w:id="0"/>
          <w:bookmarkEnd w:id="1"/>
        </w:p>
        <w:p w:rsidR="005B3640" w:rsidRPr="005B3640" w:rsidRDefault="0022429C">
          <w:pPr>
            <w:pStyle w:val="TM4"/>
            <w:rPr>
              <w:rFonts w:eastAsiaTheme="minorEastAsia"/>
              <w:b w:val="0"/>
              <w:color w:val="auto"/>
              <w:lang w:eastAsia="fr-FR"/>
            </w:rPr>
          </w:pPr>
          <w:r w:rsidRPr="0022429C">
            <w:fldChar w:fldCharType="begin"/>
          </w:r>
          <w:r w:rsidR="005C550F" w:rsidRPr="005B3640">
            <w:instrText xml:space="preserve"> TOC \o "1-5" \h \z \u </w:instrText>
          </w:r>
          <w:r w:rsidRPr="0022429C">
            <w:fldChar w:fldCharType="separate"/>
          </w:r>
        </w:p>
        <w:p w:rsidR="005B3640" w:rsidRPr="005B3640" w:rsidRDefault="0022429C">
          <w:pPr>
            <w:pStyle w:val="TM1"/>
            <w:rPr>
              <w:rFonts w:ascii="Tahoma" w:eastAsiaTheme="minorEastAsia" w:hAnsi="Tahoma" w:cs="Tahoma"/>
              <w:b w:val="0"/>
              <w:bCs w:val="0"/>
              <w:caps w:val="0"/>
              <w:color w:val="auto"/>
              <w:lang w:eastAsia="fr-FR"/>
            </w:rPr>
          </w:pPr>
          <w:hyperlink w:anchor="_Toc404701925" w:history="1">
            <w:r w:rsidR="005B3640" w:rsidRPr="005B3640">
              <w:rPr>
                <w:rStyle w:val="Lienhypertexte"/>
                <w:rFonts w:cs="Tahoma"/>
                <w:color w:val="76923C" w:themeColor="accent3" w:themeShade="BF"/>
              </w:rPr>
              <w:t>[</w:t>
            </w:r>
            <w:r w:rsidR="005B3640" w:rsidRPr="005B3640">
              <w:rPr>
                <w:rStyle w:val="Lienhypertexte"/>
                <w:rFonts w:cs="Tahoma"/>
              </w:rPr>
              <w:t>Vous assurez un service public…</w:t>
            </w:r>
            <w:r w:rsidR="005B3640" w:rsidRPr="005B3640">
              <w:rPr>
                <w:rStyle w:val="Lienhypertexte"/>
                <w:rFonts w:cs="Tahoma"/>
                <w:color w:val="76923C" w:themeColor="accent3" w:themeShade="BF"/>
              </w:rPr>
              <w:t>]</w:t>
            </w:r>
            <w:r w:rsidR="005B3640" w:rsidRPr="005B3640">
              <w:rPr>
                <w:rFonts w:ascii="Tahoma" w:hAnsi="Tahoma" w:cs="Tahoma"/>
                <w:webHidden/>
              </w:rPr>
              <w:tab/>
            </w:r>
            <w:r w:rsidRPr="005B3640">
              <w:rPr>
                <w:rFonts w:ascii="Tahoma" w:hAnsi="Tahoma" w:cs="Tahoma"/>
                <w:webHidden/>
              </w:rPr>
              <w:fldChar w:fldCharType="begin"/>
            </w:r>
            <w:r w:rsidR="005B3640" w:rsidRPr="005B3640">
              <w:rPr>
                <w:rFonts w:ascii="Tahoma" w:hAnsi="Tahoma" w:cs="Tahoma"/>
                <w:webHidden/>
              </w:rPr>
              <w:instrText xml:space="preserve"> PAGEREF _Toc404701925 \h </w:instrText>
            </w:r>
            <w:r w:rsidRPr="005B3640">
              <w:rPr>
                <w:rFonts w:ascii="Tahoma" w:hAnsi="Tahoma" w:cs="Tahoma"/>
                <w:webHidden/>
              </w:rPr>
            </w:r>
            <w:r w:rsidRPr="005B3640">
              <w:rPr>
                <w:rFonts w:ascii="Tahoma" w:hAnsi="Tahoma" w:cs="Tahoma"/>
                <w:webHidden/>
              </w:rPr>
              <w:fldChar w:fldCharType="separate"/>
            </w:r>
            <w:r w:rsidR="007412E0">
              <w:rPr>
                <w:rFonts w:ascii="Tahoma" w:hAnsi="Tahoma" w:cs="Tahoma"/>
                <w:webHidden/>
              </w:rPr>
              <w:t>5</w:t>
            </w:r>
            <w:r w:rsidRPr="005B3640">
              <w:rPr>
                <w:rFonts w:ascii="Tahoma" w:hAnsi="Tahoma" w:cs="Tahoma"/>
                <w:webHidden/>
              </w:rPr>
              <w:fldChar w:fldCharType="end"/>
            </w:r>
          </w:hyperlink>
        </w:p>
        <w:p w:rsidR="005B3640" w:rsidRPr="005B3640" w:rsidRDefault="0022429C">
          <w:pPr>
            <w:pStyle w:val="TM2"/>
            <w:rPr>
              <w:rFonts w:ascii="Tahoma" w:eastAsiaTheme="minorEastAsia" w:hAnsi="Tahoma" w:cs="Tahoma"/>
              <w:smallCaps w:val="0"/>
              <w:color w:val="auto"/>
              <w:sz w:val="22"/>
              <w:szCs w:val="22"/>
              <w:lang w:eastAsia="fr-FR"/>
            </w:rPr>
          </w:pPr>
          <w:hyperlink w:anchor="_Toc404701926" w:history="1">
            <w:r w:rsidR="005B3640" w:rsidRPr="005B3640">
              <w:rPr>
                <w:rStyle w:val="Lienhypertexte"/>
                <w:rFonts w:cs="Tahoma"/>
              </w:rPr>
              <w:t>Comment se rendre compte qu’une personne  est en situation de handicap ?</w:t>
            </w:r>
            <w:r w:rsidR="005B3640" w:rsidRPr="005B3640">
              <w:rPr>
                <w:rFonts w:ascii="Tahoma" w:hAnsi="Tahoma" w:cs="Tahoma"/>
                <w:webHidden/>
              </w:rPr>
              <w:tab/>
            </w:r>
            <w:r w:rsidRPr="005B3640">
              <w:rPr>
                <w:rFonts w:ascii="Tahoma" w:hAnsi="Tahoma" w:cs="Tahoma"/>
                <w:webHidden/>
              </w:rPr>
              <w:fldChar w:fldCharType="begin"/>
            </w:r>
            <w:r w:rsidR="005B3640" w:rsidRPr="005B3640">
              <w:rPr>
                <w:rFonts w:ascii="Tahoma" w:hAnsi="Tahoma" w:cs="Tahoma"/>
                <w:webHidden/>
              </w:rPr>
              <w:instrText xml:space="preserve"> PAGEREF _Toc404701926 \h </w:instrText>
            </w:r>
            <w:r w:rsidRPr="005B3640">
              <w:rPr>
                <w:rFonts w:ascii="Tahoma" w:hAnsi="Tahoma" w:cs="Tahoma"/>
                <w:webHidden/>
              </w:rPr>
            </w:r>
            <w:r w:rsidRPr="005B3640">
              <w:rPr>
                <w:rFonts w:ascii="Tahoma" w:hAnsi="Tahoma" w:cs="Tahoma"/>
                <w:webHidden/>
              </w:rPr>
              <w:fldChar w:fldCharType="separate"/>
            </w:r>
            <w:r w:rsidR="007412E0">
              <w:rPr>
                <w:rFonts w:ascii="Tahoma" w:hAnsi="Tahoma" w:cs="Tahoma"/>
                <w:webHidden/>
              </w:rPr>
              <w:t>6</w:t>
            </w:r>
            <w:r w:rsidRPr="005B3640">
              <w:rPr>
                <w:rFonts w:ascii="Tahoma" w:hAnsi="Tahoma" w:cs="Tahoma"/>
                <w:webHidden/>
              </w:rPr>
              <w:fldChar w:fldCharType="end"/>
            </w:r>
          </w:hyperlink>
        </w:p>
        <w:p w:rsidR="005B3640" w:rsidRPr="005B3640" w:rsidRDefault="0022429C">
          <w:pPr>
            <w:pStyle w:val="TM2"/>
            <w:rPr>
              <w:rFonts w:ascii="Tahoma" w:eastAsiaTheme="minorEastAsia" w:hAnsi="Tahoma" w:cs="Tahoma"/>
              <w:smallCaps w:val="0"/>
              <w:color w:val="auto"/>
              <w:sz w:val="22"/>
              <w:szCs w:val="22"/>
              <w:lang w:eastAsia="fr-FR"/>
            </w:rPr>
          </w:pPr>
          <w:hyperlink w:anchor="_Toc404701927" w:history="1">
            <w:r w:rsidR="005B3640" w:rsidRPr="005B3640">
              <w:rPr>
                <w:rStyle w:val="Lienhypertexte"/>
                <w:rFonts w:cs="Tahoma"/>
              </w:rPr>
              <w:t>Diversité des situations de handicap</w:t>
            </w:r>
            <w:r w:rsidR="005B3640" w:rsidRPr="005B3640">
              <w:rPr>
                <w:rFonts w:ascii="Tahoma" w:hAnsi="Tahoma" w:cs="Tahoma"/>
                <w:webHidden/>
              </w:rPr>
              <w:tab/>
            </w:r>
            <w:r w:rsidRPr="005B3640">
              <w:rPr>
                <w:rFonts w:ascii="Tahoma" w:hAnsi="Tahoma" w:cs="Tahoma"/>
                <w:webHidden/>
              </w:rPr>
              <w:fldChar w:fldCharType="begin"/>
            </w:r>
            <w:r w:rsidR="005B3640" w:rsidRPr="005B3640">
              <w:rPr>
                <w:rFonts w:ascii="Tahoma" w:hAnsi="Tahoma" w:cs="Tahoma"/>
                <w:webHidden/>
              </w:rPr>
              <w:instrText xml:space="preserve"> PAGEREF _Toc404701927 \h </w:instrText>
            </w:r>
            <w:r w:rsidRPr="005B3640">
              <w:rPr>
                <w:rFonts w:ascii="Tahoma" w:hAnsi="Tahoma" w:cs="Tahoma"/>
                <w:webHidden/>
              </w:rPr>
            </w:r>
            <w:r w:rsidRPr="005B3640">
              <w:rPr>
                <w:rFonts w:ascii="Tahoma" w:hAnsi="Tahoma" w:cs="Tahoma"/>
                <w:webHidden/>
              </w:rPr>
              <w:fldChar w:fldCharType="separate"/>
            </w:r>
            <w:r w:rsidR="007412E0">
              <w:rPr>
                <w:rFonts w:ascii="Tahoma" w:hAnsi="Tahoma" w:cs="Tahoma"/>
                <w:webHidden/>
              </w:rPr>
              <w:t>7</w:t>
            </w:r>
            <w:r w:rsidRPr="005B3640">
              <w:rPr>
                <w:rFonts w:ascii="Tahoma" w:hAnsi="Tahoma" w:cs="Tahoma"/>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28" w:history="1">
            <w:r w:rsidR="005B3640" w:rsidRPr="005B3640">
              <w:rPr>
                <w:rStyle w:val="Lienhypertexte"/>
                <w:rFonts w:cs="Tahoma"/>
                <w:i w:val="0"/>
                <w:noProof/>
              </w:rPr>
              <w:t>Le handicap auditif</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_Toc404701928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7</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29" w:history="1">
            <w:r w:rsidR="005B3640" w:rsidRPr="005B3640">
              <w:rPr>
                <w:rStyle w:val="Lienhypertexte"/>
                <w:rFonts w:cs="Tahoma"/>
                <w:i w:val="0"/>
                <w:noProof/>
              </w:rPr>
              <w:t>Le handicap visuel</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_Toc404701929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8</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30" w:history="1">
            <w:r w:rsidR="005B3640" w:rsidRPr="005B3640">
              <w:rPr>
                <w:rStyle w:val="Lienhypertexte"/>
                <w:rFonts w:cs="Tahoma"/>
                <w:i w:val="0"/>
                <w:noProof/>
              </w:rPr>
              <w:t xml:space="preserve">Les handicaps </w:t>
            </w:r>
            <w:r w:rsidR="00DD7BA8">
              <w:rPr>
                <w:rStyle w:val="Lienhypertexte"/>
                <w:rFonts w:cs="Tahoma"/>
                <w:i w:val="0"/>
                <w:noProof/>
              </w:rPr>
              <w:t>mentaux</w:t>
            </w:r>
            <w:r w:rsidR="005B3640" w:rsidRPr="005B3640">
              <w:rPr>
                <w:rStyle w:val="Lienhypertexte"/>
                <w:rFonts w:cs="Tahoma"/>
                <w:i w:val="0"/>
                <w:noProof/>
              </w:rPr>
              <w:t xml:space="preserve"> et cognitifs</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_Toc404701930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8</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31" w:history="1">
            <w:r w:rsidR="005B3640" w:rsidRPr="005B3640">
              <w:rPr>
                <w:rStyle w:val="Lienhypertexte"/>
                <w:rFonts w:cs="Tahoma"/>
                <w:i w:val="0"/>
                <w:noProof/>
              </w:rPr>
              <w:t>Le handicap psychique</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_Toc404701931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9</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32" w:history="1">
            <w:r w:rsidR="005B3640" w:rsidRPr="005B3640">
              <w:rPr>
                <w:rStyle w:val="Lienhypertexte"/>
                <w:rFonts w:cs="Tahoma"/>
                <w:i w:val="0"/>
                <w:noProof/>
              </w:rPr>
              <w:t>Le handicap moteur</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_Toc404701932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9</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33" w:history="1">
            <w:r w:rsidR="005B3640" w:rsidRPr="005B3640">
              <w:rPr>
                <w:rStyle w:val="Lienhypertexte"/>
                <w:rFonts w:cs="Tahoma"/>
                <w:i w:val="0"/>
                <w:noProof/>
              </w:rPr>
              <w:t>Les autres situations  de handicap</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_Toc404701933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10</w:t>
            </w:r>
            <w:r w:rsidRPr="005B3640">
              <w:rPr>
                <w:rFonts w:ascii="Tahoma" w:hAnsi="Tahoma" w:cs="Tahoma"/>
                <w:i w:val="0"/>
                <w:noProof/>
                <w:webHidden/>
              </w:rPr>
              <w:fldChar w:fldCharType="end"/>
            </w:r>
          </w:hyperlink>
        </w:p>
        <w:p w:rsidR="005B3640" w:rsidRPr="005B3640" w:rsidRDefault="0022429C">
          <w:pPr>
            <w:pStyle w:val="TM1"/>
            <w:rPr>
              <w:rFonts w:ascii="Tahoma" w:eastAsiaTheme="minorEastAsia" w:hAnsi="Tahoma" w:cs="Tahoma"/>
              <w:b w:val="0"/>
              <w:bCs w:val="0"/>
              <w:caps w:val="0"/>
              <w:color w:val="auto"/>
              <w:lang w:eastAsia="fr-FR"/>
            </w:rPr>
          </w:pPr>
          <w:hyperlink w:anchor="_Toc404701934" w:history="1">
            <w:r w:rsidR="005B3640" w:rsidRPr="005B3640">
              <w:rPr>
                <w:rStyle w:val="Lienhypertexte"/>
                <w:rFonts w:cs="Tahoma"/>
                <w:color w:val="76923C" w:themeColor="accent3" w:themeShade="BF"/>
              </w:rPr>
              <w:t>[</w:t>
            </w:r>
            <w:r w:rsidR="005B3640" w:rsidRPr="005B3640">
              <w:rPr>
                <w:rStyle w:val="Lienhypertexte"/>
                <w:rFonts w:cs="Tahoma"/>
              </w:rPr>
              <w:t>Vous êtes responsable du service</w:t>
            </w:r>
            <w:r w:rsidR="005B3640" w:rsidRPr="005B3640">
              <w:rPr>
                <w:rStyle w:val="Lienhypertexte"/>
                <w:rFonts w:cs="Tahoma"/>
                <w:color w:val="76923C" w:themeColor="accent3" w:themeShade="BF"/>
              </w:rPr>
              <w:t>]</w:t>
            </w:r>
            <w:r w:rsidR="005B3640" w:rsidRPr="005B3640">
              <w:rPr>
                <w:rFonts w:ascii="Tahoma" w:hAnsi="Tahoma" w:cs="Tahoma"/>
                <w:webHidden/>
              </w:rPr>
              <w:tab/>
            </w:r>
            <w:r w:rsidRPr="005B3640">
              <w:rPr>
                <w:rFonts w:ascii="Tahoma" w:hAnsi="Tahoma" w:cs="Tahoma"/>
                <w:webHidden/>
              </w:rPr>
              <w:fldChar w:fldCharType="begin"/>
            </w:r>
            <w:r w:rsidR="005B3640" w:rsidRPr="005B3640">
              <w:rPr>
                <w:rFonts w:ascii="Tahoma" w:hAnsi="Tahoma" w:cs="Tahoma"/>
                <w:webHidden/>
              </w:rPr>
              <w:instrText xml:space="preserve"> PAGEREF _Toc404701934 \h </w:instrText>
            </w:r>
            <w:r w:rsidRPr="005B3640">
              <w:rPr>
                <w:rFonts w:ascii="Tahoma" w:hAnsi="Tahoma" w:cs="Tahoma"/>
                <w:webHidden/>
              </w:rPr>
            </w:r>
            <w:r w:rsidRPr="005B3640">
              <w:rPr>
                <w:rFonts w:ascii="Tahoma" w:hAnsi="Tahoma" w:cs="Tahoma"/>
                <w:webHidden/>
              </w:rPr>
              <w:fldChar w:fldCharType="separate"/>
            </w:r>
            <w:r w:rsidR="007412E0">
              <w:rPr>
                <w:rFonts w:ascii="Tahoma" w:hAnsi="Tahoma" w:cs="Tahoma"/>
                <w:webHidden/>
              </w:rPr>
              <w:t>11</w:t>
            </w:r>
            <w:r w:rsidRPr="005B3640">
              <w:rPr>
                <w:rFonts w:ascii="Tahoma" w:hAnsi="Tahoma" w:cs="Tahoma"/>
                <w:webHidden/>
              </w:rPr>
              <w:fldChar w:fldCharType="end"/>
            </w:r>
          </w:hyperlink>
        </w:p>
        <w:p w:rsidR="005B3640" w:rsidRPr="005B3640" w:rsidRDefault="0022429C">
          <w:pPr>
            <w:pStyle w:val="TM2"/>
            <w:rPr>
              <w:rFonts w:ascii="Tahoma" w:eastAsiaTheme="minorEastAsia" w:hAnsi="Tahoma" w:cs="Tahoma"/>
              <w:smallCaps w:val="0"/>
              <w:color w:val="auto"/>
              <w:sz w:val="22"/>
              <w:szCs w:val="22"/>
              <w:lang w:eastAsia="fr-FR"/>
            </w:rPr>
          </w:pPr>
          <w:hyperlink w:anchor="_Toc404701935" w:history="1">
            <w:r w:rsidR="005B3640" w:rsidRPr="005B3640">
              <w:rPr>
                <w:rStyle w:val="Lienhypertexte"/>
                <w:rFonts w:cs="Tahoma"/>
              </w:rPr>
              <w:t>Le parcours des usagers du service public accessible aux personnes en situation de handicap</w:t>
            </w:r>
            <w:r w:rsidR="005B3640" w:rsidRPr="005B3640">
              <w:rPr>
                <w:rFonts w:ascii="Tahoma" w:hAnsi="Tahoma" w:cs="Tahoma"/>
                <w:webHidden/>
              </w:rPr>
              <w:tab/>
            </w:r>
            <w:r w:rsidRPr="005B3640">
              <w:rPr>
                <w:rFonts w:ascii="Tahoma" w:hAnsi="Tahoma" w:cs="Tahoma"/>
                <w:webHidden/>
              </w:rPr>
              <w:fldChar w:fldCharType="begin"/>
            </w:r>
            <w:r w:rsidR="005B3640" w:rsidRPr="005B3640">
              <w:rPr>
                <w:rFonts w:ascii="Tahoma" w:hAnsi="Tahoma" w:cs="Tahoma"/>
                <w:webHidden/>
              </w:rPr>
              <w:instrText xml:space="preserve"> PAGEREF _Toc404701935 \h </w:instrText>
            </w:r>
            <w:r w:rsidRPr="005B3640">
              <w:rPr>
                <w:rFonts w:ascii="Tahoma" w:hAnsi="Tahoma" w:cs="Tahoma"/>
                <w:webHidden/>
              </w:rPr>
            </w:r>
            <w:r w:rsidRPr="005B3640">
              <w:rPr>
                <w:rFonts w:ascii="Tahoma" w:hAnsi="Tahoma" w:cs="Tahoma"/>
                <w:webHidden/>
              </w:rPr>
              <w:fldChar w:fldCharType="separate"/>
            </w:r>
            <w:r w:rsidR="007412E0">
              <w:rPr>
                <w:rFonts w:ascii="Tahoma" w:hAnsi="Tahoma" w:cs="Tahoma"/>
                <w:webHidden/>
              </w:rPr>
              <w:t>12</w:t>
            </w:r>
            <w:r w:rsidRPr="005B3640">
              <w:rPr>
                <w:rFonts w:ascii="Tahoma" w:hAnsi="Tahoma" w:cs="Tahoma"/>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36" w:history="1">
            <w:r w:rsidR="005B3640" w:rsidRPr="005B3640">
              <w:rPr>
                <w:rStyle w:val="Lienhypertexte"/>
                <w:rFonts w:cs="Tahoma"/>
                <w:i w:val="0"/>
                <w:noProof/>
              </w:rPr>
              <w:t>Sur place</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_Toc404701936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12</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37" w:history="1">
            <w:r w:rsidR="005B3640" w:rsidRPr="005B3640">
              <w:rPr>
                <w:rStyle w:val="Lienhypertexte"/>
                <w:rFonts w:cs="Tahoma"/>
                <w:i w:val="0"/>
                <w:noProof/>
              </w:rPr>
              <w:t>Accès aux documents et formulaires papiers</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_Toc404701937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13</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38" w:history="1">
            <w:r w:rsidR="005B3640" w:rsidRPr="005B3640">
              <w:rPr>
                <w:rStyle w:val="Lienhypertexte"/>
                <w:rFonts w:cs="Tahoma"/>
                <w:i w:val="0"/>
                <w:noProof/>
              </w:rPr>
              <w:t>Accès aux documents et informations numérisés  et accessibilité des sites Internet</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_Toc404701938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14</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39" w:history="1">
            <w:r w:rsidR="005B3640" w:rsidRPr="005B3640">
              <w:rPr>
                <w:rStyle w:val="Lienhypertexte"/>
                <w:rFonts w:cs="Tahoma"/>
                <w:i w:val="0"/>
                <w:noProof/>
              </w:rPr>
              <w:t>Accès aux campagnes d’informations publiques</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_Toc404701939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14</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40" w:history="1">
            <w:r w:rsidR="005B3640" w:rsidRPr="005B3640">
              <w:rPr>
                <w:rStyle w:val="Lienhypertexte"/>
                <w:rFonts w:cs="Tahoma"/>
                <w:i w:val="0"/>
                <w:noProof/>
              </w:rPr>
              <w:t>Accès aux services publics à distance : accessibilité des services téléphoniques</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_Toc404701940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15</w:t>
            </w:r>
            <w:r w:rsidRPr="005B3640">
              <w:rPr>
                <w:rFonts w:ascii="Tahoma" w:hAnsi="Tahoma" w:cs="Tahoma"/>
                <w:i w:val="0"/>
                <w:noProof/>
                <w:webHidden/>
              </w:rPr>
              <w:fldChar w:fldCharType="end"/>
            </w:r>
          </w:hyperlink>
        </w:p>
        <w:p w:rsidR="005B3640" w:rsidRPr="005B3640" w:rsidRDefault="0022429C">
          <w:pPr>
            <w:pStyle w:val="TM1"/>
            <w:rPr>
              <w:rFonts w:ascii="Tahoma" w:eastAsiaTheme="minorEastAsia" w:hAnsi="Tahoma" w:cs="Tahoma"/>
              <w:b w:val="0"/>
              <w:bCs w:val="0"/>
              <w:caps w:val="0"/>
              <w:color w:val="auto"/>
              <w:lang w:eastAsia="fr-FR"/>
            </w:rPr>
          </w:pPr>
          <w:hyperlink w:anchor="_Toc404701941" w:history="1">
            <w:r w:rsidR="005B3640" w:rsidRPr="005B3640">
              <w:rPr>
                <w:rStyle w:val="Lienhypertexte"/>
                <w:rFonts w:cs="Tahoma"/>
                <w:color w:val="76923C" w:themeColor="accent3" w:themeShade="BF"/>
              </w:rPr>
              <w:t>[</w:t>
            </w:r>
            <w:r w:rsidR="005B3640" w:rsidRPr="005B3640">
              <w:rPr>
                <w:rStyle w:val="Lienhypertexte"/>
                <w:rFonts w:cs="Tahoma"/>
              </w:rPr>
              <w:t>Vous êtes professionnel</w:t>
            </w:r>
          </w:hyperlink>
          <w:r w:rsidR="005B3640">
            <w:rPr>
              <w:rFonts w:ascii="Tahoma" w:eastAsiaTheme="minorEastAsia" w:hAnsi="Tahoma" w:cs="Tahoma"/>
              <w:b w:val="0"/>
              <w:bCs w:val="0"/>
              <w:caps w:val="0"/>
              <w:color w:val="auto"/>
              <w:lang w:eastAsia="fr-FR"/>
            </w:rPr>
            <w:t xml:space="preserve"> </w:t>
          </w:r>
          <w:hyperlink w:anchor="_Toc404701942" w:history="1">
            <w:r w:rsidR="005B3640" w:rsidRPr="005B3640">
              <w:rPr>
                <w:rStyle w:val="Lienhypertexte"/>
                <w:rFonts w:cs="Tahoma"/>
              </w:rPr>
              <w:t>en contact avec les usagers</w:t>
            </w:r>
            <w:r w:rsidR="005B3640" w:rsidRPr="005B3640">
              <w:rPr>
                <w:rStyle w:val="Lienhypertexte"/>
                <w:rFonts w:cs="Tahoma"/>
                <w:color w:val="76923C" w:themeColor="accent3" w:themeShade="BF"/>
              </w:rPr>
              <w:t>]</w:t>
            </w:r>
            <w:r w:rsidR="005B3640" w:rsidRPr="005B3640">
              <w:rPr>
                <w:rFonts w:ascii="Tahoma" w:hAnsi="Tahoma" w:cs="Tahoma"/>
                <w:webHidden/>
              </w:rPr>
              <w:tab/>
            </w:r>
            <w:r w:rsidRPr="005B3640">
              <w:rPr>
                <w:rFonts w:ascii="Tahoma" w:hAnsi="Tahoma" w:cs="Tahoma"/>
                <w:webHidden/>
              </w:rPr>
              <w:fldChar w:fldCharType="begin"/>
            </w:r>
            <w:r w:rsidR="005B3640" w:rsidRPr="005B3640">
              <w:rPr>
                <w:rFonts w:ascii="Tahoma" w:hAnsi="Tahoma" w:cs="Tahoma"/>
                <w:webHidden/>
              </w:rPr>
              <w:instrText xml:space="preserve"> PAGEREF _Toc404701942 \h </w:instrText>
            </w:r>
            <w:r w:rsidRPr="005B3640">
              <w:rPr>
                <w:rFonts w:ascii="Tahoma" w:hAnsi="Tahoma" w:cs="Tahoma"/>
                <w:webHidden/>
              </w:rPr>
            </w:r>
            <w:r w:rsidRPr="005B3640">
              <w:rPr>
                <w:rFonts w:ascii="Tahoma" w:hAnsi="Tahoma" w:cs="Tahoma"/>
                <w:webHidden/>
              </w:rPr>
              <w:fldChar w:fldCharType="separate"/>
            </w:r>
            <w:r w:rsidR="007412E0">
              <w:rPr>
                <w:rFonts w:ascii="Tahoma" w:hAnsi="Tahoma" w:cs="Tahoma"/>
                <w:webHidden/>
              </w:rPr>
              <w:t>17</w:t>
            </w:r>
            <w:r w:rsidRPr="005B3640">
              <w:rPr>
                <w:rFonts w:ascii="Tahoma" w:hAnsi="Tahoma" w:cs="Tahoma"/>
                <w:webHidden/>
              </w:rPr>
              <w:fldChar w:fldCharType="end"/>
            </w:r>
          </w:hyperlink>
        </w:p>
        <w:p w:rsidR="005B3640" w:rsidRPr="005B3640" w:rsidRDefault="0022429C">
          <w:pPr>
            <w:pStyle w:val="TM2"/>
            <w:rPr>
              <w:rFonts w:ascii="Tahoma" w:eastAsiaTheme="minorEastAsia" w:hAnsi="Tahoma" w:cs="Tahoma"/>
              <w:smallCaps w:val="0"/>
              <w:color w:val="auto"/>
              <w:sz w:val="22"/>
              <w:szCs w:val="22"/>
              <w:lang w:eastAsia="fr-FR"/>
            </w:rPr>
          </w:pPr>
          <w:hyperlink w:anchor="_Toc404701943" w:history="1">
            <w:r w:rsidR="005B3640" w:rsidRPr="005B3640">
              <w:rPr>
                <w:rStyle w:val="Lienhypertexte"/>
                <w:rFonts w:cs="Tahoma"/>
              </w:rPr>
              <w:t>Recommandations</w:t>
            </w:r>
            <w:r w:rsidR="005B3640" w:rsidRPr="005B3640">
              <w:rPr>
                <w:rFonts w:ascii="Tahoma" w:hAnsi="Tahoma" w:cs="Tahoma"/>
                <w:webHidden/>
              </w:rPr>
              <w:tab/>
            </w:r>
            <w:r w:rsidRPr="005B3640">
              <w:rPr>
                <w:rFonts w:ascii="Tahoma" w:hAnsi="Tahoma" w:cs="Tahoma"/>
                <w:webHidden/>
              </w:rPr>
              <w:fldChar w:fldCharType="begin"/>
            </w:r>
            <w:r w:rsidR="005B3640" w:rsidRPr="005B3640">
              <w:rPr>
                <w:rFonts w:ascii="Tahoma" w:hAnsi="Tahoma" w:cs="Tahoma"/>
                <w:webHidden/>
              </w:rPr>
              <w:instrText xml:space="preserve"> PAGEREF _Toc404701943 \h </w:instrText>
            </w:r>
            <w:r w:rsidRPr="005B3640">
              <w:rPr>
                <w:rFonts w:ascii="Tahoma" w:hAnsi="Tahoma" w:cs="Tahoma"/>
                <w:webHidden/>
              </w:rPr>
            </w:r>
            <w:r w:rsidRPr="005B3640">
              <w:rPr>
                <w:rFonts w:ascii="Tahoma" w:hAnsi="Tahoma" w:cs="Tahoma"/>
                <w:webHidden/>
              </w:rPr>
              <w:fldChar w:fldCharType="separate"/>
            </w:r>
            <w:r w:rsidR="007412E0">
              <w:rPr>
                <w:rFonts w:ascii="Tahoma" w:hAnsi="Tahoma" w:cs="Tahoma"/>
                <w:webHidden/>
              </w:rPr>
              <w:t>17</w:t>
            </w:r>
            <w:r w:rsidRPr="005B3640">
              <w:rPr>
                <w:rFonts w:ascii="Tahoma" w:hAnsi="Tahoma" w:cs="Tahoma"/>
                <w:webHidden/>
              </w:rPr>
              <w:fldChar w:fldCharType="end"/>
            </w:r>
          </w:hyperlink>
        </w:p>
        <w:p w:rsidR="005B3640" w:rsidRPr="005B3640" w:rsidRDefault="0022429C">
          <w:pPr>
            <w:pStyle w:val="TM2"/>
            <w:rPr>
              <w:rFonts w:ascii="Tahoma" w:eastAsiaTheme="minorEastAsia" w:hAnsi="Tahoma" w:cs="Tahoma"/>
              <w:smallCaps w:val="0"/>
              <w:color w:val="auto"/>
              <w:sz w:val="22"/>
              <w:szCs w:val="22"/>
              <w:lang w:eastAsia="fr-FR"/>
            </w:rPr>
          </w:pPr>
          <w:hyperlink w:anchor="_Toc404701944" w:history="1">
            <w:r w:rsidR="005B3640" w:rsidRPr="005B3640">
              <w:rPr>
                <w:rStyle w:val="Lienhypertexte"/>
                <w:rFonts w:cs="Tahoma"/>
              </w:rPr>
              <w:t>Quelques conseils pour mieux accueillir les personnes en situation de handicap</w:t>
            </w:r>
            <w:r w:rsidR="005B3640" w:rsidRPr="005B3640">
              <w:rPr>
                <w:rFonts w:ascii="Tahoma" w:hAnsi="Tahoma" w:cs="Tahoma"/>
                <w:webHidden/>
              </w:rPr>
              <w:tab/>
            </w:r>
            <w:r w:rsidRPr="005B3640">
              <w:rPr>
                <w:rFonts w:ascii="Tahoma" w:hAnsi="Tahoma" w:cs="Tahoma"/>
                <w:webHidden/>
              </w:rPr>
              <w:fldChar w:fldCharType="begin"/>
            </w:r>
            <w:r w:rsidR="005B3640" w:rsidRPr="005B3640">
              <w:rPr>
                <w:rFonts w:ascii="Tahoma" w:hAnsi="Tahoma" w:cs="Tahoma"/>
                <w:webHidden/>
              </w:rPr>
              <w:instrText xml:space="preserve"> PAGEREF _Toc404701944 \h </w:instrText>
            </w:r>
            <w:r w:rsidRPr="005B3640">
              <w:rPr>
                <w:rFonts w:ascii="Tahoma" w:hAnsi="Tahoma" w:cs="Tahoma"/>
                <w:webHidden/>
              </w:rPr>
            </w:r>
            <w:r w:rsidRPr="005B3640">
              <w:rPr>
                <w:rFonts w:ascii="Tahoma" w:hAnsi="Tahoma" w:cs="Tahoma"/>
                <w:webHidden/>
              </w:rPr>
              <w:fldChar w:fldCharType="separate"/>
            </w:r>
            <w:r w:rsidR="007412E0">
              <w:rPr>
                <w:rFonts w:ascii="Tahoma" w:hAnsi="Tahoma" w:cs="Tahoma"/>
                <w:webHidden/>
              </w:rPr>
              <w:t>17</w:t>
            </w:r>
            <w:r w:rsidRPr="005B3640">
              <w:rPr>
                <w:rFonts w:ascii="Tahoma" w:hAnsi="Tahoma" w:cs="Tahoma"/>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45" w:history="1">
            <w:r w:rsidR="005B3640" w:rsidRPr="005B3640">
              <w:rPr>
                <w:rStyle w:val="Lienhypertexte"/>
                <w:rFonts w:cs="Tahoma"/>
                <w:i w:val="0"/>
                <w:noProof/>
              </w:rPr>
              <w:t>Accueil d’un usager malentendant ou sourd</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_Toc404701945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17</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46" w:history="1">
            <w:r w:rsidR="005B3640" w:rsidRPr="005B3640">
              <w:rPr>
                <w:rStyle w:val="Lienhypertexte"/>
                <w:rFonts w:cs="Tahoma"/>
                <w:i w:val="0"/>
                <w:noProof/>
              </w:rPr>
              <w:t>Accueil d’un usager mal ou non voyant</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_Toc404701946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18</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47" w:history="1">
            <w:r w:rsidR="005B3640" w:rsidRPr="005B3640">
              <w:rPr>
                <w:rStyle w:val="Lienhypertexte"/>
                <w:rFonts w:cs="Tahoma"/>
                <w:i w:val="0"/>
                <w:noProof/>
              </w:rPr>
              <w:t>Accueil d’un usager handicapé mental ou cognitif</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_Toc404701947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18</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48" w:history="1">
            <w:r w:rsidR="005B3640" w:rsidRPr="005B3640">
              <w:rPr>
                <w:rStyle w:val="Lienhypertexte"/>
                <w:rFonts w:cs="Tahoma"/>
                <w:i w:val="0"/>
                <w:noProof/>
              </w:rPr>
              <w:t>Accueil d’un usager handicapé psychique</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_Toc404701948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18</w:t>
            </w:r>
            <w:r w:rsidRPr="005B3640">
              <w:rPr>
                <w:rFonts w:ascii="Tahoma" w:hAnsi="Tahoma" w:cs="Tahoma"/>
                <w:i w:val="0"/>
                <w:noProof/>
                <w:webHidden/>
              </w:rPr>
              <w:fldChar w:fldCharType="end"/>
            </w:r>
          </w:hyperlink>
        </w:p>
        <w:p w:rsidR="005B3640" w:rsidRPr="005B3640" w:rsidRDefault="0022429C">
          <w:pPr>
            <w:pStyle w:val="TM3"/>
            <w:tabs>
              <w:tab w:val="right" w:leader="dot" w:pos="9060"/>
            </w:tabs>
            <w:rPr>
              <w:rFonts w:ascii="Tahoma" w:eastAsiaTheme="minorEastAsia" w:hAnsi="Tahoma" w:cs="Tahoma"/>
              <w:i w:val="0"/>
              <w:iCs w:val="0"/>
              <w:noProof/>
              <w:sz w:val="22"/>
              <w:szCs w:val="22"/>
              <w:lang w:eastAsia="fr-FR"/>
            </w:rPr>
          </w:pPr>
          <w:hyperlink w:anchor="_Toc404701949" w:history="1">
            <w:r w:rsidR="005B3640" w:rsidRPr="005B3640">
              <w:rPr>
                <w:rStyle w:val="Lienhypertexte"/>
                <w:rFonts w:cs="Tahoma"/>
                <w:i w:val="0"/>
                <w:noProof/>
              </w:rPr>
              <w:t>Accueil d’un usager handicapé « moteur »</w:t>
            </w:r>
            <w:r w:rsidR="005B3640" w:rsidRPr="005B3640">
              <w:rPr>
                <w:rFonts w:ascii="Tahoma" w:hAnsi="Tahoma" w:cs="Tahoma"/>
                <w:i w:val="0"/>
                <w:noProof/>
                <w:webHidden/>
              </w:rPr>
              <w:tab/>
            </w:r>
            <w:r w:rsidRPr="005B3640">
              <w:rPr>
                <w:rFonts w:ascii="Tahoma" w:hAnsi="Tahoma" w:cs="Tahoma"/>
                <w:i w:val="0"/>
                <w:noProof/>
                <w:webHidden/>
              </w:rPr>
              <w:fldChar w:fldCharType="begin"/>
            </w:r>
            <w:r w:rsidR="005B3640" w:rsidRPr="005B3640">
              <w:rPr>
                <w:rFonts w:ascii="Tahoma" w:hAnsi="Tahoma" w:cs="Tahoma"/>
                <w:i w:val="0"/>
                <w:noProof/>
                <w:webHidden/>
              </w:rPr>
              <w:instrText xml:space="preserve"> PAGEREF _Toc404701949 \h </w:instrText>
            </w:r>
            <w:r w:rsidRPr="005B3640">
              <w:rPr>
                <w:rFonts w:ascii="Tahoma" w:hAnsi="Tahoma" w:cs="Tahoma"/>
                <w:i w:val="0"/>
                <w:noProof/>
                <w:webHidden/>
              </w:rPr>
            </w:r>
            <w:r w:rsidRPr="005B3640">
              <w:rPr>
                <w:rFonts w:ascii="Tahoma" w:hAnsi="Tahoma" w:cs="Tahoma"/>
                <w:i w:val="0"/>
                <w:noProof/>
                <w:webHidden/>
              </w:rPr>
              <w:fldChar w:fldCharType="separate"/>
            </w:r>
            <w:r w:rsidR="007412E0">
              <w:rPr>
                <w:rFonts w:ascii="Tahoma" w:hAnsi="Tahoma" w:cs="Tahoma"/>
                <w:i w:val="0"/>
                <w:noProof/>
                <w:webHidden/>
              </w:rPr>
              <w:t>19</w:t>
            </w:r>
            <w:r w:rsidRPr="005B3640">
              <w:rPr>
                <w:rFonts w:ascii="Tahoma" w:hAnsi="Tahoma" w:cs="Tahoma"/>
                <w:i w:val="0"/>
                <w:noProof/>
                <w:webHidden/>
              </w:rPr>
              <w:fldChar w:fldCharType="end"/>
            </w:r>
          </w:hyperlink>
        </w:p>
        <w:p w:rsidR="005B3640" w:rsidRPr="005B3640" w:rsidRDefault="0022429C">
          <w:pPr>
            <w:pStyle w:val="TM4"/>
            <w:rPr>
              <w:rFonts w:eastAsiaTheme="minorEastAsia"/>
              <w:b w:val="0"/>
              <w:color w:val="auto"/>
              <w:lang w:eastAsia="fr-FR"/>
            </w:rPr>
          </w:pPr>
          <w:hyperlink w:anchor="_Toc404701950" w:history="1">
            <w:r w:rsidR="005B3640" w:rsidRPr="005B3640">
              <w:rPr>
                <w:rStyle w:val="Lienhypertexte"/>
                <w:color w:val="8C527E"/>
              </w:rPr>
              <w:t>[</w:t>
            </w:r>
            <w:r w:rsidR="005B3640" w:rsidRPr="005B3640">
              <w:rPr>
                <w:rStyle w:val="Lienhypertexte"/>
                <w:caps/>
              </w:rPr>
              <w:t>Exemples de bonnes pratiques</w:t>
            </w:r>
            <w:r w:rsidR="005B3640" w:rsidRPr="005B3640">
              <w:rPr>
                <w:rStyle w:val="Lienhypertexte"/>
                <w:color w:val="8C527E"/>
              </w:rPr>
              <w:t>]</w:t>
            </w:r>
            <w:r w:rsidR="005B3640" w:rsidRPr="005B3640">
              <w:rPr>
                <w:webHidden/>
              </w:rPr>
              <w:tab/>
            </w:r>
            <w:r w:rsidRPr="005B3640">
              <w:rPr>
                <w:webHidden/>
              </w:rPr>
              <w:fldChar w:fldCharType="begin"/>
            </w:r>
            <w:r w:rsidR="005B3640" w:rsidRPr="005B3640">
              <w:rPr>
                <w:webHidden/>
              </w:rPr>
              <w:instrText xml:space="preserve"> PAGEREF _Toc404701950 \h </w:instrText>
            </w:r>
            <w:r w:rsidRPr="005B3640">
              <w:rPr>
                <w:webHidden/>
              </w:rPr>
            </w:r>
            <w:r w:rsidRPr="005B3640">
              <w:rPr>
                <w:webHidden/>
              </w:rPr>
              <w:fldChar w:fldCharType="separate"/>
            </w:r>
            <w:r w:rsidR="007412E0">
              <w:rPr>
                <w:webHidden/>
              </w:rPr>
              <w:t>21</w:t>
            </w:r>
            <w:r w:rsidRPr="005B3640">
              <w:rPr>
                <w:webHidden/>
              </w:rPr>
              <w:fldChar w:fldCharType="end"/>
            </w:r>
          </w:hyperlink>
        </w:p>
        <w:p w:rsidR="005B3640" w:rsidRPr="005B3640" w:rsidRDefault="0022429C">
          <w:pPr>
            <w:pStyle w:val="TM5"/>
            <w:rPr>
              <w:rFonts w:ascii="Tahoma" w:eastAsiaTheme="minorEastAsia" w:hAnsi="Tahoma" w:cs="Tahoma"/>
              <w:i/>
              <w:noProof/>
              <w:sz w:val="20"/>
              <w:szCs w:val="20"/>
              <w:lang w:eastAsia="fr-FR"/>
            </w:rPr>
          </w:pPr>
          <w:hyperlink w:anchor="_Toc404701951" w:history="1">
            <w:r w:rsidR="005B3640" w:rsidRPr="005B3640">
              <w:rPr>
                <w:rStyle w:val="Lienhypertexte"/>
                <w:rFonts w:cs="Tahoma"/>
                <w:i/>
                <w:noProof/>
                <w:szCs w:val="20"/>
              </w:rPr>
              <w:t xml:space="preserve">Cnav – </w:t>
            </w:r>
            <w:r w:rsidR="005B3640" w:rsidRPr="005B3640">
              <w:rPr>
                <w:rStyle w:val="Lienhypertexte"/>
                <w:rFonts w:eastAsiaTheme="majorEastAsia" w:cs="Tahoma"/>
                <w:i/>
                <w:noProof/>
                <w:szCs w:val="20"/>
              </w:rPr>
              <w:t>Assurance</w:t>
            </w:r>
            <w:r w:rsidR="005B3640" w:rsidRPr="005B3640">
              <w:rPr>
                <w:rStyle w:val="Lienhypertexte"/>
                <w:rFonts w:cs="Tahoma"/>
                <w:i/>
                <w:noProof/>
                <w:szCs w:val="20"/>
              </w:rPr>
              <w:t xml:space="preserve"> retraite</w:t>
            </w:r>
            <w:r w:rsidR="005B3640" w:rsidRPr="005B3640">
              <w:rPr>
                <w:rFonts w:ascii="Tahoma" w:hAnsi="Tahoma" w:cs="Tahoma"/>
                <w:i/>
                <w:noProof/>
                <w:webHidden/>
                <w:sz w:val="20"/>
                <w:szCs w:val="20"/>
              </w:rPr>
              <w:tab/>
            </w:r>
            <w:r w:rsidRPr="005B3640">
              <w:rPr>
                <w:rFonts w:ascii="Tahoma" w:hAnsi="Tahoma" w:cs="Tahoma"/>
                <w:i/>
                <w:noProof/>
                <w:webHidden/>
                <w:sz w:val="20"/>
                <w:szCs w:val="20"/>
              </w:rPr>
              <w:fldChar w:fldCharType="begin"/>
            </w:r>
            <w:r w:rsidR="005B3640" w:rsidRPr="005B3640">
              <w:rPr>
                <w:rFonts w:ascii="Tahoma" w:hAnsi="Tahoma" w:cs="Tahoma"/>
                <w:i/>
                <w:noProof/>
                <w:webHidden/>
                <w:sz w:val="20"/>
                <w:szCs w:val="20"/>
              </w:rPr>
              <w:instrText xml:space="preserve"> PAGEREF _Toc404701951 \h </w:instrText>
            </w:r>
            <w:r w:rsidRPr="005B3640">
              <w:rPr>
                <w:rFonts w:ascii="Tahoma" w:hAnsi="Tahoma" w:cs="Tahoma"/>
                <w:i/>
                <w:noProof/>
                <w:webHidden/>
                <w:sz w:val="20"/>
                <w:szCs w:val="20"/>
              </w:rPr>
            </w:r>
            <w:r w:rsidRPr="005B3640">
              <w:rPr>
                <w:rFonts w:ascii="Tahoma" w:hAnsi="Tahoma" w:cs="Tahoma"/>
                <w:i/>
                <w:noProof/>
                <w:webHidden/>
                <w:sz w:val="20"/>
                <w:szCs w:val="20"/>
              </w:rPr>
              <w:fldChar w:fldCharType="separate"/>
            </w:r>
            <w:r w:rsidR="007412E0">
              <w:rPr>
                <w:rFonts w:ascii="Tahoma" w:hAnsi="Tahoma" w:cs="Tahoma"/>
                <w:i/>
                <w:noProof/>
                <w:webHidden/>
                <w:sz w:val="20"/>
                <w:szCs w:val="20"/>
              </w:rPr>
              <w:t>21</w:t>
            </w:r>
            <w:r w:rsidRPr="005B3640">
              <w:rPr>
                <w:rFonts w:ascii="Tahoma" w:hAnsi="Tahoma" w:cs="Tahoma"/>
                <w:i/>
                <w:noProof/>
                <w:webHidden/>
                <w:sz w:val="20"/>
                <w:szCs w:val="20"/>
              </w:rPr>
              <w:fldChar w:fldCharType="end"/>
            </w:r>
          </w:hyperlink>
        </w:p>
        <w:p w:rsidR="005B3640" w:rsidRPr="005B3640" w:rsidRDefault="0022429C">
          <w:pPr>
            <w:pStyle w:val="TM5"/>
            <w:rPr>
              <w:rFonts w:ascii="Tahoma" w:eastAsiaTheme="minorEastAsia" w:hAnsi="Tahoma" w:cs="Tahoma"/>
              <w:i/>
              <w:noProof/>
              <w:sz w:val="20"/>
              <w:szCs w:val="20"/>
              <w:lang w:eastAsia="fr-FR"/>
            </w:rPr>
          </w:pPr>
          <w:hyperlink w:anchor="_Toc404701952" w:history="1">
            <w:r w:rsidR="005B3640" w:rsidRPr="005B3640">
              <w:rPr>
                <w:rStyle w:val="Lienhypertexte"/>
                <w:rFonts w:cs="Tahoma"/>
                <w:i/>
                <w:noProof/>
                <w:szCs w:val="20"/>
              </w:rPr>
              <w:t>Cnaf</w:t>
            </w:r>
            <w:r w:rsidR="005B3640" w:rsidRPr="005B3640">
              <w:rPr>
                <w:rFonts w:ascii="Tahoma" w:hAnsi="Tahoma" w:cs="Tahoma"/>
                <w:i/>
                <w:noProof/>
                <w:webHidden/>
                <w:sz w:val="20"/>
                <w:szCs w:val="20"/>
              </w:rPr>
              <w:tab/>
            </w:r>
            <w:r w:rsidRPr="005B3640">
              <w:rPr>
                <w:rFonts w:ascii="Tahoma" w:hAnsi="Tahoma" w:cs="Tahoma"/>
                <w:i/>
                <w:noProof/>
                <w:webHidden/>
                <w:sz w:val="20"/>
                <w:szCs w:val="20"/>
              </w:rPr>
              <w:fldChar w:fldCharType="begin"/>
            </w:r>
            <w:r w:rsidR="005B3640" w:rsidRPr="005B3640">
              <w:rPr>
                <w:rFonts w:ascii="Tahoma" w:hAnsi="Tahoma" w:cs="Tahoma"/>
                <w:i/>
                <w:noProof/>
                <w:webHidden/>
                <w:sz w:val="20"/>
                <w:szCs w:val="20"/>
              </w:rPr>
              <w:instrText xml:space="preserve"> PAGEREF _Toc404701952 \h </w:instrText>
            </w:r>
            <w:r w:rsidRPr="005B3640">
              <w:rPr>
                <w:rFonts w:ascii="Tahoma" w:hAnsi="Tahoma" w:cs="Tahoma"/>
                <w:i/>
                <w:noProof/>
                <w:webHidden/>
                <w:sz w:val="20"/>
                <w:szCs w:val="20"/>
              </w:rPr>
            </w:r>
            <w:r w:rsidRPr="005B3640">
              <w:rPr>
                <w:rFonts w:ascii="Tahoma" w:hAnsi="Tahoma" w:cs="Tahoma"/>
                <w:i/>
                <w:noProof/>
                <w:webHidden/>
                <w:sz w:val="20"/>
                <w:szCs w:val="20"/>
              </w:rPr>
              <w:fldChar w:fldCharType="separate"/>
            </w:r>
            <w:r w:rsidR="007412E0">
              <w:rPr>
                <w:rFonts w:ascii="Tahoma" w:hAnsi="Tahoma" w:cs="Tahoma"/>
                <w:i/>
                <w:noProof/>
                <w:webHidden/>
                <w:sz w:val="20"/>
                <w:szCs w:val="20"/>
              </w:rPr>
              <w:t>22</w:t>
            </w:r>
            <w:r w:rsidRPr="005B3640">
              <w:rPr>
                <w:rFonts w:ascii="Tahoma" w:hAnsi="Tahoma" w:cs="Tahoma"/>
                <w:i/>
                <w:noProof/>
                <w:webHidden/>
                <w:sz w:val="20"/>
                <w:szCs w:val="20"/>
              </w:rPr>
              <w:fldChar w:fldCharType="end"/>
            </w:r>
          </w:hyperlink>
        </w:p>
        <w:p w:rsidR="005B3640" w:rsidRPr="005B3640" w:rsidRDefault="0022429C">
          <w:pPr>
            <w:pStyle w:val="TM5"/>
            <w:rPr>
              <w:rFonts w:ascii="Tahoma" w:eastAsiaTheme="minorEastAsia" w:hAnsi="Tahoma" w:cs="Tahoma"/>
              <w:i/>
              <w:noProof/>
              <w:sz w:val="20"/>
              <w:szCs w:val="20"/>
              <w:lang w:eastAsia="fr-FR"/>
            </w:rPr>
          </w:pPr>
          <w:hyperlink w:anchor="_Toc404701959" w:history="1">
            <w:r w:rsidR="005B3640" w:rsidRPr="005B3640">
              <w:rPr>
                <w:rStyle w:val="Lienhypertexte"/>
                <w:rFonts w:cs="Tahoma"/>
                <w:i/>
                <w:noProof/>
                <w:szCs w:val="20"/>
              </w:rPr>
              <w:t>Département du Nord</w:t>
            </w:r>
            <w:r w:rsidR="005B3640" w:rsidRPr="005B3640">
              <w:rPr>
                <w:rFonts w:ascii="Tahoma" w:hAnsi="Tahoma" w:cs="Tahoma"/>
                <w:i/>
                <w:noProof/>
                <w:webHidden/>
                <w:sz w:val="20"/>
                <w:szCs w:val="20"/>
              </w:rPr>
              <w:tab/>
            </w:r>
            <w:r w:rsidRPr="005B3640">
              <w:rPr>
                <w:rFonts w:ascii="Tahoma" w:hAnsi="Tahoma" w:cs="Tahoma"/>
                <w:i/>
                <w:noProof/>
                <w:webHidden/>
                <w:sz w:val="20"/>
                <w:szCs w:val="20"/>
              </w:rPr>
              <w:fldChar w:fldCharType="begin"/>
            </w:r>
            <w:r w:rsidR="005B3640" w:rsidRPr="005B3640">
              <w:rPr>
                <w:rFonts w:ascii="Tahoma" w:hAnsi="Tahoma" w:cs="Tahoma"/>
                <w:i/>
                <w:noProof/>
                <w:webHidden/>
                <w:sz w:val="20"/>
                <w:szCs w:val="20"/>
              </w:rPr>
              <w:instrText xml:space="preserve"> PAGEREF _Toc404701959 \h </w:instrText>
            </w:r>
            <w:r w:rsidRPr="005B3640">
              <w:rPr>
                <w:rFonts w:ascii="Tahoma" w:hAnsi="Tahoma" w:cs="Tahoma"/>
                <w:i/>
                <w:noProof/>
                <w:webHidden/>
                <w:sz w:val="20"/>
                <w:szCs w:val="20"/>
              </w:rPr>
            </w:r>
            <w:r w:rsidRPr="005B3640">
              <w:rPr>
                <w:rFonts w:ascii="Tahoma" w:hAnsi="Tahoma" w:cs="Tahoma"/>
                <w:i/>
                <w:noProof/>
                <w:webHidden/>
                <w:sz w:val="20"/>
                <w:szCs w:val="20"/>
              </w:rPr>
              <w:fldChar w:fldCharType="separate"/>
            </w:r>
            <w:r w:rsidR="007412E0">
              <w:rPr>
                <w:rFonts w:ascii="Tahoma" w:hAnsi="Tahoma" w:cs="Tahoma"/>
                <w:i/>
                <w:noProof/>
                <w:webHidden/>
                <w:sz w:val="20"/>
                <w:szCs w:val="20"/>
              </w:rPr>
              <w:t>27</w:t>
            </w:r>
            <w:r w:rsidRPr="005B3640">
              <w:rPr>
                <w:rFonts w:ascii="Tahoma" w:hAnsi="Tahoma" w:cs="Tahoma"/>
                <w:i/>
                <w:noProof/>
                <w:webHidden/>
                <w:sz w:val="20"/>
                <w:szCs w:val="20"/>
              </w:rPr>
              <w:fldChar w:fldCharType="end"/>
            </w:r>
          </w:hyperlink>
        </w:p>
        <w:p w:rsidR="005B3640" w:rsidRPr="005B3640" w:rsidRDefault="0022429C">
          <w:pPr>
            <w:pStyle w:val="TM5"/>
            <w:rPr>
              <w:rFonts w:ascii="Tahoma" w:eastAsiaTheme="minorEastAsia" w:hAnsi="Tahoma" w:cs="Tahoma"/>
              <w:i/>
              <w:noProof/>
              <w:sz w:val="20"/>
              <w:szCs w:val="20"/>
              <w:lang w:eastAsia="fr-FR"/>
            </w:rPr>
          </w:pPr>
          <w:hyperlink w:anchor="_Toc404701960" w:history="1">
            <w:r w:rsidR="005B3640" w:rsidRPr="005B3640">
              <w:rPr>
                <w:rStyle w:val="Lienhypertexte"/>
                <w:rFonts w:cs="Tahoma"/>
                <w:i/>
                <w:noProof/>
                <w:szCs w:val="20"/>
              </w:rPr>
              <w:t>Ville de Conflans-Sainte-Honorine</w:t>
            </w:r>
            <w:r w:rsidR="005B3640" w:rsidRPr="005B3640">
              <w:rPr>
                <w:rFonts w:ascii="Tahoma" w:hAnsi="Tahoma" w:cs="Tahoma"/>
                <w:i/>
                <w:noProof/>
                <w:webHidden/>
                <w:sz w:val="20"/>
                <w:szCs w:val="20"/>
              </w:rPr>
              <w:tab/>
            </w:r>
            <w:r w:rsidRPr="005B3640">
              <w:rPr>
                <w:rFonts w:ascii="Tahoma" w:hAnsi="Tahoma" w:cs="Tahoma"/>
                <w:i/>
                <w:noProof/>
                <w:webHidden/>
                <w:sz w:val="20"/>
                <w:szCs w:val="20"/>
              </w:rPr>
              <w:fldChar w:fldCharType="begin"/>
            </w:r>
            <w:r w:rsidR="005B3640" w:rsidRPr="005B3640">
              <w:rPr>
                <w:rFonts w:ascii="Tahoma" w:hAnsi="Tahoma" w:cs="Tahoma"/>
                <w:i/>
                <w:noProof/>
                <w:webHidden/>
                <w:sz w:val="20"/>
                <w:szCs w:val="20"/>
              </w:rPr>
              <w:instrText xml:space="preserve"> PAGEREF _Toc404701960 \h </w:instrText>
            </w:r>
            <w:r w:rsidRPr="005B3640">
              <w:rPr>
                <w:rFonts w:ascii="Tahoma" w:hAnsi="Tahoma" w:cs="Tahoma"/>
                <w:i/>
                <w:noProof/>
                <w:webHidden/>
                <w:sz w:val="20"/>
                <w:szCs w:val="20"/>
              </w:rPr>
            </w:r>
            <w:r w:rsidRPr="005B3640">
              <w:rPr>
                <w:rFonts w:ascii="Tahoma" w:hAnsi="Tahoma" w:cs="Tahoma"/>
                <w:i/>
                <w:noProof/>
                <w:webHidden/>
                <w:sz w:val="20"/>
                <w:szCs w:val="20"/>
              </w:rPr>
              <w:fldChar w:fldCharType="separate"/>
            </w:r>
            <w:r w:rsidR="007412E0">
              <w:rPr>
                <w:rFonts w:ascii="Tahoma" w:hAnsi="Tahoma" w:cs="Tahoma"/>
                <w:i/>
                <w:noProof/>
                <w:webHidden/>
                <w:sz w:val="20"/>
                <w:szCs w:val="20"/>
              </w:rPr>
              <w:t>29</w:t>
            </w:r>
            <w:r w:rsidRPr="005B3640">
              <w:rPr>
                <w:rFonts w:ascii="Tahoma" w:hAnsi="Tahoma" w:cs="Tahoma"/>
                <w:i/>
                <w:noProof/>
                <w:webHidden/>
                <w:sz w:val="20"/>
                <w:szCs w:val="20"/>
              </w:rPr>
              <w:fldChar w:fldCharType="end"/>
            </w:r>
          </w:hyperlink>
        </w:p>
        <w:p w:rsidR="005B3640" w:rsidRPr="005B3640" w:rsidRDefault="0022429C">
          <w:pPr>
            <w:pStyle w:val="TM5"/>
            <w:rPr>
              <w:rFonts w:ascii="Tahoma" w:eastAsiaTheme="minorEastAsia" w:hAnsi="Tahoma" w:cs="Tahoma"/>
              <w:i/>
              <w:noProof/>
              <w:sz w:val="20"/>
              <w:szCs w:val="20"/>
              <w:lang w:eastAsia="fr-FR"/>
            </w:rPr>
          </w:pPr>
          <w:hyperlink w:anchor="_Toc404701961" w:history="1">
            <w:r w:rsidR="005B3640" w:rsidRPr="005B3640">
              <w:rPr>
                <w:rStyle w:val="Lienhypertexte"/>
                <w:rFonts w:cs="Tahoma"/>
                <w:i/>
                <w:noProof/>
                <w:szCs w:val="20"/>
              </w:rPr>
              <w:t>Carnets de visite en « facile à lire et à comprendre </w:t>
            </w:r>
            <w:r w:rsidR="005B3640">
              <w:rPr>
                <w:rStyle w:val="Lienhypertexte"/>
                <w:rFonts w:cs="Tahoma"/>
                <w:i/>
                <w:noProof/>
                <w:szCs w:val="20"/>
              </w:rPr>
              <w:t xml:space="preserve">» pour les sites mégalithiques </w:t>
            </w:r>
            <w:r w:rsidR="005B3640" w:rsidRPr="005B3640">
              <w:rPr>
                <w:rStyle w:val="Lienhypertexte"/>
                <w:rFonts w:cs="Tahoma"/>
                <w:i/>
                <w:noProof/>
                <w:szCs w:val="20"/>
              </w:rPr>
              <w:t xml:space="preserve">de Bretagne </w:t>
            </w:r>
            <w:r w:rsidR="005B3640">
              <w:rPr>
                <w:rStyle w:val="Lienhypertexte"/>
                <w:rFonts w:cs="Tahoma"/>
                <w:i/>
                <w:noProof/>
                <w:szCs w:val="20"/>
              </w:rPr>
              <w:br/>
            </w:r>
            <w:r w:rsidR="005B3640" w:rsidRPr="005B3640">
              <w:rPr>
                <w:rStyle w:val="Lienhypertexte"/>
                <w:rFonts w:cs="Tahoma"/>
                <w:i/>
                <w:noProof/>
                <w:szCs w:val="20"/>
              </w:rPr>
              <w:t>gérés par le Centre des monuments nationaux (CMN) : Carnac, Locmariaquer  et Barnenez</w:t>
            </w:r>
            <w:r w:rsidR="005B3640" w:rsidRPr="005B3640">
              <w:rPr>
                <w:rFonts w:ascii="Tahoma" w:hAnsi="Tahoma" w:cs="Tahoma"/>
                <w:i/>
                <w:noProof/>
                <w:webHidden/>
                <w:sz w:val="20"/>
                <w:szCs w:val="20"/>
              </w:rPr>
              <w:tab/>
            </w:r>
            <w:r w:rsidRPr="005B3640">
              <w:rPr>
                <w:rFonts w:ascii="Tahoma" w:hAnsi="Tahoma" w:cs="Tahoma"/>
                <w:i/>
                <w:noProof/>
                <w:webHidden/>
                <w:sz w:val="20"/>
                <w:szCs w:val="20"/>
              </w:rPr>
              <w:fldChar w:fldCharType="begin"/>
            </w:r>
            <w:r w:rsidR="005B3640" w:rsidRPr="005B3640">
              <w:rPr>
                <w:rFonts w:ascii="Tahoma" w:hAnsi="Tahoma" w:cs="Tahoma"/>
                <w:i/>
                <w:noProof/>
                <w:webHidden/>
                <w:sz w:val="20"/>
                <w:szCs w:val="20"/>
              </w:rPr>
              <w:instrText xml:space="preserve"> PAGEREF _Toc404701961 \h </w:instrText>
            </w:r>
            <w:r w:rsidRPr="005B3640">
              <w:rPr>
                <w:rFonts w:ascii="Tahoma" w:hAnsi="Tahoma" w:cs="Tahoma"/>
                <w:i/>
                <w:noProof/>
                <w:webHidden/>
                <w:sz w:val="20"/>
                <w:szCs w:val="20"/>
              </w:rPr>
            </w:r>
            <w:r w:rsidRPr="005B3640">
              <w:rPr>
                <w:rFonts w:ascii="Tahoma" w:hAnsi="Tahoma" w:cs="Tahoma"/>
                <w:i/>
                <w:noProof/>
                <w:webHidden/>
                <w:sz w:val="20"/>
                <w:szCs w:val="20"/>
              </w:rPr>
              <w:fldChar w:fldCharType="separate"/>
            </w:r>
            <w:r w:rsidR="007412E0">
              <w:rPr>
                <w:rFonts w:ascii="Tahoma" w:hAnsi="Tahoma" w:cs="Tahoma"/>
                <w:i/>
                <w:noProof/>
                <w:webHidden/>
                <w:sz w:val="20"/>
                <w:szCs w:val="20"/>
              </w:rPr>
              <w:t>30</w:t>
            </w:r>
            <w:r w:rsidRPr="005B3640">
              <w:rPr>
                <w:rFonts w:ascii="Tahoma" w:hAnsi="Tahoma" w:cs="Tahoma"/>
                <w:i/>
                <w:noProof/>
                <w:webHidden/>
                <w:sz w:val="20"/>
                <w:szCs w:val="20"/>
              </w:rPr>
              <w:fldChar w:fldCharType="end"/>
            </w:r>
          </w:hyperlink>
        </w:p>
        <w:p w:rsidR="005B3640" w:rsidRPr="005B3640" w:rsidRDefault="0022429C">
          <w:pPr>
            <w:pStyle w:val="TM5"/>
            <w:rPr>
              <w:rFonts w:ascii="Tahoma" w:eastAsiaTheme="minorEastAsia" w:hAnsi="Tahoma" w:cs="Tahoma"/>
              <w:i/>
              <w:noProof/>
              <w:sz w:val="20"/>
              <w:szCs w:val="20"/>
              <w:lang w:eastAsia="fr-FR"/>
            </w:rPr>
          </w:pPr>
          <w:hyperlink w:anchor="_Toc404701962" w:history="1">
            <w:r w:rsidR="005B3640" w:rsidRPr="005B3640">
              <w:rPr>
                <w:rStyle w:val="Lienhypertexte"/>
                <w:rFonts w:cs="Tahoma"/>
                <w:i/>
                <w:noProof/>
                <w:szCs w:val="20"/>
              </w:rPr>
              <w:t>Musée du quai Branly</w:t>
            </w:r>
            <w:r w:rsidR="005B3640" w:rsidRPr="005B3640">
              <w:rPr>
                <w:rFonts w:ascii="Tahoma" w:hAnsi="Tahoma" w:cs="Tahoma"/>
                <w:i/>
                <w:noProof/>
                <w:webHidden/>
                <w:sz w:val="20"/>
                <w:szCs w:val="20"/>
              </w:rPr>
              <w:tab/>
            </w:r>
            <w:r w:rsidRPr="005B3640">
              <w:rPr>
                <w:rFonts w:ascii="Tahoma" w:hAnsi="Tahoma" w:cs="Tahoma"/>
                <w:i/>
                <w:noProof/>
                <w:webHidden/>
                <w:sz w:val="20"/>
                <w:szCs w:val="20"/>
              </w:rPr>
              <w:fldChar w:fldCharType="begin"/>
            </w:r>
            <w:r w:rsidR="005B3640" w:rsidRPr="005B3640">
              <w:rPr>
                <w:rFonts w:ascii="Tahoma" w:hAnsi="Tahoma" w:cs="Tahoma"/>
                <w:i/>
                <w:noProof/>
                <w:webHidden/>
                <w:sz w:val="20"/>
                <w:szCs w:val="20"/>
              </w:rPr>
              <w:instrText xml:space="preserve"> PAGEREF _Toc404701962 \h </w:instrText>
            </w:r>
            <w:r w:rsidRPr="005B3640">
              <w:rPr>
                <w:rFonts w:ascii="Tahoma" w:hAnsi="Tahoma" w:cs="Tahoma"/>
                <w:i/>
                <w:noProof/>
                <w:webHidden/>
                <w:sz w:val="20"/>
                <w:szCs w:val="20"/>
              </w:rPr>
            </w:r>
            <w:r w:rsidRPr="005B3640">
              <w:rPr>
                <w:rFonts w:ascii="Tahoma" w:hAnsi="Tahoma" w:cs="Tahoma"/>
                <w:i/>
                <w:noProof/>
                <w:webHidden/>
                <w:sz w:val="20"/>
                <w:szCs w:val="20"/>
              </w:rPr>
              <w:fldChar w:fldCharType="separate"/>
            </w:r>
            <w:r w:rsidR="007412E0">
              <w:rPr>
                <w:rFonts w:ascii="Tahoma" w:hAnsi="Tahoma" w:cs="Tahoma"/>
                <w:i/>
                <w:noProof/>
                <w:webHidden/>
                <w:sz w:val="20"/>
                <w:szCs w:val="20"/>
              </w:rPr>
              <w:t>32</w:t>
            </w:r>
            <w:r w:rsidRPr="005B3640">
              <w:rPr>
                <w:rFonts w:ascii="Tahoma" w:hAnsi="Tahoma" w:cs="Tahoma"/>
                <w:i/>
                <w:noProof/>
                <w:webHidden/>
                <w:sz w:val="20"/>
                <w:szCs w:val="20"/>
              </w:rPr>
              <w:fldChar w:fldCharType="end"/>
            </w:r>
          </w:hyperlink>
        </w:p>
        <w:p w:rsidR="005B3640" w:rsidRPr="005B3640" w:rsidRDefault="0022429C">
          <w:pPr>
            <w:pStyle w:val="TM5"/>
            <w:rPr>
              <w:rFonts w:ascii="Tahoma" w:eastAsiaTheme="minorEastAsia" w:hAnsi="Tahoma" w:cs="Tahoma"/>
              <w:i/>
              <w:noProof/>
              <w:sz w:val="20"/>
              <w:szCs w:val="20"/>
              <w:lang w:eastAsia="fr-FR"/>
            </w:rPr>
          </w:pPr>
          <w:hyperlink w:anchor="_Toc404701963" w:history="1">
            <w:r w:rsidR="005B3640" w:rsidRPr="005B3640">
              <w:rPr>
                <w:rStyle w:val="Lienhypertexte"/>
                <w:rFonts w:cs="Tahoma"/>
                <w:i/>
                <w:noProof/>
                <w:szCs w:val="20"/>
              </w:rPr>
              <w:t xml:space="preserve">« Handicap visuel, auditif, moteur… action ! », ville de </w:t>
            </w:r>
            <w:r w:rsidR="00FB0AEC">
              <w:rPr>
                <w:rStyle w:val="Lienhypertexte"/>
                <w:rFonts w:cs="Tahoma"/>
                <w:i/>
                <w:noProof/>
                <w:szCs w:val="20"/>
              </w:rPr>
              <w:t>S</w:t>
            </w:r>
            <w:r w:rsidR="005B3640" w:rsidRPr="005B3640">
              <w:rPr>
                <w:rStyle w:val="Lienhypertexte"/>
                <w:rFonts w:cs="Tahoma"/>
                <w:i/>
                <w:noProof/>
                <w:szCs w:val="20"/>
              </w:rPr>
              <w:t>chiltigheim</w:t>
            </w:r>
            <w:r w:rsidR="005B3640" w:rsidRPr="005B3640">
              <w:rPr>
                <w:rFonts w:ascii="Tahoma" w:hAnsi="Tahoma" w:cs="Tahoma"/>
                <w:i/>
                <w:noProof/>
                <w:webHidden/>
                <w:sz w:val="20"/>
                <w:szCs w:val="20"/>
              </w:rPr>
              <w:tab/>
            </w:r>
            <w:r w:rsidRPr="005B3640">
              <w:rPr>
                <w:rFonts w:ascii="Tahoma" w:hAnsi="Tahoma" w:cs="Tahoma"/>
                <w:i/>
                <w:noProof/>
                <w:webHidden/>
                <w:sz w:val="20"/>
                <w:szCs w:val="20"/>
              </w:rPr>
              <w:fldChar w:fldCharType="begin"/>
            </w:r>
            <w:r w:rsidR="005B3640" w:rsidRPr="005B3640">
              <w:rPr>
                <w:rFonts w:ascii="Tahoma" w:hAnsi="Tahoma" w:cs="Tahoma"/>
                <w:i/>
                <w:noProof/>
                <w:webHidden/>
                <w:sz w:val="20"/>
                <w:szCs w:val="20"/>
              </w:rPr>
              <w:instrText xml:space="preserve"> PAGEREF _Toc404701963 \h </w:instrText>
            </w:r>
            <w:r w:rsidRPr="005B3640">
              <w:rPr>
                <w:rFonts w:ascii="Tahoma" w:hAnsi="Tahoma" w:cs="Tahoma"/>
                <w:i/>
                <w:noProof/>
                <w:webHidden/>
                <w:sz w:val="20"/>
                <w:szCs w:val="20"/>
              </w:rPr>
            </w:r>
            <w:r w:rsidRPr="005B3640">
              <w:rPr>
                <w:rFonts w:ascii="Tahoma" w:hAnsi="Tahoma" w:cs="Tahoma"/>
                <w:i/>
                <w:noProof/>
                <w:webHidden/>
                <w:sz w:val="20"/>
                <w:szCs w:val="20"/>
              </w:rPr>
              <w:fldChar w:fldCharType="separate"/>
            </w:r>
            <w:r w:rsidR="007412E0">
              <w:rPr>
                <w:rFonts w:ascii="Tahoma" w:hAnsi="Tahoma" w:cs="Tahoma"/>
                <w:i/>
                <w:noProof/>
                <w:webHidden/>
                <w:sz w:val="20"/>
                <w:szCs w:val="20"/>
              </w:rPr>
              <w:t>34</w:t>
            </w:r>
            <w:r w:rsidRPr="005B3640">
              <w:rPr>
                <w:rFonts w:ascii="Tahoma" w:hAnsi="Tahoma" w:cs="Tahoma"/>
                <w:i/>
                <w:noProof/>
                <w:webHidden/>
                <w:sz w:val="20"/>
                <w:szCs w:val="20"/>
              </w:rPr>
              <w:fldChar w:fldCharType="end"/>
            </w:r>
          </w:hyperlink>
        </w:p>
        <w:p w:rsidR="005B3640" w:rsidRPr="005B3640" w:rsidRDefault="0022429C">
          <w:pPr>
            <w:pStyle w:val="TM4"/>
            <w:rPr>
              <w:rFonts w:eastAsiaTheme="minorEastAsia"/>
              <w:b w:val="0"/>
              <w:color w:val="auto"/>
              <w:lang w:eastAsia="fr-FR"/>
            </w:rPr>
          </w:pPr>
          <w:hyperlink w:anchor="_Toc404701964" w:history="1">
            <w:r w:rsidR="005B3640" w:rsidRPr="005B3640">
              <w:rPr>
                <w:rStyle w:val="Lienhypertexte"/>
                <w:color w:val="8C527E"/>
              </w:rPr>
              <w:t>[</w:t>
            </w:r>
            <w:r w:rsidR="005B3640" w:rsidRPr="005B3640">
              <w:rPr>
                <w:rStyle w:val="Lienhypertexte"/>
                <w:caps/>
                <w:color w:val="31849B" w:themeColor="accent5" w:themeShade="BF"/>
              </w:rPr>
              <w:t>Les textes de références</w:t>
            </w:r>
            <w:r w:rsidR="005B3640" w:rsidRPr="005B3640">
              <w:rPr>
                <w:rStyle w:val="Lienhypertexte"/>
                <w:color w:val="8C527E"/>
              </w:rPr>
              <w:t>]</w:t>
            </w:r>
            <w:r w:rsidR="005B3640" w:rsidRPr="005B3640">
              <w:rPr>
                <w:webHidden/>
                <w:color w:val="31849B" w:themeColor="accent5" w:themeShade="BF"/>
              </w:rPr>
              <w:tab/>
            </w:r>
            <w:r w:rsidRPr="005B3640">
              <w:rPr>
                <w:webHidden/>
                <w:color w:val="31849B" w:themeColor="accent5" w:themeShade="BF"/>
              </w:rPr>
              <w:fldChar w:fldCharType="begin"/>
            </w:r>
            <w:r w:rsidR="005B3640" w:rsidRPr="005B3640">
              <w:rPr>
                <w:webHidden/>
                <w:color w:val="31849B" w:themeColor="accent5" w:themeShade="BF"/>
              </w:rPr>
              <w:instrText xml:space="preserve"> PAGEREF _Toc404701964 \h </w:instrText>
            </w:r>
            <w:r w:rsidRPr="005B3640">
              <w:rPr>
                <w:webHidden/>
                <w:color w:val="31849B" w:themeColor="accent5" w:themeShade="BF"/>
              </w:rPr>
            </w:r>
            <w:r w:rsidRPr="005B3640">
              <w:rPr>
                <w:webHidden/>
                <w:color w:val="31849B" w:themeColor="accent5" w:themeShade="BF"/>
              </w:rPr>
              <w:fldChar w:fldCharType="separate"/>
            </w:r>
            <w:r w:rsidR="007412E0">
              <w:rPr>
                <w:webHidden/>
                <w:color w:val="31849B" w:themeColor="accent5" w:themeShade="BF"/>
              </w:rPr>
              <w:t>37</w:t>
            </w:r>
            <w:r w:rsidRPr="005B3640">
              <w:rPr>
                <w:webHidden/>
                <w:color w:val="31849B" w:themeColor="accent5" w:themeShade="BF"/>
              </w:rPr>
              <w:fldChar w:fldCharType="end"/>
            </w:r>
          </w:hyperlink>
        </w:p>
        <w:p w:rsidR="005B3640" w:rsidRDefault="0022429C">
          <w:pPr>
            <w:pStyle w:val="TM4"/>
            <w:rPr>
              <w:rStyle w:val="Lienhypertexte"/>
            </w:rPr>
          </w:pPr>
          <w:hyperlink w:anchor="_Toc404701965" w:history="1">
            <w:r w:rsidR="005B3640" w:rsidRPr="005B3640">
              <w:rPr>
                <w:rStyle w:val="Lienhypertexte"/>
                <w:color w:val="8C527E"/>
              </w:rPr>
              <w:t>[</w:t>
            </w:r>
            <w:r w:rsidR="005B3640" w:rsidRPr="005B3640">
              <w:rPr>
                <w:rStyle w:val="Lienhypertexte"/>
                <w:caps/>
                <w:color w:val="31849B" w:themeColor="accent5" w:themeShade="BF"/>
              </w:rPr>
              <w:t>Contacts</w:t>
            </w:r>
            <w:r w:rsidR="005B3640" w:rsidRPr="005B3640">
              <w:rPr>
                <w:rStyle w:val="Lienhypertexte"/>
                <w:color w:val="8C527E"/>
              </w:rPr>
              <w:t>]</w:t>
            </w:r>
            <w:r w:rsidR="005B3640" w:rsidRPr="005B3640">
              <w:rPr>
                <w:webHidden/>
                <w:color w:val="31849B" w:themeColor="accent5" w:themeShade="BF"/>
              </w:rPr>
              <w:tab/>
            </w:r>
            <w:r w:rsidRPr="005B3640">
              <w:rPr>
                <w:webHidden/>
                <w:color w:val="31849B" w:themeColor="accent5" w:themeShade="BF"/>
              </w:rPr>
              <w:fldChar w:fldCharType="begin"/>
            </w:r>
            <w:r w:rsidR="005B3640" w:rsidRPr="005B3640">
              <w:rPr>
                <w:webHidden/>
                <w:color w:val="31849B" w:themeColor="accent5" w:themeShade="BF"/>
              </w:rPr>
              <w:instrText xml:space="preserve"> PAGEREF _Toc404701965 \h </w:instrText>
            </w:r>
            <w:r w:rsidRPr="005B3640">
              <w:rPr>
                <w:webHidden/>
                <w:color w:val="31849B" w:themeColor="accent5" w:themeShade="BF"/>
              </w:rPr>
            </w:r>
            <w:r w:rsidRPr="005B3640">
              <w:rPr>
                <w:webHidden/>
                <w:color w:val="31849B" w:themeColor="accent5" w:themeShade="BF"/>
              </w:rPr>
              <w:fldChar w:fldCharType="separate"/>
            </w:r>
            <w:r w:rsidR="007412E0">
              <w:rPr>
                <w:webHidden/>
                <w:color w:val="31849B" w:themeColor="accent5" w:themeShade="BF"/>
              </w:rPr>
              <w:t>41</w:t>
            </w:r>
            <w:r w:rsidRPr="005B3640">
              <w:rPr>
                <w:webHidden/>
                <w:color w:val="31849B" w:themeColor="accent5" w:themeShade="BF"/>
              </w:rPr>
              <w:fldChar w:fldCharType="end"/>
            </w:r>
          </w:hyperlink>
        </w:p>
        <w:p w:rsidR="005B3640" w:rsidRPr="005B3640" w:rsidRDefault="005B3640" w:rsidP="005B3640"/>
        <w:p w:rsidR="005B3640" w:rsidRDefault="0022429C" w:rsidP="005C550F">
          <w:pPr>
            <w:rPr>
              <w:rFonts w:cs="Tahoma"/>
            </w:rPr>
          </w:pPr>
          <w:r w:rsidRPr="005B3640">
            <w:rPr>
              <w:rFonts w:cs="Tahoma"/>
            </w:rPr>
            <w:fldChar w:fldCharType="end"/>
          </w:r>
        </w:p>
        <w:p w:rsidR="004F48DE" w:rsidRPr="005B3640" w:rsidRDefault="004F48DE" w:rsidP="005B3640">
          <w:pPr>
            <w:spacing w:line="240" w:lineRule="auto"/>
            <w:jc w:val="left"/>
            <w:rPr>
              <w:rFonts w:cs="Tahoma"/>
            </w:rPr>
          </w:pPr>
          <w:r>
            <w:lastRenderedPageBreak/>
            <w:br w:type="page"/>
          </w:r>
        </w:p>
      </w:sdtContent>
    </w:sdt>
    <w:p w:rsidR="00E7272F" w:rsidRDefault="00E7272F">
      <w:pPr>
        <w:spacing w:line="240" w:lineRule="auto"/>
        <w:sectPr w:rsidR="00E7272F" w:rsidSect="00833941">
          <w:footerReference w:type="default" r:id="rId9"/>
          <w:pgSz w:w="11906" w:h="16838"/>
          <w:pgMar w:top="1418" w:right="1418" w:bottom="1418" w:left="1418" w:header="709" w:footer="709" w:gutter="0"/>
          <w:cols w:space="708"/>
          <w:docGrid w:linePitch="360"/>
        </w:sectPr>
      </w:pPr>
      <w:bookmarkStart w:id="2" w:name="_Toc402200920"/>
    </w:p>
    <w:p w:rsidR="00530A3D" w:rsidRDefault="009E5EEA" w:rsidP="00AB335B">
      <w:pPr>
        <w:pStyle w:val="Titre1"/>
        <w:rPr>
          <w:color w:val="76923C" w:themeColor="accent3" w:themeShade="BF"/>
          <w:sz w:val="72"/>
          <w:szCs w:val="72"/>
        </w:rPr>
        <w:sectPr w:rsidR="00530A3D" w:rsidSect="00833941">
          <w:footerReference w:type="default" r:id="rId10"/>
          <w:pgSz w:w="11906" w:h="16838"/>
          <w:pgMar w:top="1418" w:right="1418" w:bottom="1418" w:left="1418" w:header="709" w:footer="709" w:gutter="0"/>
          <w:cols w:space="708"/>
          <w:docGrid w:linePitch="360"/>
        </w:sectPr>
      </w:pPr>
      <w:bookmarkStart w:id="3" w:name="_Toc404260523"/>
      <w:bookmarkStart w:id="4" w:name="_Toc404701925"/>
      <w:r w:rsidRPr="009E5EEA">
        <w:rPr>
          <w:color w:val="76923C" w:themeColor="accent3" w:themeShade="BF"/>
          <w:sz w:val="72"/>
          <w:szCs w:val="72"/>
        </w:rPr>
        <w:lastRenderedPageBreak/>
        <w:t>[</w:t>
      </w:r>
      <w:r w:rsidR="00A9538E" w:rsidRPr="001A07A6">
        <w:t>Vous</w:t>
      </w:r>
      <w:r w:rsidR="00E72C0C" w:rsidRPr="001A07A6">
        <w:t xml:space="preserve"> </w:t>
      </w:r>
      <w:r w:rsidR="00E72C0C" w:rsidRPr="00AB335B">
        <w:t>assurez</w:t>
      </w:r>
      <w:r w:rsidR="00E72C0C" w:rsidRPr="001A07A6">
        <w:t xml:space="preserve"> un service public…</w:t>
      </w:r>
      <w:bookmarkEnd w:id="2"/>
      <w:r w:rsidRPr="009E5EEA">
        <w:rPr>
          <w:color w:val="76923C" w:themeColor="accent3" w:themeShade="BF"/>
          <w:sz w:val="72"/>
          <w:szCs w:val="72"/>
        </w:rPr>
        <w:t>]</w:t>
      </w:r>
      <w:bookmarkEnd w:id="3"/>
      <w:bookmarkEnd w:id="4"/>
    </w:p>
    <w:p w:rsidR="009233A0" w:rsidRDefault="009233A0" w:rsidP="0031793A">
      <w:pPr>
        <w:spacing w:line="400" w:lineRule="atLeast"/>
        <w:jc w:val="left"/>
        <w:rPr>
          <w:color w:val="31849B" w:themeColor="accent5" w:themeShade="BF"/>
          <w:sz w:val="26"/>
          <w:szCs w:val="26"/>
        </w:rPr>
      </w:pPr>
    </w:p>
    <w:p w:rsidR="009233A0" w:rsidRDefault="009233A0" w:rsidP="0031793A">
      <w:pPr>
        <w:spacing w:line="400" w:lineRule="atLeast"/>
        <w:jc w:val="left"/>
        <w:rPr>
          <w:color w:val="31849B" w:themeColor="accent5" w:themeShade="BF"/>
          <w:sz w:val="26"/>
          <w:szCs w:val="26"/>
        </w:rPr>
      </w:pPr>
    </w:p>
    <w:p w:rsidR="00E72C0C" w:rsidRPr="001A07A6" w:rsidRDefault="00E72C0C" w:rsidP="0031793A">
      <w:pPr>
        <w:spacing w:line="400" w:lineRule="atLeast"/>
        <w:jc w:val="left"/>
        <w:rPr>
          <w:color w:val="31849B" w:themeColor="accent5" w:themeShade="BF"/>
          <w:sz w:val="26"/>
          <w:szCs w:val="26"/>
        </w:rPr>
      </w:pPr>
      <w:r w:rsidRPr="001A07A6">
        <w:rPr>
          <w:color w:val="31849B" w:themeColor="accent5" w:themeShade="BF"/>
          <w:sz w:val="26"/>
          <w:szCs w:val="26"/>
        </w:rPr>
        <w:t>Certains de vos usagers peuvent être âgés ou en situation de handicap</w:t>
      </w:r>
      <w:r w:rsidR="0017198F">
        <w:rPr>
          <w:color w:val="31849B" w:themeColor="accent5" w:themeShade="BF"/>
          <w:sz w:val="26"/>
          <w:szCs w:val="26"/>
        </w:rPr>
        <w:t>.</w:t>
      </w:r>
    </w:p>
    <w:p w:rsidR="00530A3D" w:rsidRDefault="00E72C0C" w:rsidP="0031793A">
      <w:pPr>
        <w:spacing w:line="400" w:lineRule="atLeast"/>
        <w:jc w:val="left"/>
        <w:rPr>
          <w:color w:val="31849B" w:themeColor="accent5" w:themeShade="BF"/>
          <w:sz w:val="26"/>
          <w:szCs w:val="26"/>
        </w:rPr>
        <w:sectPr w:rsidR="00530A3D" w:rsidSect="00530A3D">
          <w:type w:val="continuous"/>
          <w:pgSz w:w="11906" w:h="16838"/>
          <w:pgMar w:top="1418" w:right="1418" w:bottom="1418" w:left="1418" w:header="709" w:footer="709" w:gutter="0"/>
          <w:cols w:space="708"/>
          <w:docGrid w:linePitch="360"/>
        </w:sectPr>
      </w:pPr>
      <w:r w:rsidRPr="001A07A6">
        <w:rPr>
          <w:color w:val="31849B" w:themeColor="accent5" w:themeShade="BF"/>
          <w:sz w:val="26"/>
          <w:szCs w:val="26"/>
        </w:rPr>
        <w:t>Vos services sont-ils accessibles pour les accueillir ?</w:t>
      </w:r>
    </w:p>
    <w:p w:rsidR="00530A3D" w:rsidRDefault="00530A3D" w:rsidP="004B1F6C"/>
    <w:p w:rsidR="00530A3D" w:rsidRDefault="00530A3D" w:rsidP="001A07A6">
      <w:pPr>
        <w:spacing w:after="120"/>
        <w:sectPr w:rsidR="00530A3D" w:rsidSect="00530A3D">
          <w:type w:val="continuous"/>
          <w:pgSz w:w="11906" w:h="16838"/>
          <w:pgMar w:top="1418" w:right="1418" w:bottom="1418" w:left="1418" w:header="709" w:footer="709" w:gutter="0"/>
          <w:cols w:space="708"/>
          <w:docGrid w:linePitch="360"/>
        </w:sectPr>
      </w:pPr>
    </w:p>
    <w:p w:rsidR="00530A3D" w:rsidRDefault="00530A3D" w:rsidP="00530A3D">
      <w:pPr>
        <w:spacing w:before="240"/>
      </w:pPr>
    </w:p>
    <w:p w:rsidR="00A9538E" w:rsidRDefault="00FD0EFB" w:rsidP="00530A3D">
      <w:pPr>
        <w:spacing w:before="120" w:after="120"/>
      </w:pPr>
      <w:r>
        <w:t>L’accès aux services publics est un droit reconnu à tous les citoyens.</w:t>
      </w:r>
    </w:p>
    <w:p w:rsidR="00A9538E" w:rsidRDefault="005870ED" w:rsidP="001A07A6">
      <w:pPr>
        <w:spacing w:after="120"/>
      </w:pPr>
      <w:r>
        <w:t>Au-delà de l’accessibilité des locaux, l</w:t>
      </w:r>
      <w:r w:rsidR="001F16FC">
        <w:t xml:space="preserve">es personnes en situation de handicap doivent </w:t>
      </w:r>
      <w:r w:rsidR="005D4282">
        <w:t>pouvoir accéder et être accueillies</w:t>
      </w:r>
      <w:r w:rsidR="001F16FC">
        <w:t>, en toute autonomie et sans discrimination</w:t>
      </w:r>
      <w:r w:rsidR="005D4282">
        <w:t>,</w:t>
      </w:r>
      <w:r w:rsidR="001F16FC" w:rsidRPr="001F16FC">
        <w:t xml:space="preserve"> </w:t>
      </w:r>
      <w:r w:rsidR="005D4282">
        <w:t>par les</w:t>
      </w:r>
      <w:r w:rsidR="00224C42">
        <w:t xml:space="preserve"> services publics.</w:t>
      </w:r>
    </w:p>
    <w:p w:rsidR="00EF27E0" w:rsidRDefault="00C2025B" w:rsidP="00530A3D">
      <w:r>
        <w:t>Ce guide est un document d’information sur les besoins spécifiques des personnes en situation de handicap</w:t>
      </w:r>
      <w:r w:rsidR="00207A6A">
        <w:t xml:space="preserve">, </w:t>
      </w:r>
      <w:r w:rsidR="00E77D3B">
        <w:t xml:space="preserve">destiné </w:t>
      </w:r>
      <w:r w:rsidR="00207A6A">
        <w:t>notam</w:t>
      </w:r>
      <w:r w:rsidR="00C76E74">
        <w:t>-</w:t>
      </w:r>
      <w:r w:rsidR="00207A6A">
        <w:t xml:space="preserve">ment </w:t>
      </w:r>
      <w:r w:rsidR="00E77D3B">
        <w:t>aux responsables et personnels des</w:t>
      </w:r>
      <w:r w:rsidR="00207A6A">
        <w:t xml:space="preserve"> services publics</w:t>
      </w:r>
      <w:r>
        <w:t xml:space="preserve">. </w:t>
      </w:r>
      <w:r w:rsidR="001C1C30">
        <w:t>S</w:t>
      </w:r>
      <w:r>
        <w:t xml:space="preserve">on objectif est de faciliter </w:t>
      </w:r>
      <w:r w:rsidR="00207A6A">
        <w:t>l’accueil,</w:t>
      </w:r>
      <w:r>
        <w:t xml:space="preserve"> l’échange</w:t>
      </w:r>
      <w:r w:rsidR="0007574E">
        <w:t xml:space="preserve"> et</w:t>
      </w:r>
      <w:r>
        <w:t xml:space="preserve"> la communication</w:t>
      </w:r>
      <w:r w:rsidR="0007574E">
        <w:t xml:space="preserve"> entre les </w:t>
      </w:r>
      <w:r w:rsidR="00E77D3B">
        <w:t xml:space="preserve"> </w:t>
      </w:r>
      <w:r w:rsidR="0007574E">
        <w:t>services publics et l</w:t>
      </w:r>
      <w:r w:rsidR="00207A6A">
        <w:t xml:space="preserve">es usagers </w:t>
      </w:r>
      <w:r w:rsidR="00E77D3B">
        <w:t xml:space="preserve">en situation de </w:t>
      </w:r>
      <w:r w:rsidR="00207A6A">
        <w:t>handicap.</w:t>
      </w:r>
      <w:r w:rsidR="00D41FF7">
        <w:t xml:space="preserve"> Qu’il s’agisse de l’accueil sur place ou </w:t>
      </w:r>
      <w:r w:rsidR="0007574E">
        <w:t>à distance,</w:t>
      </w:r>
      <w:r w:rsidR="00D41FF7">
        <w:t xml:space="preserve"> </w:t>
      </w:r>
      <w:r w:rsidR="001C1C30">
        <w:t xml:space="preserve">ce guide vise à apporter </w:t>
      </w:r>
      <w:r w:rsidR="0007574E">
        <w:t>à ces</w:t>
      </w:r>
      <w:r w:rsidR="001C1C30">
        <w:t xml:space="preserve"> usagers</w:t>
      </w:r>
      <w:r w:rsidR="0007574E">
        <w:t xml:space="preserve">, quels </w:t>
      </w:r>
      <w:r w:rsidR="0090095D">
        <w:t xml:space="preserve">que </w:t>
      </w:r>
      <w:r w:rsidR="0007574E">
        <w:t>soient leurs situation</w:t>
      </w:r>
      <w:r w:rsidR="009652C6">
        <w:t>s</w:t>
      </w:r>
      <w:r w:rsidR="0007574E">
        <w:t xml:space="preserve">, leurs déficiences ou leur âge, </w:t>
      </w:r>
      <w:r w:rsidR="001C1C30">
        <w:t>des garanties sur les conditions et la qualité de leur accueil</w:t>
      </w:r>
      <w:r w:rsidR="0007574E">
        <w:t>.</w:t>
      </w:r>
    </w:p>
    <w:p w:rsidR="00530A3D" w:rsidRDefault="00530A3D" w:rsidP="00530A3D"/>
    <w:tbl>
      <w:tblPr>
        <w:tblStyle w:val="Grilledutableau"/>
        <w:tblW w:w="4469" w:type="dxa"/>
        <w:jc w:val="center"/>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9"/>
      </w:tblGrid>
      <w:tr w:rsidR="00EF27E0" w:rsidRPr="00EF27E0" w:rsidTr="00530A3D">
        <w:trPr>
          <w:trHeight w:val="706"/>
          <w:jc w:val="center"/>
        </w:trPr>
        <w:tc>
          <w:tcPr>
            <w:tcW w:w="4469" w:type="dxa"/>
            <w:shd w:val="clear" w:color="auto" w:fill="5F497A" w:themeFill="accent4" w:themeFillShade="BF"/>
          </w:tcPr>
          <w:p w:rsidR="00EF27E0" w:rsidRPr="00EF27E0" w:rsidRDefault="00EF27E0" w:rsidP="0025004B">
            <w:pPr>
              <w:autoSpaceDE w:val="0"/>
              <w:autoSpaceDN w:val="0"/>
              <w:adjustRightInd w:val="0"/>
              <w:spacing w:before="120" w:after="120"/>
              <w:jc w:val="center"/>
              <w:rPr>
                <w:b/>
                <w:color w:val="FFFFFF" w:themeColor="background1"/>
                <w:sz w:val="24"/>
              </w:rPr>
            </w:pPr>
            <w:r w:rsidRPr="00EF6D8B">
              <w:rPr>
                <w:b/>
                <w:color w:val="FFFFFF" w:themeColor="background1"/>
                <w:szCs w:val="22"/>
              </w:rPr>
              <w:t xml:space="preserve">Article 2 de la loi n° 2005-102 </w:t>
            </w:r>
            <w:r w:rsidR="0017198F" w:rsidRPr="00EF6D8B">
              <w:rPr>
                <w:b/>
                <w:color w:val="FFFFFF" w:themeColor="background1"/>
                <w:szCs w:val="22"/>
              </w:rPr>
              <w:br/>
            </w:r>
            <w:r w:rsidRPr="00EF6D8B">
              <w:rPr>
                <w:b/>
                <w:color w:val="FFFFFF" w:themeColor="background1"/>
                <w:szCs w:val="22"/>
              </w:rPr>
              <w:t>du 11 février 2005</w:t>
            </w:r>
            <w:r w:rsidR="0025004B">
              <w:rPr>
                <w:rStyle w:val="Appeldenotedefin"/>
                <w:b/>
                <w:color w:val="FFFFFF" w:themeColor="background1"/>
                <w:sz w:val="24"/>
              </w:rPr>
              <w:t>*</w:t>
            </w:r>
          </w:p>
        </w:tc>
      </w:tr>
      <w:tr w:rsidR="00EF27E0" w:rsidTr="00530A3D">
        <w:trPr>
          <w:trHeight w:val="2735"/>
          <w:jc w:val="center"/>
        </w:trPr>
        <w:tc>
          <w:tcPr>
            <w:tcW w:w="4469" w:type="dxa"/>
            <w:shd w:val="clear" w:color="auto" w:fill="CCC0D9"/>
          </w:tcPr>
          <w:p w:rsidR="00EF27E0" w:rsidRPr="00EF6D8B" w:rsidRDefault="00EF27E0" w:rsidP="00EF27E0">
            <w:pPr>
              <w:spacing w:before="240" w:after="240"/>
              <w:ind w:left="283" w:right="283"/>
              <w:rPr>
                <w:sz w:val="20"/>
                <w:szCs w:val="20"/>
              </w:rPr>
            </w:pPr>
            <w:r w:rsidRPr="00EF6D8B">
              <w:rPr>
                <w:color w:val="000000" w:themeColor="text1"/>
                <w:sz w:val="20"/>
                <w:szCs w:val="20"/>
              </w:rPr>
              <w:t>Toute personne handicapée a droit à la solidarité de l’ensemble de la collectivité nationale, qui lui garantit, en vertu de cette obligation, l’accès aux droits fonda</w:t>
            </w:r>
            <w:r w:rsidR="0028796C">
              <w:rPr>
                <w:color w:val="000000" w:themeColor="text1"/>
                <w:sz w:val="20"/>
                <w:szCs w:val="20"/>
              </w:rPr>
              <w:t>-</w:t>
            </w:r>
            <w:r w:rsidRPr="00EF6D8B">
              <w:rPr>
                <w:color w:val="000000" w:themeColor="text1"/>
                <w:sz w:val="20"/>
                <w:szCs w:val="20"/>
              </w:rPr>
              <w:t>mentaux reconnus à tous les citoyens ainsi que le plein exercice de sa citoyen</w:t>
            </w:r>
            <w:r w:rsidR="0028796C">
              <w:rPr>
                <w:color w:val="000000" w:themeColor="text1"/>
                <w:sz w:val="20"/>
                <w:szCs w:val="20"/>
              </w:rPr>
              <w:t>-</w:t>
            </w:r>
            <w:r w:rsidRPr="00EF6D8B">
              <w:rPr>
                <w:color w:val="000000" w:themeColor="text1"/>
                <w:sz w:val="20"/>
                <w:szCs w:val="20"/>
              </w:rPr>
              <w:t>neté.</w:t>
            </w:r>
          </w:p>
        </w:tc>
      </w:tr>
    </w:tbl>
    <w:p w:rsidR="00530A3D" w:rsidRDefault="00530A3D" w:rsidP="00530A3D">
      <w:pPr>
        <w:tabs>
          <w:tab w:val="left" w:pos="720"/>
        </w:tabs>
        <w:spacing w:before="120" w:after="120"/>
      </w:pPr>
    </w:p>
    <w:p w:rsidR="00530A3D" w:rsidRDefault="000C0551" w:rsidP="00530A3D">
      <w:pPr>
        <w:tabs>
          <w:tab w:val="left" w:pos="720"/>
        </w:tabs>
        <w:spacing w:before="120" w:after="240"/>
      </w:pPr>
      <w:r>
        <w:t>Les déficiences, quelle que soit leur nature, sont à l'origine des dysfonctionnements des parties du corps ou/et d</w:t>
      </w:r>
      <w:r w:rsidR="0090095D">
        <w:t>u cerveau</w:t>
      </w:r>
      <w:r w:rsidR="009652C6">
        <w:t xml:space="preserve"> et </w:t>
      </w:r>
      <w:r>
        <w:t>se traduisent souvent par des restrictions et des difficultés à réaliser certaines activités</w:t>
      </w:r>
      <w:r w:rsidRPr="001359C0">
        <w:t xml:space="preserve"> </w:t>
      </w:r>
      <w:r>
        <w:t>de la vie courante. De ce fait, elles peuvent produire, à des degrés différents, des si</w:t>
      </w:r>
      <w:r w:rsidR="00A11A2A">
        <w:t>-</w:t>
      </w:r>
      <w:r>
        <w:t>tuations de handicap lorsque la personne doit</w:t>
      </w:r>
      <w:r w:rsidR="00A11A2A">
        <w:t xml:space="preserve"> effectuer des démarches adminis</w:t>
      </w:r>
      <w:r>
        <w:t>tra</w:t>
      </w:r>
      <w:r w:rsidR="00A11A2A">
        <w:t>-</w:t>
      </w:r>
      <w:r>
        <w:t>tives</w:t>
      </w:r>
      <w:r w:rsidR="00224C42">
        <w:t>.</w:t>
      </w:r>
    </w:p>
    <w:p w:rsidR="00530A3D" w:rsidRDefault="000C0551" w:rsidP="00EF27E0">
      <w:pPr>
        <w:tabs>
          <w:tab w:val="left" w:pos="720"/>
        </w:tabs>
      </w:pPr>
      <w:r>
        <w:t>En fonction de leur forme,</w:t>
      </w:r>
      <w:r w:rsidR="00CA318D">
        <w:t xml:space="preserve"> dans beaucoup de cas,</w:t>
      </w:r>
      <w:r>
        <w:t xml:space="preserve"> les déficiences de la personne sont d'abord compensées par des mesures individuelles, comme des aides techniques ou des aides humaines. Toutefois, pour que ces différents moyens de compen</w:t>
      </w:r>
      <w:r w:rsidR="00C76E74">
        <w:t>-</w:t>
      </w:r>
      <w:r>
        <w:t xml:space="preserve">sation trouvent toute leur efficacité, la personne </w:t>
      </w:r>
      <w:r w:rsidR="000A6637">
        <w:t xml:space="preserve">en situation de </w:t>
      </w:r>
      <w:r>
        <w:t>handicap doit pouvoir bénéficier d'un environnement physique et intellectuel adapté. C'est pourquoi, la mise en accessibilité du cadre bâti et des espaces publics est devenue, par la loi du 11</w:t>
      </w:r>
      <w:r w:rsidR="00A11A2A">
        <w:t> </w:t>
      </w:r>
      <w:r>
        <w:t>février 2005, un impératif et une obligation qui s'impose à tous les établissements recevant du public</w:t>
      </w:r>
      <w:r w:rsidR="00562349">
        <w:t xml:space="preserve"> et tout particulièrement à ceux qui délivrent d</w:t>
      </w:r>
      <w:r w:rsidR="00224C42">
        <w:t>es services publics.</w:t>
      </w:r>
    </w:p>
    <w:p w:rsidR="0025004B" w:rsidRDefault="0025004B" w:rsidP="00EF27E0">
      <w:pPr>
        <w:tabs>
          <w:tab w:val="left" w:pos="720"/>
        </w:tabs>
      </w:pPr>
    </w:p>
    <w:p w:rsidR="0025004B" w:rsidRDefault="0025004B" w:rsidP="00EF27E0">
      <w:pPr>
        <w:tabs>
          <w:tab w:val="left" w:pos="720"/>
        </w:tabs>
      </w:pPr>
    </w:p>
    <w:p w:rsidR="0028796C" w:rsidRDefault="0028796C" w:rsidP="00EF27E0">
      <w:pPr>
        <w:tabs>
          <w:tab w:val="left" w:pos="720"/>
        </w:tabs>
      </w:pPr>
    </w:p>
    <w:p w:rsidR="0025004B" w:rsidRDefault="0025004B" w:rsidP="00EF27E0">
      <w:pPr>
        <w:tabs>
          <w:tab w:val="left" w:pos="720"/>
        </w:tabs>
      </w:pPr>
    </w:p>
    <w:p w:rsidR="0025004B" w:rsidRPr="0025004B" w:rsidRDefault="0025004B" w:rsidP="0025004B">
      <w:pPr>
        <w:pBdr>
          <w:top w:val="single" w:sz="4" w:space="1" w:color="auto"/>
        </w:pBdr>
        <w:tabs>
          <w:tab w:val="left" w:pos="720"/>
        </w:tabs>
        <w:rPr>
          <w:sz w:val="18"/>
          <w:szCs w:val="18"/>
        </w:rPr>
      </w:pPr>
      <w:r w:rsidRPr="0025004B">
        <w:rPr>
          <w:sz w:val="18"/>
          <w:szCs w:val="18"/>
        </w:rPr>
        <w:t xml:space="preserve">* Voir </w:t>
      </w:r>
      <w:r w:rsidR="0028796C">
        <w:rPr>
          <w:sz w:val="18"/>
          <w:szCs w:val="18"/>
        </w:rPr>
        <w:t xml:space="preserve">partie </w:t>
      </w:r>
      <w:r>
        <w:rPr>
          <w:sz w:val="18"/>
          <w:szCs w:val="18"/>
        </w:rPr>
        <w:t>« T</w:t>
      </w:r>
      <w:r w:rsidRPr="0025004B">
        <w:rPr>
          <w:sz w:val="18"/>
          <w:szCs w:val="18"/>
        </w:rPr>
        <w:t>extes de références</w:t>
      </w:r>
      <w:r>
        <w:rPr>
          <w:sz w:val="18"/>
          <w:szCs w:val="18"/>
        </w:rPr>
        <w:t> »,</w:t>
      </w:r>
      <w:r w:rsidRPr="0025004B">
        <w:rPr>
          <w:sz w:val="18"/>
          <w:szCs w:val="18"/>
        </w:rPr>
        <w:t xml:space="preserve"> </w:t>
      </w:r>
      <w:r w:rsidRPr="00A11A2A">
        <w:rPr>
          <w:b/>
          <w:color w:val="8C527E"/>
          <w:sz w:val="18"/>
          <w:szCs w:val="18"/>
        </w:rPr>
        <w:t>1.</w:t>
      </w:r>
      <w:r w:rsidRPr="0025004B">
        <w:rPr>
          <w:sz w:val="18"/>
          <w:szCs w:val="18"/>
        </w:rPr>
        <w:t xml:space="preserve"> </w:t>
      </w:r>
    </w:p>
    <w:p w:rsidR="0025004B" w:rsidRDefault="0025004B" w:rsidP="00EF27E0">
      <w:pPr>
        <w:tabs>
          <w:tab w:val="left" w:pos="720"/>
        </w:tabs>
        <w:sectPr w:rsidR="0025004B" w:rsidSect="00530A3D">
          <w:type w:val="continuous"/>
          <w:pgSz w:w="11906" w:h="16838"/>
          <w:pgMar w:top="1418" w:right="1418" w:bottom="1418" w:left="1418" w:header="709" w:footer="709" w:gutter="0"/>
          <w:cols w:num="2" w:space="567"/>
          <w:docGrid w:linePitch="360"/>
        </w:sectPr>
      </w:pPr>
    </w:p>
    <w:p w:rsidR="009105F1" w:rsidRDefault="006125C5" w:rsidP="0082678C">
      <w:pPr>
        <w:pStyle w:val="Titre2"/>
      </w:pPr>
      <w:bookmarkStart w:id="5" w:name="_Toc402200921"/>
      <w:bookmarkStart w:id="6" w:name="_Toc404260524"/>
      <w:bookmarkStart w:id="7" w:name="_Toc404701926"/>
      <w:r w:rsidRPr="00E63441">
        <w:lastRenderedPageBreak/>
        <w:t xml:space="preserve">Comment se rendre compte qu’une personne </w:t>
      </w:r>
      <w:r w:rsidR="00C52A34">
        <w:br/>
      </w:r>
      <w:r w:rsidRPr="00E63441">
        <w:t>est en situation de handicap</w:t>
      </w:r>
      <w:r w:rsidR="000F39AA" w:rsidRPr="00E63441">
        <w:t> ?</w:t>
      </w:r>
      <w:bookmarkEnd w:id="5"/>
      <w:bookmarkEnd w:id="6"/>
      <w:bookmarkEnd w:id="7"/>
    </w:p>
    <w:p w:rsidR="009105F1" w:rsidRPr="009105F1" w:rsidRDefault="009105F1" w:rsidP="009105F1">
      <w:pPr>
        <w:sectPr w:rsidR="009105F1" w:rsidRPr="009105F1" w:rsidSect="00530A3D">
          <w:type w:val="continuous"/>
          <w:pgSz w:w="11906" w:h="16838"/>
          <w:pgMar w:top="1418" w:right="1418" w:bottom="1418" w:left="1418" w:header="709" w:footer="709" w:gutter="0"/>
          <w:cols w:space="708"/>
          <w:docGrid w:linePitch="360"/>
        </w:sectPr>
      </w:pPr>
    </w:p>
    <w:p w:rsidR="00D65345" w:rsidRPr="001A07A6" w:rsidRDefault="00D65345" w:rsidP="009105F1">
      <w:pPr>
        <w:spacing w:before="120" w:after="120"/>
        <w:rPr>
          <w:vertAlign w:val="superscript"/>
        </w:rPr>
      </w:pPr>
      <w:r>
        <w:lastRenderedPageBreak/>
        <w:t>Le handicap est multiforme. Il peut être lié aux déficiences de la personne, à son état de santé, à son</w:t>
      </w:r>
      <w:r w:rsidR="007C5C9B">
        <w:t xml:space="preserve"> âge, à sa taille, à son poids</w:t>
      </w:r>
      <w:r>
        <w:t>… La situation de handicap peut être temporaire ou permanente, elle peut être visible ou invisible.</w:t>
      </w:r>
    </w:p>
    <w:p w:rsidR="001A07A6" w:rsidRPr="00165A94" w:rsidRDefault="00930510" w:rsidP="00BE37C8">
      <w:pPr>
        <w:rPr>
          <w:b/>
          <w:color w:val="000000" w:themeColor="text1"/>
          <w:shd w:val="clear" w:color="auto" w:fill="FFFFFF"/>
        </w:rPr>
      </w:pPr>
      <w:r>
        <w:t>Désormais</w:t>
      </w:r>
      <w:r w:rsidR="007C5C9B" w:rsidRPr="00A11A2A">
        <w:t>,</w:t>
      </w:r>
      <w:r w:rsidR="007C5C9B">
        <w:t xml:space="preserve"> </w:t>
      </w:r>
      <w:r w:rsidR="00CA318D">
        <w:t xml:space="preserve">près de </w:t>
      </w:r>
      <w:r w:rsidR="00A0321F" w:rsidRPr="009E5EEA">
        <w:rPr>
          <w:b/>
          <w:shd w:val="clear" w:color="auto" w:fill="FFFFFF"/>
        </w:rPr>
        <w:t>35</w:t>
      </w:r>
      <w:r w:rsidR="007C5C9B" w:rsidRPr="009E5EEA">
        <w:rPr>
          <w:b/>
          <w:shd w:val="clear" w:color="auto" w:fill="FFFFFF"/>
        </w:rPr>
        <w:t> </w:t>
      </w:r>
      <w:r w:rsidR="00A0321F" w:rsidRPr="009E5EEA">
        <w:rPr>
          <w:b/>
          <w:shd w:val="clear" w:color="auto" w:fill="FFFFFF"/>
        </w:rPr>
        <w:t xml:space="preserve">% de la population se trouve en situation </w:t>
      </w:r>
      <w:r w:rsidR="00770F6A">
        <w:rPr>
          <w:b/>
          <w:shd w:val="clear" w:color="auto" w:fill="FFFFFF"/>
        </w:rPr>
        <w:br/>
      </w:r>
      <w:r w:rsidR="00A0321F" w:rsidRPr="009E5EEA">
        <w:rPr>
          <w:b/>
          <w:shd w:val="clear" w:color="auto" w:fill="FFFFFF"/>
        </w:rPr>
        <w:t>de handicap</w:t>
      </w:r>
      <w:r w:rsidR="00A11A2A">
        <w:rPr>
          <w:b/>
          <w:shd w:val="clear" w:color="auto" w:fill="FFFFFF"/>
        </w:rPr>
        <w:t xml:space="preserve"> </w:t>
      </w:r>
      <w:r w:rsidR="007C5C9B" w:rsidRPr="009E5EEA">
        <w:rPr>
          <w:b/>
          <w:shd w:val="clear" w:color="auto" w:fill="FFFFFF"/>
        </w:rPr>
        <w:t>et au sein de cette population,</w:t>
      </w:r>
      <w:r w:rsidR="000A6637" w:rsidRPr="009E5EEA">
        <w:rPr>
          <w:b/>
          <w:shd w:val="clear" w:color="auto" w:fill="FFFFFF"/>
        </w:rPr>
        <w:t xml:space="preserve"> 15</w:t>
      </w:r>
      <w:r w:rsidR="007C5C9B" w:rsidRPr="009E5EEA">
        <w:rPr>
          <w:b/>
          <w:shd w:val="clear" w:color="auto" w:fill="FFFFFF"/>
        </w:rPr>
        <w:t> </w:t>
      </w:r>
      <w:r w:rsidR="000A6637" w:rsidRPr="009E5EEA">
        <w:rPr>
          <w:b/>
          <w:shd w:val="clear" w:color="auto" w:fill="FFFFFF"/>
        </w:rPr>
        <w:t xml:space="preserve">% </w:t>
      </w:r>
      <w:r w:rsidR="007C5C9B" w:rsidRPr="009E5EEA">
        <w:rPr>
          <w:b/>
          <w:shd w:val="clear" w:color="auto" w:fill="FFFFFF"/>
        </w:rPr>
        <w:t>présente un</w:t>
      </w:r>
      <w:r w:rsidR="000A6637" w:rsidRPr="009E5EEA">
        <w:rPr>
          <w:b/>
          <w:shd w:val="clear" w:color="auto" w:fill="FFFFFF"/>
        </w:rPr>
        <w:t xml:space="preserve"> handi</w:t>
      </w:r>
      <w:r w:rsidR="00770F6A">
        <w:rPr>
          <w:b/>
          <w:shd w:val="clear" w:color="auto" w:fill="FFFFFF"/>
        </w:rPr>
        <w:t>-</w:t>
      </w:r>
      <w:r w:rsidR="000A6637" w:rsidRPr="009E5EEA">
        <w:rPr>
          <w:b/>
          <w:shd w:val="clear" w:color="auto" w:fill="FFFFFF"/>
        </w:rPr>
        <w:t xml:space="preserve">cap </w:t>
      </w:r>
      <w:r w:rsidR="00D65345" w:rsidRPr="009E5EEA">
        <w:rPr>
          <w:b/>
          <w:shd w:val="clear" w:color="auto" w:fill="FFFFFF"/>
        </w:rPr>
        <w:t>durable</w:t>
      </w:r>
      <w:r w:rsidR="000A6637" w:rsidRPr="009E5EEA">
        <w:rPr>
          <w:b/>
          <w:shd w:val="clear" w:color="auto" w:fill="FFFFFF"/>
        </w:rPr>
        <w:t xml:space="preserve"> et</w:t>
      </w:r>
      <w:r w:rsidR="000A6637" w:rsidRPr="009E5EEA">
        <w:rPr>
          <w:shd w:val="clear" w:color="auto" w:fill="FFFFFF"/>
        </w:rPr>
        <w:t xml:space="preserve"> </w:t>
      </w:r>
      <w:r w:rsidR="00B16D65" w:rsidRPr="009E5EEA">
        <w:rPr>
          <w:b/>
        </w:rPr>
        <w:t>perman</w:t>
      </w:r>
      <w:r w:rsidR="00A11A2A">
        <w:rPr>
          <w:b/>
        </w:rPr>
        <w:t>e</w:t>
      </w:r>
      <w:r w:rsidR="00B16D65" w:rsidRPr="009E5EEA">
        <w:rPr>
          <w:b/>
        </w:rPr>
        <w:t>nt</w:t>
      </w:r>
      <w:r w:rsidR="0028796C">
        <w:rPr>
          <w:shd w:val="clear" w:color="auto" w:fill="FFFFFF"/>
        </w:rPr>
        <w:t>*</w:t>
      </w:r>
      <w:r w:rsidR="007C5C9B" w:rsidRPr="009E5EEA">
        <w:rPr>
          <w:shd w:val="clear" w:color="auto" w:fill="FFFFFF"/>
        </w:rPr>
        <w:t>.</w:t>
      </w:r>
    </w:p>
    <w:p w:rsidR="009105F1" w:rsidRDefault="00D65345" w:rsidP="00165A94">
      <w:pPr>
        <w:tabs>
          <w:tab w:val="left" w:pos="-3119"/>
        </w:tabs>
        <w:spacing w:before="120" w:after="120"/>
        <w:rPr>
          <w:szCs w:val="28"/>
        </w:rPr>
      </w:pPr>
      <w:r>
        <w:rPr>
          <w:szCs w:val="28"/>
        </w:rPr>
        <w:t xml:space="preserve">Le handicap </w:t>
      </w:r>
      <w:r w:rsidRPr="00CF2DFE">
        <w:rPr>
          <w:szCs w:val="28"/>
        </w:rPr>
        <w:t>peut être physique, psychique, mental, cogniti</w:t>
      </w:r>
      <w:r w:rsidR="006C5F54">
        <w:rPr>
          <w:szCs w:val="28"/>
        </w:rPr>
        <w:t>f</w:t>
      </w:r>
      <w:r w:rsidRPr="00CF2DFE">
        <w:rPr>
          <w:szCs w:val="28"/>
        </w:rPr>
        <w:t>, visuel, auditi</w:t>
      </w:r>
      <w:r w:rsidR="006C5F54">
        <w:rPr>
          <w:szCs w:val="28"/>
        </w:rPr>
        <w:t>f</w:t>
      </w:r>
      <w:r w:rsidRPr="00CF2DFE">
        <w:rPr>
          <w:szCs w:val="28"/>
        </w:rPr>
        <w:t xml:space="preserve">. </w:t>
      </w:r>
    </w:p>
    <w:p w:rsidR="00D65345" w:rsidRPr="001A07A6" w:rsidRDefault="00D65345" w:rsidP="009105F1">
      <w:pPr>
        <w:tabs>
          <w:tab w:val="left" w:pos="-3119"/>
        </w:tabs>
        <w:spacing w:before="240" w:after="120"/>
        <w:rPr>
          <w:szCs w:val="28"/>
        </w:rPr>
      </w:pPr>
      <w:r w:rsidRPr="00CF2DFE">
        <w:rPr>
          <w:szCs w:val="28"/>
        </w:rPr>
        <w:lastRenderedPageBreak/>
        <w:t>La personne peut être atteinte</w:t>
      </w:r>
      <w:r w:rsidR="006C5F54">
        <w:rPr>
          <w:szCs w:val="28"/>
        </w:rPr>
        <w:t>,</w:t>
      </w:r>
      <w:r w:rsidRPr="00CF2DFE">
        <w:rPr>
          <w:szCs w:val="28"/>
        </w:rPr>
        <w:t xml:space="preserve"> </w:t>
      </w:r>
      <w:r w:rsidR="006C5F54">
        <w:rPr>
          <w:szCs w:val="28"/>
        </w:rPr>
        <w:t xml:space="preserve">à des degrés différents, </w:t>
      </w:r>
      <w:r w:rsidRPr="00CF2DFE">
        <w:rPr>
          <w:szCs w:val="28"/>
        </w:rPr>
        <w:t>d’une ou de plusieurs déficiences,</w:t>
      </w:r>
      <w:r w:rsidR="00224C42">
        <w:rPr>
          <w:szCs w:val="28"/>
        </w:rPr>
        <w:t xml:space="preserve"> elle peut être polyhandicapée.</w:t>
      </w:r>
    </w:p>
    <w:p w:rsidR="00D65345" w:rsidRPr="00BB0CE6" w:rsidRDefault="00D65345" w:rsidP="00D65345">
      <w:pPr>
        <w:tabs>
          <w:tab w:val="left" w:pos="720"/>
        </w:tabs>
        <w:rPr>
          <w:color w:val="000000" w:themeColor="text1"/>
          <w:shd w:val="clear" w:color="auto" w:fill="FFFFFF"/>
        </w:rPr>
      </w:pPr>
      <w:r w:rsidRPr="009E5EEA">
        <w:rPr>
          <w:b/>
          <w:shd w:val="clear" w:color="auto" w:fill="FFFFFF"/>
        </w:rPr>
        <w:t>Près de 80</w:t>
      </w:r>
      <w:r w:rsidR="007C5C9B" w:rsidRPr="009E5EEA">
        <w:rPr>
          <w:b/>
          <w:shd w:val="clear" w:color="auto" w:fill="FFFFFF"/>
        </w:rPr>
        <w:t> </w:t>
      </w:r>
      <w:r w:rsidRPr="009E5EEA">
        <w:rPr>
          <w:b/>
          <w:shd w:val="clear" w:color="auto" w:fill="FFFFFF"/>
        </w:rPr>
        <w:t>% des situations de han</w:t>
      </w:r>
      <w:r w:rsidR="00593AAF">
        <w:rPr>
          <w:b/>
          <w:shd w:val="clear" w:color="auto" w:fill="FFFFFF"/>
        </w:rPr>
        <w:t>-</w:t>
      </w:r>
      <w:r w:rsidRPr="009E5EEA">
        <w:rPr>
          <w:b/>
          <w:shd w:val="clear" w:color="auto" w:fill="FFFFFF"/>
        </w:rPr>
        <w:t>dicap sont invisibles</w:t>
      </w:r>
      <w:r w:rsidRPr="00BB0CE6">
        <w:rPr>
          <w:color w:val="000000" w:themeColor="text1"/>
          <w:shd w:val="clear" w:color="auto" w:fill="FFFFFF"/>
        </w:rPr>
        <w:t>, comme :</w:t>
      </w:r>
    </w:p>
    <w:p w:rsidR="00D65345" w:rsidRPr="007C5C9B" w:rsidRDefault="007C5C9B" w:rsidP="00A962AA">
      <w:pPr>
        <w:pStyle w:val="Paragraphedeliste"/>
        <w:numPr>
          <w:ilvl w:val="0"/>
          <w:numId w:val="3"/>
        </w:numPr>
        <w:tabs>
          <w:tab w:val="left" w:pos="720"/>
        </w:tabs>
        <w:rPr>
          <w:color w:val="000000" w:themeColor="text1"/>
          <w:shd w:val="clear" w:color="auto" w:fill="FFFFFF"/>
        </w:rPr>
      </w:pPr>
      <w:r w:rsidRPr="007C5C9B">
        <w:rPr>
          <w:color w:val="000000" w:themeColor="text1"/>
          <w:shd w:val="clear" w:color="auto" w:fill="FFFFFF"/>
        </w:rPr>
        <w:t>c</w:t>
      </w:r>
      <w:r w:rsidR="00CA318D" w:rsidRPr="007C5C9B">
        <w:rPr>
          <w:color w:val="000000" w:themeColor="text1"/>
          <w:shd w:val="clear" w:color="auto" w:fill="FFFFFF"/>
        </w:rPr>
        <w:t>ertaines</w:t>
      </w:r>
      <w:r w:rsidR="00D65345" w:rsidRPr="007C5C9B">
        <w:rPr>
          <w:color w:val="000000" w:themeColor="text1"/>
          <w:shd w:val="clear" w:color="auto" w:fill="FFFFFF"/>
        </w:rPr>
        <w:t xml:space="preserve"> déficiences auditives</w:t>
      </w:r>
      <w:r w:rsidR="00CA318D" w:rsidRPr="007C5C9B">
        <w:rPr>
          <w:color w:val="000000" w:themeColor="text1"/>
          <w:shd w:val="clear" w:color="auto" w:fill="FFFFFF"/>
        </w:rPr>
        <w:t xml:space="preserve"> ou visuelles</w:t>
      </w:r>
      <w:r w:rsidRPr="007C5C9B">
        <w:rPr>
          <w:color w:val="000000" w:themeColor="text1"/>
          <w:shd w:val="clear" w:color="auto" w:fill="FFFFFF"/>
        </w:rPr>
        <w:t> ;</w:t>
      </w:r>
    </w:p>
    <w:p w:rsidR="00D65345" w:rsidRPr="007C5C9B" w:rsidRDefault="007C5C9B" w:rsidP="00A962AA">
      <w:pPr>
        <w:pStyle w:val="Paragraphedeliste"/>
        <w:numPr>
          <w:ilvl w:val="0"/>
          <w:numId w:val="3"/>
        </w:numPr>
        <w:tabs>
          <w:tab w:val="left" w:pos="720"/>
        </w:tabs>
        <w:rPr>
          <w:color w:val="000000" w:themeColor="text1"/>
          <w:shd w:val="clear" w:color="auto" w:fill="FFFFFF"/>
        </w:rPr>
      </w:pPr>
      <w:r w:rsidRPr="007C5C9B">
        <w:rPr>
          <w:color w:val="000000" w:themeColor="text1"/>
          <w:shd w:val="clear" w:color="auto" w:fill="FFFFFF"/>
        </w:rPr>
        <w:t>l</w:t>
      </w:r>
      <w:r w:rsidR="00D65345" w:rsidRPr="007C5C9B">
        <w:rPr>
          <w:color w:val="000000" w:themeColor="text1"/>
          <w:shd w:val="clear" w:color="auto" w:fill="FFFFFF"/>
        </w:rPr>
        <w:t>e handicap mental léger</w:t>
      </w:r>
      <w:r w:rsidRPr="007C5C9B">
        <w:rPr>
          <w:color w:val="000000" w:themeColor="text1"/>
          <w:shd w:val="clear" w:color="auto" w:fill="FFFFFF"/>
        </w:rPr>
        <w:t> ;</w:t>
      </w:r>
    </w:p>
    <w:p w:rsidR="00D65345" w:rsidRPr="007C5C9B" w:rsidRDefault="007C5C9B" w:rsidP="00A962AA">
      <w:pPr>
        <w:pStyle w:val="Paragraphedeliste"/>
        <w:numPr>
          <w:ilvl w:val="0"/>
          <w:numId w:val="3"/>
        </w:numPr>
        <w:tabs>
          <w:tab w:val="left" w:pos="720"/>
        </w:tabs>
        <w:rPr>
          <w:color w:val="000000" w:themeColor="text1"/>
          <w:shd w:val="clear" w:color="auto" w:fill="FFFFFF"/>
        </w:rPr>
      </w:pPr>
      <w:r w:rsidRPr="007C5C9B">
        <w:rPr>
          <w:color w:val="000000" w:themeColor="text1"/>
          <w:shd w:val="clear" w:color="auto" w:fill="FFFFFF"/>
        </w:rPr>
        <w:t>l</w:t>
      </w:r>
      <w:r w:rsidR="00D65345" w:rsidRPr="007C5C9B">
        <w:rPr>
          <w:color w:val="000000" w:themeColor="text1"/>
          <w:shd w:val="clear" w:color="auto" w:fill="FFFFFF"/>
        </w:rPr>
        <w:t>e handicap psychique</w:t>
      </w:r>
      <w:r w:rsidRPr="007C5C9B">
        <w:rPr>
          <w:color w:val="000000" w:themeColor="text1"/>
          <w:shd w:val="clear" w:color="auto" w:fill="FFFFFF"/>
        </w:rPr>
        <w:t> ;</w:t>
      </w:r>
    </w:p>
    <w:p w:rsidR="009105F1" w:rsidRDefault="007C5C9B" w:rsidP="00A962AA">
      <w:pPr>
        <w:pStyle w:val="Paragraphedeliste"/>
        <w:numPr>
          <w:ilvl w:val="0"/>
          <w:numId w:val="3"/>
        </w:numPr>
      </w:pPr>
      <w:r>
        <w:t>c</w:t>
      </w:r>
      <w:r w:rsidR="00ED41DA">
        <w:t>ertaines situations de handicap lié</w:t>
      </w:r>
      <w:r w:rsidR="009652C6">
        <w:t>es</w:t>
      </w:r>
      <w:r w:rsidR="00ED41DA">
        <w:t xml:space="preserve"> à l’état de la sant</w:t>
      </w:r>
      <w:r w:rsidR="009652C6">
        <w:t>é</w:t>
      </w:r>
      <w:r>
        <w:t xml:space="preserve"> (exemple : </w:t>
      </w:r>
      <w:r w:rsidR="00ED41DA">
        <w:t>insuffisance respiratoire</w:t>
      </w:r>
      <w:r w:rsidR="00F93ABF">
        <w:t xml:space="preserve"> ou cardia</w:t>
      </w:r>
      <w:r w:rsidR="00C76E74">
        <w:t>-</w:t>
      </w:r>
      <w:r w:rsidR="00F93ABF">
        <w:t>que</w:t>
      </w:r>
      <w:r>
        <w:t>)</w:t>
      </w:r>
      <w:r w:rsidR="00F93ABF">
        <w:t>.</w:t>
      </w:r>
    </w:p>
    <w:p w:rsidR="009105F1" w:rsidRDefault="009105F1" w:rsidP="009105F1">
      <w:pPr>
        <w:pStyle w:val="Paragraphedeliste"/>
      </w:pPr>
    </w:p>
    <w:p w:rsidR="008F1167" w:rsidRDefault="008F1167" w:rsidP="009105F1">
      <w:pPr>
        <w:pStyle w:val="Paragraphedeliste"/>
        <w:sectPr w:rsidR="008F1167" w:rsidSect="003936E3">
          <w:type w:val="continuous"/>
          <w:pgSz w:w="11906" w:h="16838"/>
          <w:pgMar w:top="1418" w:right="1418" w:bottom="1418" w:left="1418" w:header="709" w:footer="709" w:gutter="0"/>
          <w:cols w:num="2" w:space="567"/>
          <w:docGrid w:linePitch="360"/>
        </w:sectPr>
      </w:pPr>
    </w:p>
    <w:tbl>
      <w:tblPr>
        <w:tblStyle w:val="Grilledutableau"/>
        <w:tblpPr w:leftFromText="141" w:rightFromText="141" w:vertAnchor="text" w:horzAnchor="margin" w:tblpXSpec="center" w:tblpY="2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755"/>
      </w:tblGrid>
      <w:tr w:rsidR="0028796C" w:rsidRPr="0099684F" w:rsidTr="008F1167">
        <w:tc>
          <w:tcPr>
            <w:tcW w:w="8755" w:type="dxa"/>
            <w:shd w:val="clear" w:color="auto" w:fill="31849B" w:themeFill="accent5" w:themeFillShade="BF"/>
          </w:tcPr>
          <w:p w:rsidR="0028796C" w:rsidRPr="00EF6D8B" w:rsidRDefault="0028796C" w:rsidP="0028796C">
            <w:pPr>
              <w:spacing w:before="120" w:after="120"/>
              <w:ind w:left="283"/>
              <w:rPr>
                <w:b/>
                <w:color w:val="FFFFFF" w:themeColor="background1"/>
                <w:szCs w:val="22"/>
              </w:rPr>
            </w:pPr>
            <w:r w:rsidRPr="00EF6D8B">
              <w:rPr>
                <w:b/>
                <w:color w:val="FFFFFF" w:themeColor="background1"/>
                <w:szCs w:val="22"/>
              </w:rPr>
              <w:t>Chiffres clés</w:t>
            </w:r>
          </w:p>
        </w:tc>
      </w:tr>
      <w:tr w:rsidR="0028796C" w:rsidRPr="0099684F" w:rsidTr="008F1167">
        <w:tc>
          <w:tcPr>
            <w:tcW w:w="8755" w:type="dxa"/>
            <w:shd w:val="clear" w:color="auto" w:fill="92CDDC" w:themeFill="accent5" w:themeFillTint="99"/>
          </w:tcPr>
          <w:p w:rsidR="0028796C" w:rsidRPr="00EF6D8B" w:rsidRDefault="0028796C" w:rsidP="0028796C">
            <w:pPr>
              <w:spacing w:before="360" w:line="240" w:lineRule="auto"/>
              <w:ind w:left="283" w:right="284"/>
              <w:rPr>
                <w:sz w:val="20"/>
                <w:szCs w:val="20"/>
              </w:rPr>
            </w:pPr>
            <w:r w:rsidRPr="00EF6D8B">
              <w:rPr>
                <w:sz w:val="20"/>
                <w:szCs w:val="20"/>
              </w:rPr>
              <w:t>Trois séries d’enquêtes réalisées par l’Insee entre 1998 et 2008</w:t>
            </w:r>
            <w:r>
              <w:t>**</w:t>
            </w:r>
            <w:r w:rsidRPr="00EF6D8B">
              <w:rPr>
                <w:sz w:val="20"/>
                <w:szCs w:val="20"/>
              </w:rPr>
              <w:t xml:space="preserve"> permettent d’avoir un aperçu des chiffres du handicap. Selon ces enquêtes, parmi la population française, près de 23 millions</w:t>
            </w:r>
            <w:r w:rsidR="00A11A2A">
              <w:rPr>
                <w:sz w:val="20"/>
                <w:szCs w:val="20"/>
              </w:rPr>
              <w:t xml:space="preserve"> de personnes</w:t>
            </w:r>
            <w:r w:rsidRPr="00EF6D8B">
              <w:rPr>
                <w:sz w:val="20"/>
                <w:szCs w:val="20"/>
              </w:rPr>
              <w:t xml:space="preserve"> se trouvent en situation de handicap avec une ou plusieurs limitations d’activité.</w:t>
            </w:r>
          </w:p>
          <w:p w:rsidR="0028796C" w:rsidRDefault="0028796C" w:rsidP="0028796C">
            <w:pPr>
              <w:spacing w:before="120" w:line="240" w:lineRule="auto"/>
              <w:ind w:left="284" w:right="284"/>
              <w:rPr>
                <w:sz w:val="20"/>
                <w:szCs w:val="20"/>
              </w:rPr>
            </w:pPr>
            <w:r w:rsidRPr="00EF6D8B">
              <w:rPr>
                <w:sz w:val="20"/>
                <w:szCs w:val="20"/>
              </w:rPr>
              <w:t>En 1998, une personne sur 10 considérait avoir un handicap perman</w:t>
            </w:r>
            <w:r w:rsidR="00A11A2A">
              <w:rPr>
                <w:sz w:val="20"/>
                <w:szCs w:val="20"/>
              </w:rPr>
              <w:t>e</w:t>
            </w:r>
            <w:r w:rsidRPr="00EF6D8B">
              <w:rPr>
                <w:sz w:val="20"/>
                <w:szCs w:val="20"/>
              </w:rPr>
              <w:t>nt, ce taux est monté à près de 15</w:t>
            </w:r>
            <w:r w:rsidRPr="00EF6D8B">
              <w:rPr>
                <w:b/>
                <w:sz w:val="20"/>
                <w:szCs w:val="20"/>
              </w:rPr>
              <w:t> </w:t>
            </w:r>
            <w:r w:rsidRPr="00EF6D8B">
              <w:rPr>
                <w:sz w:val="20"/>
                <w:szCs w:val="20"/>
              </w:rPr>
              <w:t>% de la population à l’occ</w:t>
            </w:r>
            <w:r w:rsidR="00A11A2A">
              <w:rPr>
                <w:sz w:val="20"/>
                <w:szCs w:val="20"/>
              </w:rPr>
              <w:t>asion des enquêtes de 2007-2008 ; cette augmentation s’expliquant</w:t>
            </w:r>
            <w:r w:rsidRPr="00EF6D8B">
              <w:rPr>
                <w:sz w:val="20"/>
                <w:szCs w:val="20"/>
              </w:rPr>
              <w:t xml:space="preserve"> notamment par le vieillissement de la population. Dans les deux cas, les personnes qui déclarent être limitées dans leurs actes sont deux fois plus nombreuses.</w:t>
            </w:r>
          </w:p>
          <w:p w:rsidR="00565DB4" w:rsidRPr="00EF6D8B" w:rsidRDefault="00565DB4" w:rsidP="0028796C">
            <w:pPr>
              <w:spacing w:before="120" w:line="240" w:lineRule="auto"/>
              <w:ind w:left="284" w:right="284"/>
              <w:rPr>
                <w:sz w:val="20"/>
                <w:szCs w:val="20"/>
              </w:rPr>
            </w:pPr>
            <w:r>
              <w:rPr>
                <w:sz w:val="20"/>
                <w:szCs w:val="20"/>
              </w:rPr>
              <w:t>Parmi la population</w:t>
            </w:r>
            <w:r w:rsidR="003F775D">
              <w:rPr>
                <w:sz w:val="20"/>
                <w:szCs w:val="20"/>
              </w:rPr>
              <w:t xml:space="preserve"> </w:t>
            </w:r>
            <w:r w:rsidR="003F775D" w:rsidRPr="00B966FF">
              <w:rPr>
                <w:sz w:val="20"/>
                <w:szCs w:val="20"/>
              </w:rPr>
              <w:t xml:space="preserve">(source : </w:t>
            </w:r>
            <w:hyperlink r:id="rId11" w:anchor="inter1" w:history="1">
              <w:r w:rsidR="003F775D" w:rsidRPr="003F775D">
                <w:rPr>
                  <w:rStyle w:val="Lienhypertexte"/>
                </w:rPr>
                <w:t>enquête l’Insee</w:t>
              </w:r>
            </w:hyperlink>
            <w:r w:rsidR="003F775D" w:rsidRPr="00B966FF">
              <w:rPr>
                <w:sz w:val="20"/>
                <w:szCs w:val="20"/>
              </w:rPr>
              <w:t>)</w:t>
            </w:r>
            <w:r w:rsidR="003F775D">
              <w:rPr>
                <w:sz w:val="20"/>
                <w:szCs w:val="20"/>
              </w:rPr>
              <w:t> </w:t>
            </w:r>
            <w:r>
              <w:rPr>
                <w:sz w:val="20"/>
                <w:szCs w:val="20"/>
              </w:rPr>
              <w:t>:</w:t>
            </w:r>
          </w:p>
          <w:p w:rsidR="0028796C" w:rsidRPr="00B966FF" w:rsidRDefault="00B5632D" w:rsidP="00565DB4">
            <w:pPr>
              <w:pStyle w:val="Paragraphedeliste"/>
              <w:numPr>
                <w:ilvl w:val="0"/>
                <w:numId w:val="1"/>
              </w:numPr>
              <w:spacing w:line="240" w:lineRule="atLeast"/>
              <w:ind w:right="284"/>
              <w:rPr>
                <w:sz w:val="20"/>
                <w:szCs w:val="20"/>
              </w:rPr>
            </w:pPr>
            <w:r>
              <w:rPr>
                <w:sz w:val="20"/>
                <w:szCs w:val="20"/>
              </w:rPr>
              <w:t>35</w:t>
            </w:r>
            <w:r w:rsidR="0028796C" w:rsidRPr="00B966FF">
              <w:rPr>
                <w:sz w:val="20"/>
                <w:szCs w:val="20"/>
              </w:rPr>
              <w:t>,5 % de la population ont des difficultés pour accomplir les actions les plus élémentaires de la vie courante, comme lire, parler, se concentrer, monter un escalier…</w:t>
            </w:r>
            <w:r w:rsidR="00565DB4">
              <w:rPr>
                <w:sz w:val="20"/>
                <w:szCs w:val="20"/>
              </w:rPr>
              <w:t> ;</w:t>
            </w:r>
          </w:p>
          <w:p w:rsidR="0028796C" w:rsidRPr="00B966FF" w:rsidRDefault="0028796C" w:rsidP="00A962AA">
            <w:pPr>
              <w:pStyle w:val="Paragraphedeliste"/>
              <w:numPr>
                <w:ilvl w:val="0"/>
                <w:numId w:val="1"/>
              </w:numPr>
              <w:spacing w:before="120" w:line="240" w:lineRule="atLeast"/>
              <w:ind w:right="284"/>
              <w:rPr>
                <w:sz w:val="20"/>
                <w:szCs w:val="20"/>
              </w:rPr>
            </w:pPr>
            <w:r w:rsidRPr="00B966FF">
              <w:rPr>
                <w:sz w:val="20"/>
                <w:szCs w:val="20"/>
              </w:rPr>
              <w:t>11,7 % ont beaucoup de difficultés</w:t>
            </w:r>
            <w:r w:rsidR="00565DB4">
              <w:rPr>
                <w:sz w:val="20"/>
                <w:szCs w:val="20"/>
              </w:rPr>
              <w:t> ;</w:t>
            </w:r>
          </w:p>
          <w:p w:rsidR="0028796C" w:rsidRDefault="0028796C" w:rsidP="00A962AA">
            <w:pPr>
              <w:pStyle w:val="Paragraphedeliste"/>
              <w:numPr>
                <w:ilvl w:val="0"/>
                <w:numId w:val="1"/>
              </w:numPr>
              <w:spacing w:before="120" w:line="240" w:lineRule="atLeast"/>
              <w:ind w:right="284"/>
              <w:rPr>
                <w:sz w:val="20"/>
                <w:szCs w:val="20"/>
              </w:rPr>
            </w:pPr>
            <w:r w:rsidRPr="00B966FF">
              <w:rPr>
                <w:sz w:val="20"/>
                <w:szCs w:val="20"/>
              </w:rPr>
              <w:t xml:space="preserve">3,5 % ont une impossibilité totale d’accomplir ces actes </w:t>
            </w:r>
          </w:p>
          <w:p w:rsidR="00565DB4" w:rsidRPr="00565DB4" w:rsidRDefault="00B5632D" w:rsidP="00565DB4">
            <w:pPr>
              <w:spacing w:before="120" w:line="240" w:lineRule="atLeast"/>
              <w:ind w:left="283" w:right="284"/>
              <w:rPr>
                <w:sz w:val="20"/>
                <w:szCs w:val="20"/>
              </w:rPr>
            </w:pPr>
            <w:r>
              <w:rPr>
                <w:sz w:val="20"/>
                <w:szCs w:val="20"/>
              </w:rPr>
              <w:t>D’après d’autres enquêtes :</w:t>
            </w:r>
          </w:p>
          <w:p w:rsidR="0028796C" w:rsidRPr="00B966FF" w:rsidRDefault="0028796C" w:rsidP="00565DB4">
            <w:pPr>
              <w:pStyle w:val="Paragraphedeliste"/>
              <w:numPr>
                <w:ilvl w:val="0"/>
                <w:numId w:val="1"/>
              </w:numPr>
              <w:spacing w:line="240" w:lineRule="atLeast"/>
              <w:ind w:right="284"/>
              <w:rPr>
                <w:rStyle w:val="apple-converted-space"/>
                <w:sz w:val="20"/>
                <w:szCs w:val="20"/>
              </w:rPr>
            </w:pPr>
            <w:r w:rsidRPr="00B966FF">
              <w:rPr>
                <w:sz w:val="20"/>
                <w:szCs w:val="20"/>
              </w:rPr>
              <w:t>1,7 million de personnes sont atte</w:t>
            </w:r>
            <w:r w:rsidR="00206636" w:rsidRPr="00B966FF">
              <w:rPr>
                <w:sz w:val="20"/>
                <w:szCs w:val="20"/>
              </w:rPr>
              <w:t>intes d’une déficience visuelle</w:t>
            </w:r>
            <w:r w:rsidRPr="00B966FF">
              <w:rPr>
                <w:sz w:val="20"/>
                <w:szCs w:val="20"/>
              </w:rPr>
              <w:t xml:space="preserve"> (source : </w:t>
            </w:r>
            <w:hyperlink r:id="rId12" w:history="1">
              <w:r w:rsidRPr="00784DF7">
                <w:rPr>
                  <w:rStyle w:val="Lienhypertexte"/>
                  <w:color w:val="8C527E"/>
                  <w:szCs w:val="20"/>
                </w:rPr>
                <w:t>Drees</w:t>
              </w:r>
            </w:hyperlink>
            <w:r w:rsidRPr="00B966FF">
              <w:rPr>
                <w:sz w:val="20"/>
                <w:szCs w:val="20"/>
              </w:rPr>
              <w:t>)</w:t>
            </w:r>
            <w:r w:rsidR="00565DB4">
              <w:rPr>
                <w:sz w:val="20"/>
                <w:szCs w:val="20"/>
              </w:rPr>
              <w:t> ;</w:t>
            </w:r>
          </w:p>
          <w:p w:rsidR="0028796C" w:rsidRPr="00B966FF" w:rsidRDefault="0028796C" w:rsidP="00A962AA">
            <w:pPr>
              <w:pStyle w:val="Paragraphedeliste"/>
              <w:numPr>
                <w:ilvl w:val="0"/>
                <w:numId w:val="1"/>
              </w:numPr>
              <w:spacing w:before="120" w:line="240" w:lineRule="atLeast"/>
              <w:ind w:right="284"/>
              <w:rPr>
                <w:sz w:val="20"/>
                <w:szCs w:val="20"/>
              </w:rPr>
            </w:pPr>
            <w:r w:rsidRPr="00B966FF">
              <w:rPr>
                <w:sz w:val="20"/>
                <w:szCs w:val="20"/>
              </w:rPr>
              <w:t xml:space="preserve">7 millions ont une déficience auditive (source : </w:t>
            </w:r>
            <w:hyperlink r:id="rId13" w:history="1">
              <w:r w:rsidRPr="00930510">
                <w:rPr>
                  <w:rStyle w:val="Lienhypertexte"/>
                  <w:szCs w:val="20"/>
                </w:rPr>
                <w:t>Drees</w:t>
              </w:r>
            </w:hyperlink>
            <w:r w:rsidRPr="00B966FF">
              <w:rPr>
                <w:sz w:val="20"/>
                <w:szCs w:val="20"/>
              </w:rPr>
              <w:t>)</w:t>
            </w:r>
            <w:r w:rsidR="00565DB4">
              <w:rPr>
                <w:sz w:val="20"/>
                <w:szCs w:val="20"/>
              </w:rPr>
              <w:t> ;</w:t>
            </w:r>
          </w:p>
          <w:p w:rsidR="0028796C" w:rsidRPr="00B966FF" w:rsidRDefault="0028796C" w:rsidP="00A962AA">
            <w:pPr>
              <w:pStyle w:val="Paragraphedeliste"/>
              <w:numPr>
                <w:ilvl w:val="0"/>
                <w:numId w:val="1"/>
              </w:numPr>
              <w:spacing w:before="120" w:line="240" w:lineRule="atLeast"/>
              <w:ind w:right="284"/>
              <w:rPr>
                <w:sz w:val="20"/>
                <w:szCs w:val="20"/>
              </w:rPr>
            </w:pPr>
            <w:r w:rsidRPr="00B966FF">
              <w:rPr>
                <w:sz w:val="20"/>
                <w:szCs w:val="20"/>
              </w:rPr>
              <w:t>7,7 millions présente</w:t>
            </w:r>
            <w:r w:rsidRPr="00B5632D">
              <w:rPr>
                <w:sz w:val="20"/>
                <w:szCs w:val="20"/>
              </w:rPr>
              <w:t>nt</w:t>
            </w:r>
            <w:r w:rsidRPr="00B966FF">
              <w:rPr>
                <w:sz w:val="20"/>
                <w:szCs w:val="20"/>
              </w:rPr>
              <w:t xml:space="preserve"> un handicap moteur</w:t>
            </w:r>
            <w:r w:rsidR="00565DB4">
              <w:rPr>
                <w:sz w:val="20"/>
                <w:szCs w:val="20"/>
              </w:rPr>
              <w:t> </w:t>
            </w:r>
            <w:r w:rsidR="00930510">
              <w:rPr>
                <w:sz w:val="20"/>
                <w:szCs w:val="20"/>
              </w:rPr>
              <w:t xml:space="preserve">(source : </w:t>
            </w:r>
            <w:hyperlink r:id="rId14" w:history="1">
              <w:r w:rsidR="00930510" w:rsidRPr="00930510">
                <w:rPr>
                  <w:rStyle w:val="Lienhypertexte"/>
                  <w:szCs w:val="20"/>
                </w:rPr>
                <w:t>enquête HID</w:t>
              </w:r>
            </w:hyperlink>
            <w:r w:rsidR="00930510">
              <w:rPr>
                <w:sz w:val="20"/>
                <w:szCs w:val="20"/>
              </w:rPr>
              <w:t>) </w:t>
            </w:r>
            <w:r w:rsidR="00565DB4">
              <w:rPr>
                <w:sz w:val="20"/>
                <w:szCs w:val="20"/>
              </w:rPr>
              <w:t>;</w:t>
            </w:r>
          </w:p>
          <w:p w:rsidR="00B966FF" w:rsidRDefault="0028796C" w:rsidP="00A962AA">
            <w:pPr>
              <w:pStyle w:val="Paragraphedeliste"/>
              <w:numPr>
                <w:ilvl w:val="0"/>
                <w:numId w:val="1"/>
              </w:numPr>
              <w:spacing w:before="120" w:line="240" w:lineRule="atLeast"/>
              <w:ind w:right="284"/>
              <w:rPr>
                <w:sz w:val="20"/>
                <w:szCs w:val="20"/>
              </w:rPr>
            </w:pPr>
            <w:r w:rsidRPr="00B966FF">
              <w:rPr>
                <w:sz w:val="20"/>
                <w:szCs w:val="20"/>
              </w:rPr>
              <w:t>2,8 millions présentent un handicap psychique</w:t>
            </w:r>
            <w:r w:rsidR="00565DB4">
              <w:rPr>
                <w:sz w:val="20"/>
                <w:szCs w:val="20"/>
              </w:rPr>
              <w:t> </w:t>
            </w:r>
            <w:r w:rsidR="00930510">
              <w:rPr>
                <w:sz w:val="20"/>
                <w:szCs w:val="20"/>
              </w:rPr>
              <w:t xml:space="preserve">(source : </w:t>
            </w:r>
            <w:hyperlink r:id="rId15" w:history="1">
              <w:r w:rsidR="00930510" w:rsidRPr="00930510">
                <w:rPr>
                  <w:rStyle w:val="Lienhypertexte"/>
                  <w:szCs w:val="20"/>
                </w:rPr>
                <w:t>enquête HID</w:t>
              </w:r>
            </w:hyperlink>
            <w:r w:rsidR="00930510">
              <w:rPr>
                <w:sz w:val="20"/>
                <w:szCs w:val="20"/>
              </w:rPr>
              <w:t>) </w:t>
            </w:r>
            <w:r w:rsidR="00565DB4">
              <w:rPr>
                <w:sz w:val="20"/>
                <w:szCs w:val="20"/>
              </w:rPr>
              <w:t>;</w:t>
            </w:r>
          </w:p>
          <w:p w:rsidR="0028796C" w:rsidRPr="00B966FF" w:rsidRDefault="0028796C" w:rsidP="00B5632D">
            <w:pPr>
              <w:pStyle w:val="Paragraphedeliste"/>
              <w:numPr>
                <w:ilvl w:val="0"/>
                <w:numId w:val="1"/>
              </w:numPr>
              <w:spacing w:before="120" w:after="360" w:line="240" w:lineRule="atLeast"/>
              <w:ind w:right="284"/>
              <w:rPr>
                <w:sz w:val="20"/>
                <w:szCs w:val="20"/>
              </w:rPr>
            </w:pPr>
            <w:r w:rsidRPr="00B966FF">
              <w:rPr>
                <w:sz w:val="20"/>
                <w:szCs w:val="20"/>
              </w:rPr>
              <w:t>1,5 million présentent un handicap intellectuel</w:t>
            </w:r>
            <w:r w:rsidR="00930510">
              <w:rPr>
                <w:sz w:val="20"/>
                <w:szCs w:val="20"/>
              </w:rPr>
              <w:t xml:space="preserve"> (source : </w:t>
            </w:r>
            <w:hyperlink r:id="rId16" w:history="1">
              <w:r w:rsidR="00930510" w:rsidRPr="00930510">
                <w:rPr>
                  <w:rStyle w:val="Lienhypertexte"/>
                  <w:szCs w:val="20"/>
                </w:rPr>
                <w:t>enquête HID</w:t>
              </w:r>
            </w:hyperlink>
            <w:r w:rsidR="00930510">
              <w:rPr>
                <w:sz w:val="20"/>
                <w:szCs w:val="20"/>
              </w:rPr>
              <w:t>)</w:t>
            </w:r>
            <w:r w:rsidR="00784DF7">
              <w:rPr>
                <w:sz w:val="20"/>
                <w:szCs w:val="20"/>
              </w:rPr>
              <w:t>.</w:t>
            </w:r>
          </w:p>
        </w:tc>
      </w:tr>
    </w:tbl>
    <w:p w:rsidR="008F1167" w:rsidRDefault="008F1167" w:rsidP="0028796C"/>
    <w:p w:rsidR="0028796C" w:rsidRPr="0025004B" w:rsidRDefault="0028796C" w:rsidP="005A07CE">
      <w:pPr>
        <w:pBdr>
          <w:top w:val="single" w:sz="4" w:space="1" w:color="auto"/>
        </w:pBdr>
        <w:tabs>
          <w:tab w:val="left" w:pos="720"/>
        </w:tabs>
        <w:ind w:right="3969"/>
        <w:rPr>
          <w:sz w:val="18"/>
          <w:szCs w:val="18"/>
        </w:rPr>
      </w:pPr>
      <w:r w:rsidRPr="0025004B">
        <w:rPr>
          <w:sz w:val="18"/>
          <w:szCs w:val="18"/>
        </w:rPr>
        <w:t>* Voir</w:t>
      </w:r>
      <w:r>
        <w:rPr>
          <w:sz w:val="18"/>
          <w:szCs w:val="18"/>
        </w:rPr>
        <w:t xml:space="preserve"> partie « T</w:t>
      </w:r>
      <w:r w:rsidRPr="0025004B">
        <w:rPr>
          <w:sz w:val="18"/>
          <w:szCs w:val="18"/>
        </w:rPr>
        <w:t>extes de références</w:t>
      </w:r>
      <w:r>
        <w:rPr>
          <w:sz w:val="18"/>
          <w:szCs w:val="18"/>
        </w:rPr>
        <w:t> »,</w:t>
      </w:r>
      <w:r w:rsidRPr="0025004B">
        <w:rPr>
          <w:sz w:val="18"/>
          <w:szCs w:val="18"/>
        </w:rPr>
        <w:t xml:space="preserve"> </w:t>
      </w:r>
      <w:r w:rsidRPr="00A11A2A">
        <w:rPr>
          <w:b/>
          <w:color w:val="8C527E"/>
          <w:sz w:val="18"/>
          <w:szCs w:val="18"/>
        </w:rPr>
        <w:t>2.</w:t>
      </w:r>
    </w:p>
    <w:p w:rsidR="0028796C" w:rsidRPr="00A11A2A" w:rsidRDefault="0028796C" w:rsidP="008F1167">
      <w:pPr>
        <w:pBdr>
          <w:top w:val="single" w:sz="4" w:space="1" w:color="auto"/>
        </w:pBdr>
        <w:tabs>
          <w:tab w:val="left" w:pos="720"/>
        </w:tabs>
        <w:spacing w:line="240" w:lineRule="auto"/>
        <w:ind w:right="3969"/>
        <w:rPr>
          <w:b/>
          <w:color w:val="8C527E"/>
          <w:sz w:val="18"/>
          <w:szCs w:val="18"/>
        </w:rPr>
      </w:pPr>
      <w:r>
        <w:rPr>
          <w:sz w:val="18"/>
          <w:szCs w:val="18"/>
        </w:rPr>
        <w:t>*</w:t>
      </w:r>
      <w:r w:rsidRPr="0025004B">
        <w:rPr>
          <w:sz w:val="18"/>
          <w:szCs w:val="18"/>
        </w:rPr>
        <w:t xml:space="preserve">* Voir </w:t>
      </w:r>
      <w:r>
        <w:rPr>
          <w:sz w:val="18"/>
          <w:szCs w:val="18"/>
        </w:rPr>
        <w:t>partie « T</w:t>
      </w:r>
      <w:r w:rsidRPr="0025004B">
        <w:rPr>
          <w:sz w:val="18"/>
          <w:szCs w:val="18"/>
        </w:rPr>
        <w:t>extes de références</w:t>
      </w:r>
      <w:r>
        <w:rPr>
          <w:sz w:val="18"/>
          <w:szCs w:val="18"/>
        </w:rPr>
        <w:t> »,</w:t>
      </w:r>
      <w:r w:rsidRPr="0025004B">
        <w:rPr>
          <w:sz w:val="18"/>
          <w:szCs w:val="18"/>
        </w:rPr>
        <w:t xml:space="preserve"> </w:t>
      </w:r>
      <w:r w:rsidRPr="00A11A2A">
        <w:rPr>
          <w:b/>
          <w:color w:val="8C527E"/>
          <w:sz w:val="18"/>
          <w:szCs w:val="18"/>
        </w:rPr>
        <w:t>3.</w:t>
      </w:r>
    </w:p>
    <w:p w:rsidR="0028796C" w:rsidRPr="0028796C" w:rsidRDefault="0028796C" w:rsidP="0028796C">
      <w:pPr>
        <w:sectPr w:rsidR="0028796C" w:rsidRPr="0028796C" w:rsidSect="00530A3D">
          <w:type w:val="continuous"/>
          <w:pgSz w:w="11906" w:h="16838"/>
          <w:pgMar w:top="1418" w:right="1418" w:bottom="1418" w:left="1418" w:header="709" w:footer="709" w:gutter="0"/>
          <w:cols w:space="708"/>
          <w:docGrid w:linePitch="360"/>
        </w:sectPr>
      </w:pPr>
    </w:p>
    <w:p w:rsidR="00017F9F" w:rsidRPr="0075226F" w:rsidRDefault="00017F9F" w:rsidP="0082678C">
      <w:pPr>
        <w:pStyle w:val="Titre2"/>
      </w:pPr>
      <w:bookmarkStart w:id="8" w:name="_Toc404260525"/>
      <w:bookmarkStart w:id="9" w:name="_Toc404701927"/>
      <w:r w:rsidRPr="004149F0">
        <w:lastRenderedPageBreak/>
        <w:t>Diversité des situations de handicap</w:t>
      </w:r>
      <w:bookmarkEnd w:id="8"/>
      <w:bookmarkEnd w:id="9"/>
    </w:p>
    <w:p w:rsidR="00165A94" w:rsidRDefault="00165A94" w:rsidP="00017F9F">
      <w:pPr>
        <w:tabs>
          <w:tab w:val="left" w:pos="720"/>
        </w:tabs>
        <w:sectPr w:rsidR="00165A94" w:rsidSect="0099684F">
          <w:pgSz w:w="11906" w:h="16838"/>
          <w:pgMar w:top="1418" w:right="1418" w:bottom="1418" w:left="1418" w:header="709" w:footer="709" w:gutter="0"/>
          <w:cols w:space="708"/>
          <w:docGrid w:linePitch="360"/>
        </w:sectPr>
      </w:pPr>
    </w:p>
    <w:p w:rsidR="00017F9F" w:rsidRDefault="00017F9F" w:rsidP="00017F9F">
      <w:pPr>
        <w:tabs>
          <w:tab w:val="left" w:pos="720"/>
        </w:tabs>
      </w:pPr>
      <w:r>
        <w:lastRenderedPageBreak/>
        <w:t xml:space="preserve">Chaque famille de handicap représente une large catégorie de situations. Il est donc </w:t>
      </w:r>
      <w:r w:rsidRPr="00BB0CE6">
        <w:t xml:space="preserve">important de les connaître, car </w:t>
      </w:r>
      <w:r w:rsidRPr="009E5EEA">
        <w:rPr>
          <w:b/>
        </w:rPr>
        <w:t>les besoins générés par chaque situation de handicap, notamment en matière d'accessibilité, sont différents</w:t>
      </w:r>
      <w:r w:rsidRPr="009E5EEA">
        <w:t>.</w:t>
      </w:r>
      <w:r w:rsidRPr="00BB0CE6">
        <w:t xml:space="preserve"> Les capacités, les restrictions</w:t>
      </w:r>
      <w:r>
        <w:t xml:space="preserve"> d'activités et le niveau de participation qui résultent d'une situation de handicap sont très variables selon la personne et le contexte envi</w:t>
      </w:r>
      <w:r w:rsidR="00176748">
        <w:t>-</w:t>
      </w:r>
      <w:r>
        <w:t>ronnemental dans lequel elle se trouve. L’environnement de la personne est composé du cadre bâti ou non bâti, des infrastructures, des équipements, des pro</w:t>
      </w:r>
      <w:r w:rsidR="00C76E74">
        <w:t>-</w:t>
      </w:r>
      <w:r>
        <w:t xml:space="preserve">duits, des moyens de communication, des services, </w:t>
      </w:r>
      <w:r w:rsidR="00CD3DC8">
        <w:t>mais aussi de ses relations avec ses interlocuteurs.</w:t>
      </w:r>
    </w:p>
    <w:p w:rsidR="001837AE" w:rsidRPr="001616C6" w:rsidRDefault="001837AE" w:rsidP="001837AE">
      <w:r w:rsidRPr="009E5EEA">
        <w:rPr>
          <w:b/>
        </w:rPr>
        <w:t>Un accueil adapté et de qualité et le respect des règles d’accessibilité sont indispensables</w:t>
      </w:r>
      <w:r w:rsidRPr="00BB0CE6">
        <w:rPr>
          <w:color w:val="8C527E"/>
        </w:rPr>
        <w:t xml:space="preserve"> </w:t>
      </w:r>
      <w:r w:rsidRPr="00BB0CE6">
        <w:t>pour permettre aux per</w:t>
      </w:r>
      <w:r w:rsidR="00C76E74">
        <w:t>-</w:t>
      </w:r>
      <w:r w:rsidRPr="00BB0CE6">
        <w:t xml:space="preserve">sonnes en situation de handicap d’accéder </w:t>
      </w:r>
      <w:r w:rsidRPr="00BB0CE6">
        <w:rPr>
          <w:rFonts w:eastAsia="Calibri"/>
        </w:rPr>
        <w:t>au</w:t>
      </w:r>
      <w:r>
        <w:rPr>
          <w:rFonts w:eastAsia="Calibri"/>
        </w:rPr>
        <w:t xml:space="preserve"> service public et d’utiliser les moyens mis à disposition des usagers.</w:t>
      </w:r>
    </w:p>
    <w:p w:rsidR="005A73C3" w:rsidRDefault="005A73C3" w:rsidP="00774E80">
      <w:pPr>
        <w:autoSpaceDE w:val="0"/>
        <w:autoSpaceDN w:val="0"/>
        <w:adjustRightInd w:val="0"/>
        <w:rPr>
          <w:color w:val="000000" w:themeColor="text1"/>
        </w:rPr>
      </w:pPr>
    </w:p>
    <w:p w:rsidR="005A73C3" w:rsidRPr="00EF27E0" w:rsidRDefault="0017198F" w:rsidP="00870C35">
      <w:pPr>
        <w:pStyle w:val="Titre3"/>
        <w:jc w:val="left"/>
      </w:pPr>
      <w:r>
        <w:sym w:font="Wingdings 2" w:char="F0BB"/>
      </w:r>
      <w:r>
        <w:t xml:space="preserve"> </w:t>
      </w:r>
      <w:bookmarkStart w:id="10" w:name="_Toc404260526"/>
      <w:bookmarkStart w:id="11" w:name="_Toc404701928"/>
      <w:r w:rsidR="005A73C3" w:rsidRPr="00EF27E0">
        <w:t>Le handicap auditif</w:t>
      </w:r>
      <w:bookmarkEnd w:id="10"/>
      <w:bookmarkEnd w:id="11"/>
    </w:p>
    <w:p w:rsidR="009E5EEA" w:rsidRDefault="00B865F3" w:rsidP="00833941">
      <w:pPr>
        <w:rPr>
          <w:b/>
        </w:rPr>
      </w:pPr>
      <w:r w:rsidRPr="005A73C3">
        <w:rPr>
          <w:color w:val="000000" w:themeColor="text1"/>
        </w:rPr>
        <w:t xml:space="preserve">Le </w:t>
      </w:r>
      <w:r w:rsidR="00B8719D" w:rsidRPr="005A73C3">
        <w:rPr>
          <w:color w:val="000000" w:themeColor="text1"/>
        </w:rPr>
        <w:t>handicap</w:t>
      </w:r>
      <w:r w:rsidRPr="005A73C3">
        <w:rPr>
          <w:color w:val="000000" w:themeColor="text1"/>
        </w:rPr>
        <w:t xml:space="preserve"> auditi</w:t>
      </w:r>
      <w:r w:rsidR="00B8719D" w:rsidRPr="005A73C3">
        <w:rPr>
          <w:color w:val="000000" w:themeColor="text1"/>
        </w:rPr>
        <w:t>f</w:t>
      </w:r>
      <w:r w:rsidR="009A6616" w:rsidRPr="003E4D62">
        <w:rPr>
          <w:color w:val="000000" w:themeColor="text1"/>
        </w:rPr>
        <w:t xml:space="preserve"> </w:t>
      </w:r>
      <w:r w:rsidR="003E4D62">
        <w:t>c</w:t>
      </w:r>
      <w:r w:rsidR="009A6616">
        <w:t xml:space="preserve">ouvre de multiples situations qui peuvent aller d’une légère </w:t>
      </w:r>
      <w:r w:rsidR="009A6616" w:rsidRPr="00BB0CE6">
        <w:t xml:space="preserve">déficience auditive à la surdité </w:t>
      </w:r>
      <w:r w:rsidR="009A6616" w:rsidRPr="00C76E74">
        <w:t>totale.</w:t>
      </w:r>
      <w:r w:rsidRPr="00C76E74">
        <w:rPr>
          <w:i/>
        </w:rPr>
        <w:t xml:space="preserve"> </w:t>
      </w:r>
      <w:r w:rsidRPr="00C76E74">
        <w:rPr>
          <w:b/>
        </w:rPr>
        <w:t>Il</w:t>
      </w:r>
      <w:r w:rsidRPr="00BB0CE6">
        <w:rPr>
          <w:b/>
        </w:rPr>
        <w:t xml:space="preserve"> s'agit </w:t>
      </w:r>
      <w:r w:rsidR="003E472F" w:rsidRPr="00BB0CE6">
        <w:rPr>
          <w:b/>
        </w:rPr>
        <w:t xml:space="preserve">souvent </w:t>
      </w:r>
      <w:r w:rsidR="00224C42">
        <w:rPr>
          <w:b/>
        </w:rPr>
        <w:t>d'un handicap invisible.</w:t>
      </w:r>
    </w:p>
    <w:p w:rsidR="003936E3" w:rsidRDefault="00B865F3" w:rsidP="00833941">
      <w:r w:rsidRPr="00BB0CE6">
        <w:t xml:space="preserve">Parmi les personnes qui ont </w:t>
      </w:r>
      <w:r w:rsidR="00B8719D" w:rsidRPr="00BB0CE6">
        <w:t xml:space="preserve">un handicap </w:t>
      </w:r>
      <w:r w:rsidRPr="00BB0CE6">
        <w:t>auditi</w:t>
      </w:r>
      <w:r w:rsidR="00B8719D" w:rsidRPr="00BB0CE6">
        <w:t>f</w:t>
      </w:r>
      <w:r w:rsidRPr="00BB0CE6">
        <w:t xml:space="preserve">, on distingue </w:t>
      </w:r>
      <w:r w:rsidR="003E472F" w:rsidRPr="00BB0CE6">
        <w:t>les personnes malen</w:t>
      </w:r>
      <w:r w:rsidR="00176748">
        <w:t>-</w:t>
      </w:r>
      <w:r w:rsidR="003E472F" w:rsidRPr="00BB0CE6">
        <w:t xml:space="preserve">tendantes et </w:t>
      </w:r>
      <w:r w:rsidRPr="00BB0CE6">
        <w:t>les personnes sourdes de naissance</w:t>
      </w:r>
      <w:r w:rsidR="003E472F" w:rsidRPr="00BB0CE6">
        <w:t xml:space="preserve"> ou</w:t>
      </w:r>
      <w:r w:rsidRPr="00BB0CE6">
        <w:t xml:space="preserve"> devenues sourdes à l’âge adulte</w:t>
      </w:r>
      <w:r w:rsidR="009A6616" w:rsidRPr="00BB0CE6">
        <w:t>.</w:t>
      </w:r>
      <w:r w:rsidRPr="00BB0CE6">
        <w:t xml:space="preserve"> </w:t>
      </w:r>
    </w:p>
    <w:p w:rsidR="00B865F3" w:rsidRPr="00BB0CE6" w:rsidRDefault="00794072" w:rsidP="00870C35">
      <w:pPr>
        <w:spacing w:before="60"/>
      </w:pPr>
      <w:r w:rsidRPr="00BB0CE6">
        <w:rPr>
          <w:b/>
        </w:rPr>
        <w:t>La nature du handicap</w:t>
      </w:r>
      <w:r w:rsidR="00B865F3" w:rsidRPr="00BB0CE6">
        <w:rPr>
          <w:b/>
        </w:rPr>
        <w:t xml:space="preserve"> conditionne le mode de communication</w:t>
      </w:r>
      <w:r w:rsidRPr="00BB0CE6">
        <w:rPr>
          <w:b/>
        </w:rPr>
        <w:t xml:space="preserve"> de la per</w:t>
      </w:r>
      <w:r w:rsidR="00C76E74">
        <w:rPr>
          <w:b/>
        </w:rPr>
        <w:t>-</w:t>
      </w:r>
      <w:r w:rsidRPr="00BB0CE6">
        <w:rPr>
          <w:b/>
        </w:rPr>
        <w:t>sonne</w:t>
      </w:r>
      <w:r w:rsidR="007C5C9B" w:rsidRPr="00BB0CE6">
        <w:rPr>
          <w:b/>
        </w:rPr>
        <w:t> </w:t>
      </w:r>
      <w:r w:rsidR="007C5C9B" w:rsidRPr="00BB0CE6">
        <w:t>:</w:t>
      </w:r>
    </w:p>
    <w:p w:rsidR="00B865F3" w:rsidRPr="00BB0CE6" w:rsidRDefault="00BB0CE6" w:rsidP="00A962AA">
      <w:pPr>
        <w:pStyle w:val="Paragraphedeliste"/>
        <w:numPr>
          <w:ilvl w:val="0"/>
          <w:numId w:val="4"/>
        </w:numPr>
        <w:ind w:left="340"/>
        <w:rPr>
          <w:bCs/>
          <w:iCs/>
        </w:rPr>
      </w:pPr>
      <w:r w:rsidRPr="00BB0CE6">
        <w:rPr>
          <w:bCs/>
          <w:iCs/>
        </w:rPr>
        <w:t>l</w:t>
      </w:r>
      <w:r w:rsidR="00B865F3" w:rsidRPr="00BB0CE6">
        <w:rPr>
          <w:bCs/>
          <w:iCs/>
        </w:rPr>
        <w:t>es personnes sourdes de naissance utilisent</w:t>
      </w:r>
      <w:r w:rsidR="003E472F" w:rsidRPr="00BB0CE6">
        <w:rPr>
          <w:bCs/>
          <w:iCs/>
        </w:rPr>
        <w:t>,</w:t>
      </w:r>
      <w:r w:rsidR="00B865F3" w:rsidRPr="00BB0CE6">
        <w:rPr>
          <w:bCs/>
          <w:iCs/>
        </w:rPr>
        <w:t xml:space="preserve"> en particulier</w:t>
      </w:r>
      <w:r w:rsidR="003E472F" w:rsidRPr="00BB0CE6">
        <w:rPr>
          <w:bCs/>
          <w:iCs/>
        </w:rPr>
        <w:t>,</w:t>
      </w:r>
      <w:r w:rsidR="00B865F3" w:rsidRPr="00BB0CE6">
        <w:rPr>
          <w:bCs/>
          <w:iCs/>
        </w:rPr>
        <w:t xml:space="preserve"> la </w:t>
      </w:r>
      <w:r w:rsidR="007C5C9B" w:rsidRPr="00BB0CE6">
        <w:rPr>
          <w:bCs/>
          <w:iCs/>
        </w:rPr>
        <w:t>« l</w:t>
      </w:r>
      <w:r w:rsidR="00B865F3" w:rsidRPr="00BB0CE6">
        <w:rPr>
          <w:bCs/>
          <w:iCs/>
        </w:rPr>
        <w:t xml:space="preserve">angue des </w:t>
      </w:r>
      <w:r w:rsidR="007C5C9B" w:rsidRPr="00BB0CE6">
        <w:rPr>
          <w:bCs/>
          <w:iCs/>
        </w:rPr>
        <w:t>s</w:t>
      </w:r>
      <w:r w:rsidR="00B865F3" w:rsidRPr="00BB0CE6">
        <w:rPr>
          <w:bCs/>
          <w:iCs/>
        </w:rPr>
        <w:t xml:space="preserve">ignes </w:t>
      </w:r>
      <w:r w:rsidR="007C5C9B" w:rsidRPr="00BB0CE6">
        <w:rPr>
          <w:bCs/>
          <w:iCs/>
        </w:rPr>
        <w:t>f</w:t>
      </w:r>
      <w:r w:rsidR="00B865F3" w:rsidRPr="00BB0CE6">
        <w:rPr>
          <w:bCs/>
          <w:iCs/>
        </w:rPr>
        <w:t>rançaise</w:t>
      </w:r>
      <w:r w:rsidR="007C5C9B" w:rsidRPr="00BB0CE6">
        <w:rPr>
          <w:bCs/>
          <w:iCs/>
        </w:rPr>
        <w:t>,</w:t>
      </w:r>
      <w:r w:rsidR="00B865F3" w:rsidRPr="00BB0CE6">
        <w:rPr>
          <w:bCs/>
          <w:iCs/>
        </w:rPr>
        <w:t xml:space="preserve"> (LSF)</w:t>
      </w:r>
      <w:r w:rsidR="007C5C9B" w:rsidRPr="00BB0CE6">
        <w:rPr>
          <w:bCs/>
          <w:iCs/>
        </w:rPr>
        <w:t> »</w:t>
      </w:r>
      <w:r w:rsidR="00B865F3" w:rsidRPr="00BB0CE6">
        <w:rPr>
          <w:bCs/>
          <w:iCs/>
        </w:rPr>
        <w:t xml:space="preserve"> qu</w:t>
      </w:r>
      <w:r w:rsidR="009A6616" w:rsidRPr="00BB0CE6">
        <w:rPr>
          <w:bCs/>
          <w:iCs/>
        </w:rPr>
        <w:t>’</w:t>
      </w:r>
      <w:r w:rsidR="00CD3DC8" w:rsidRPr="00BB0CE6">
        <w:rPr>
          <w:bCs/>
          <w:iCs/>
        </w:rPr>
        <w:t>elle</w:t>
      </w:r>
      <w:r w:rsidR="009A6616" w:rsidRPr="00BB0CE6">
        <w:rPr>
          <w:bCs/>
          <w:iCs/>
        </w:rPr>
        <w:t xml:space="preserve">s ont </w:t>
      </w:r>
      <w:r w:rsidR="009A6616" w:rsidRPr="00BB0CE6">
        <w:rPr>
          <w:bCs/>
          <w:iCs/>
        </w:rPr>
        <w:lastRenderedPageBreak/>
        <w:t>appris</w:t>
      </w:r>
      <w:r w:rsidR="00CD3DC8" w:rsidRPr="00BB0CE6">
        <w:rPr>
          <w:bCs/>
          <w:iCs/>
        </w:rPr>
        <w:t>e</w:t>
      </w:r>
      <w:r w:rsidR="009A6616" w:rsidRPr="00BB0CE6">
        <w:rPr>
          <w:bCs/>
          <w:iCs/>
        </w:rPr>
        <w:t xml:space="preserve"> au cours de leur scolarité. </w:t>
      </w:r>
      <w:r w:rsidR="009C1566" w:rsidRPr="00BB0CE6">
        <w:rPr>
          <w:bCs/>
          <w:iCs/>
        </w:rPr>
        <w:t xml:space="preserve">La </w:t>
      </w:r>
      <w:r w:rsidR="009A6616" w:rsidRPr="00BB0CE6">
        <w:rPr>
          <w:bCs/>
          <w:iCs/>
        </w:rPr>
        <w:t>LSF</w:t>
      </w:r>
      <w:r w:rsidRPr="00BB0CE6">
        <w:rPr>
          <w:bCs/>
          <w:iCs/>
        </w:rPr>
        <w:t xml:space="preserve"> est une langue à part entière ;</w:t>
      </w:r>
    </w:p>
    <w:p w:rsidR="00B865F3" w:rsidRPr="00BB0CE6" w:rsidRDefault="00BB0CE6" w:rsidP="00A962AA">
      <w:pPr>
        <w:pStyle w:val="Paragraphedeliste"/>
        <w:numPr>
          <w:ilvl w:val="0"/>
          <w:numId w:val="4"/>
        </w:numPr>
        <w:ind w:left="340"/>
        <w:rPr>
          <w:bCs/>
          <w:iCs/>
        </w:rPr>
      </w:pPr>
      <w:r w:rsidRPr="00BB0CE6">
        <w:rPr>
          <w:bCs/>
          <w:iCs/>
        </w:rPr>
        <w:t>l</w:t>
      </w:r>
      <w:r w:rsidR="00B865F3" w:rsidRPr="00BB0CE6">
        <w:rPr>
          <w:bCs/>
          <w:iCs/>
        </w:rPr>
        <w:t xml:space="preserve">es personnes devenues sourdes </w:t>
      </w:r>
      <w:r w:rsidR="003E472F" w:rsidRPr="00BB0CE6">
        <w:rPr>
          <w:bCs/>
          <w:iCs/>
        </w:rPr>
        <w:t>ou</w:t>
      </w:r>
      <w:r w:rsidR="00B865F3" w:rsidRPr="00BB0CE6">
        <w:rPr>
          <w:bCs/>
          <w:iCs/>
        </w:rPr>
        <w:t xml:space="preserve"> malentendantes ont communiqué nor</w:t>
      </w:r>
      <w:r w:rsidR="00176748">
        <w:rPr>
          <w:bCs/>
          <w:iCs/>
        </w:rPr>
        <w:t>-</w:t>
      </w:r>
      <w:r w:rsidR="00B865F3" w:rsidRPr="00BB0CE6">
        <w:rPr>
          <w:bCs/>
          <w:iCs/>
        </w:rPr>
        <w:t xml:space="preserve">malement jusqu’au moment de la perte de leur audition, bien souvent au cours de l’âge adulte. </w:t>
      </w:r>
      <w:r w:rsidR="00B865F3" w:rsidRPr="009B3587">
        <w:t>Certaines utilisent des appareils auditifs pour compenser leur handicap</w:t>
      </w:r>
      <w:r>
        <w:t> ;</w:t>
      </w:r>
    </w:p>
    <w:p w:rsidR="00405D5F" w:rsidRPr="00CD35C8" w:rsidRDefault="00BB0CE6" w:rsidP="00A962AA">
      <w:pPr>
        <w:pStyle w:val="Paragraphedeliste"/>
        <w:numPr>
          <w:ilvl w:val="0"/>
          <w:numId w:val="4"/>
        </w:numPr>
        <w:ind w:left="340"/>
        <w:rPr>
          <w:bCs/>
          <w:iCs/>
        </w:rPr>
      </w:pPr>
      <w:r w:rsidRPr="00BB0CE6">
        <w:rPr>
          <w:bCs/>
          <w:iCs/>
        </w:rPr>
        <w:t>i</w:t>
      </w:r>
      <w:r w:rsidR="00794072" w:rsidRPr="00BB0CE6">
        <w:rPr>
          <w:bCs/>
          <w:iCs/>
        </w:rPr>
        <w:t>l y a aussi les personnes qui ont des troubles de l’audition, comme acou</w:t>
      </w:r>
      <w:r w:rsidR="00C76E74">
        <w:rPr>
          <w:bCs/>
          <w:iCs/>
        </w:rPr>
        <w:t>-</w:t>
      </w:r>
      <w:r w:rsidR="00794072" w:rsidRPr="00BB0CE6">
        <w:rPr>
          <w:bCs/>
          <w:iCs/>
        </w:rPr>
        <w:t>phènes (bruit subjectif entendu par une personne) ou hyperacousie (sensibilité extrême de l’ouïe</w:t>
      </w:r>
      <w:r w:rsidR="00CD3DC8" w:rsidRPr="00BB0CE6">
        <w:rPr>
          <w:bCs/>
          <w:iCs/>
        </w:rPr>
        <w:t>)</w:t>
      </w:r>
      <w:r w:rsidR="00794072" w:rsidRPr="00BB0CE6">
        <w:rPr>
          <w:bCs/>
          <w:iCs/>
        </w:rPr>
        <w:t>. C</w:t>
      </w:r>
      <w:r w:rsidR="00B865F3" w:rsidRPr="00BB0CE6">
        <w:rPr>
          <w:bCs/>
          <w:iCs/>
        </w:rPr>
        <w:t>es personnes peuvent avoir des problèmes de stress, de concentration et de fatigue, en particulier da</w:t>
      </w:r>
      <w:r w:rsidRPr="00BB0CE6">
        <w:rPr>
          <w:bCs/>
          <w:iCs/>
        </w:rPr>
        <w:t>ns les environnements bruyants.</w:t>
      </w:r>
    </w:p>
    <w:p w:rsidR="00870C35" w:rsidRDefault="00870C35" w:rsidP="00870C35"/>
    <w:p w:rsidR="0039315C" w:rsidRPr="00BB0CE6" w:rsidRDefault="0039315C" w:rsidP="00870C35">
      <w:r w:rsidRPr="00833941">
        <w:t>Beaucoup de situations sont difficiles po</w:t>
      </w:r>
      <w:r w:rsidR="00B8719D" w:rsidRPr="00833941">
        <w:t>ur les personnes atteintes d’un</w:t>
      </w:r>
      <w:r w:rsidRPr="00833941">
        <w:t xml:space="preserve"> </w:t>
      </w:r>
      <w:r w:rsidR="00B8719D" w:rsidRPr="00833941">
        <w:t>handicap</w:t>
      </w:r>
      <w:r w:rsidRPr="00833941">
        <w:t xml:space="preserve"> auditi</w:t>
      </w:r>
      <w:r w:rsidR="00B8719D" w:rsidRPr="00833941">
        <w:t>f</w:t>
      </w:r>
      <w:r w:rsidRPr="00833941">
        <w:t>, comme les guichets multiples, les endroits sonores en raison de la réver</w:t>
      </w:r>
      <w:r w:rsidR="00C76E74">
        <w:t>-</w:t>
      </w:r>
      <w:r w:rsidRPr="00833941">
        <w:t xml:space="preserve">bération, les lieux </w:t>
      </w:r>
      <w:r w:rsidRPr="00BB0CE6">
        <w:t>de passage très fréquentés, les annonces par haut-parleur, les situations imprévues...</w:t>
      </w:r>
    </w:p>
    <w:p w:rsidR="00165A94" w:rsidRDefault="0039315C" w:rsidP="00165A94">
      <w:pPr>
        <w:rPr>
          <w:b/>
        </w:rPr>
      </w:pPr>
      <w:r w:rsidRPr="00BB0CE6">
        <w:rPr>
          <w:b/>
        </w:rPr>
        <w:t>L’accueil et services aux usagers sourds peuvent se faire sur place ou à distance par visioconférence en LSF (langue des signes française), en LPC (langue parlée complétée) ou avec transcription écrite selon le besoin exprimé par la personne.</w:t>
      </w:r>
      <w:r w:rsidRPr="00BB0CE6">
        <w:rPr>
          <w:color w:val="8C527E"/>
        </w:rPr>
        <w:t xml:space="preserve"> </w:t>
      </w:r>
      <w:r w:rsidRPr="00BB0CE6">
        <w:rPr>
          <w:color w:val="000000" w:themeColor="text1"/>
        </w:rPr>
        <w:t>Pour les usagers devenus sourds ou malentendants, un système de transmission du signal acoustique par</w:t>
      </w:r>
      <w:r w:rsidRPr="00241B72">
        <w:rPr>
          <w:color w:val="000000" w:themeColor="text1"/>
        </w:rPr>
        <w:t xml:space="preserve"> induction magnétique qui respecte la qualité requise</w:t>
      </w:r>
      <w:r>
        <w:rPr>
          <w:color w:val="000000" w:themeColor="text1"/>
        </w:rPr>
        <w:t>,</w:t>
      </w:r>
      <w:r w:rsidRPr="00241B72">
        <w:rPr>
          <w:color w:val="000000" w:themeColor="text1"/>
        </w:rPr>
        <w:t xml:space="preserve"> est </w:t>
      </w:r>
      <w:r>
        <w:rPr>
          <w:color w:val="000000" w:themeColor="text1"/>
        </w:rPr>
        <w:t xml:space="preserve">nécessaire au niveau de </w:t>
      </w:r>
      <w:r w:rsidRPr="00241B72">
        <w:rPr>
          <w:color w:val="000000" w:themeColor="text1"/>
        </w:rPr>
        <w:t>l’accueil</w:t>
      </w:r>
      <w:r>
        <w:rPr>
          <w:color w:val="000000" w:themeColor="text1"/>
        </w:rPr>
        <w:t xml:space="preserve">, pour faciliter l’échange avec des personnes appareillées, l’accueil et le service aux usagers devenus </w:t>
      </w:r>
      <w:r w:rsidR="00176748">
        <w:rPr>
          <w:color w:val="000000" w:themeColor="text1"/>
        </w:rPr>
        <w:t xml:space="preserve">sourds peut aussi se faire par </w:t>
      </w:r>
      <w:r>
        <w:rPr>
          <w:color w:val="000000" w:themeColor="text1"/>
        </w:rPr>
        <w:t xml:space="preserve">transcription </w:t>
      </w:r>
      <w:r>
        <w:rPr>
          <w:color w:val="000000" w:themeColor="text1"/>
        </w:rPr>
        <w:lastRenderedPageBreak/>
        <w:t xml:space="preserve">écrite selon le besoin exprimé par la personne. </w:t>
      </w:r>
      <w:r w:rsidR="001837AE" w:rsidRPr="00CD35C8">
        <w:rPr>
          <w:b/>
        </w:rPr>
        <w:t>La qualité acoustique des lieux est essentielle.</w:t>
      </w:r>
    </w:p>
    <w:p w:rsidR="00165A94" w:rsidRDefault="00165A94" w:rsidP="00165A94">
      <w:pPr>
        <w:spacing w:after="120"/>
        <w:rPr>
          <w:b/>
        </w:rPr>
      </w:pPr>
    </w:p>
    <w:p w:rsidR="00833941" w:rsidRPr="00833941" w:rsidRDefault="00833941" w:rsidP="009233A0">
      <w:pPr>
        <w:pBdr>
          <w:left w:val="single" w:sz="4" w:space="4" w:color="8C527E"/>
        </w:pBdr>
        <w:ind w:left="567"/>
        <w:rPr>
          <w:b/>
          <w:color w:val="76923C" w:themeColor="accent3" w:themeShade="BF"/>
        </w:rPr>
      </w:pPr>
      <w:r>
        <w:rPr>
          <w:b/>
          <w:color w:val="76923C" w:themeColor="accent3" w:themeShade="BF"/>
        </w:rPr>
        <w:t>À</w:t>
      </w:r>
      <w:r w:rsidRPr="00833941">
        <w:rPr>
          <w:b/>
          <w:color w:val="76923C" w:themeColor="accent3" w:themeShade="BF"/>
        </w:rPr>
        <w:t xml:space="preserve"> noter</w:t>
      </w:r>
      <w:r w:rsidR="00146C3F">
        <w:rPr>
          <w:b/>
          <w:color w:val="76923C" w:themeColor="accent3" w:themeShade="BF"/>
        </w:rPr>
        <w:t> !</w:t>
      </w:r>
    </w:p>
    <w:p w:rsidR="00833941" w:rsidRPr="001A07A6" w:rsidRDefault="00833941" w:rsidP="009233A0">
      <w:pPr>
        <w:pBdr>
          <w:left w:val="single" w:sz="4" w:space="4" w:color="8C527E"/>
        </w:pBdr>
        <w:ind w:left="567"/>
        <w:rPr>
          <w:color w:val="8C527E"/>
        </w:rPr>
      </w:pPr>
      <w:r w:rsidRPr="001A07A6">
        <w:rPr>
          <w:color w:val="8C527E"/>
        </w:rPr>
        <w:t xml:space="preserve">Dans les lieux publics, les annonces sonores doivent être doublées </w:t>
      </w:r>
      <w:r w:rsidRPr="00BB0CE6">
        <w:rPr>
          <w:b/>
          <w:iCs/>
          <w:color w:val="8C527E"/>
        </w:rPr>
        <w:t>obli</w:t>
      </w:r>
      <w:r w:rsidR="00593AAF">
        <w:rPr>
          <w:b/>
          <w:iCs/>
          <w:color w:val="8C527E"/>
        </w:rPr>
        <w:t>g</w:t>
      </w:r>
      <w:r w:rsidRPr="00BB0CE6">
        <w:rPr>
          <w:b/>
          <w:iCs/>
          <w:color w:val="8C527E"/>
        </w:rPr>
        <w:t>atoirement</w:t>
      </w:r>
      <w:r w:rsidRPr="001A07A6">
        <w:rPr>
          <w:color w:val="8C527E"/>
        </w:rPr>
        <w:t xml:space="preserve"> par des annonces </w:t>
      </w:r>
      <w:r w:rsidRPr="001A07A6">
        <w:rPr>
          <w:iCs/>
          <w:color w:val="8C527E"/>
        </w:rPr>
        <w:t>écrites et</w:t>
      </w:r>
      <w:r w:rsidRPr="001A07A6">
        <w:rPr>
          <w:color w:val="8C527E"/>
        </w:rPr>
        <w:t xml:space="preserve"> visuelles, comme par exemple la traduction des paroles en LSF.</w:t>
      </w:r>
    </w:p>
    <w:p w:rsidR="00833941" w:rsidRDefault="00833941" w:rsidP="0039315C">
      <w:pPr>
        <w:rPr>
          <w:color w:val="000000" w:themeColor="text1"/>
        </w:rPr>
      </w:pPr>
    </w:p>
    <w:p w:rsidR="005A73C3" w:rsidRDefault="0017198F" w:rsidP="00094384">
      <w:pPr>
        <w:pStyle w:val="Titre3"/>
      </w:pPr>
      <w:r>
        <w:sym w:font="Wingdings 2" w:char="F0BB"/>
      </w:r>
      <w:r>
        <w:t xml:space="preserve"> </w:t>
      </w:r>
      <w:bookmarkStart w:id="12" w:name="_Toc404260527"/>
      <w:bookmarkStart w:id="13" w:name="_Toc404701929"/>
      <w:r w:rsidR="005A73C3">
        <w:t>Le handicap visuel</w:t>
      </w:r>
      <w:bookmarkEnd w:id="12"/>
      <w:bookmarkEnd w:id="13"/>
    </w:p>
    <w:p w:rsidR="00543266" w:rsidRDefault="00402B0B" w:rsidP="005A73C3">
      <w:r w:rsidRPr="009E5EEA">
        <w:rPr>
          <w:b/>
        </w:rPr>
        <w:t>Le handicap</w:t>
      </w:r>
      <w:r w:rsidR="00B865F3" w:rsidRPr="009E5EEA">
        <w:rPr>
          <w:b/>
        </w:rPr>
        <w:t xml:space="preserve"> visue</w:t>
      </w:r>
      <w:r w:rsidRPr="009E5EEA">
        <w:rPr>
          <w:b/>
        </w:rPr>
        <w:t>l</w:t>
      </w:r>
      <w:r w:rsidR="00B865F3" w:rsidRPr="009E5EEA">
        <w:rPr>
          <w:b/>
        </w:rPr>
        <w:t xml:space="preserve"> regroupe les cécités, les déficiences de l’acuité visuelle, ainsi que les troubles de la vision (champ visuel</w:t>
      </w:r>
      <w:r w:rsidR="00CD3DC8" w:rsidRPr="009E5EEA">
        <w:rPr>
          <w:b/>
        </w:rPr>
        <w:t>, couleur, pour</w:t>
      </w:r>
      <w:r w:rsidR="00C76E74">
        <w:rPr>
          <w:b/>
        </w:rPr>
        <w:t>-</w:t>
      </w:r>
      <w:r w:rsidR="00CD3DC8" w:rsidRPr="009E5EEA">
        <w:rPr>
          <w:b/>
        </w:rPr>
        <w:t>suite oculaire).</w:t>
      </w:r>
      <w:r w:rsidR="00CD3DC8" w:rsidRPr="00D0642F">
        <w:t xml:space="preserve"> </w:t>
      </w:r>
    </w:p>
    <w:p w:rsidR="00543266" w:rsidRDefault="00B865F3" w:rsidP="00543266">
      <w:pPr>
        <w:spacing w:before="180"/>
      </w:pPr>
      <w:r w:rsidRPr="00D0642F">
        <w:t xml:space="preserve">La cécité est l’absence totale de possibilités visuelles, c’est-à-dire de ne pas, ou ne plus, avoir de potentiel visuel. En ce qui concerne la malvoyance, </w:t>
      </w:r>
      <w:r w:rsidR="008D44D1" w:rsidRPr="00D0642F">
        <w:t>les situations sont multiples. Dans beaucoup de cas, s</w:t>
      </w:r>
      <w:r w:rsidR="00D202FD" w:rsidRPr="00D0642F">
        <w:t xml:space="preserve">ouvent tout est aperçu par la personne, mais rien n’est vraiment distingué par elle. Les personnes qui ont un champ visuel rétréci ont beaucoup de difficulté, voire </w:t>
      </w:r>
      <w:r w:rsidR="008D44D1" w:rsidRPr="00D0642F">
        <w:t xml:space="preserve">de </w:t>
      </w:r>
      <w:r w:rsidR="00D202FD" w:rsidRPr="00D0642F">
        <w:t xml:space="preserve">l’impossibilité </w:t>
      </w:r>
      <w:r w:rsidR="008D44D1" w:rsidRPr="00D0642F">
        <w:t>pour</w:t>
      </w:r>
      <w:r w:rsidR="00D202FD" w:rsidRPr="00D0642F">
        <w:t xml:space="preserve"> distinguer</w:t>
      </w:r>
      <w:r w:rsidR="008D44D1" w:rsidRPr="00D0642F">
        <w:t xml:space="preserve"> ce qui n’est pas exactement dans le</w:t>
      </w:r>
      <w:r w:rsidR="008D44D1" w:rsidRPr="00833941">
        <w:t xml:space="preserve"> champ de vision, notamment centrale. Beaucoup cependan</w:t>
      </w:r>
      <w:r w:rsidR="00602EF0">
        <w:t>t peuvent accomplir certaines tâ</w:t>
      </w:r>
      <w:r w:rsidR="008D44D1" w:rsidRPr="00833941">
        <w:t>ches deman</w:t>
      </w:r>
      <w:r w:rsidR="00C76E74">
        <w:t>-</w:t>
      </w:r>
      <w:r w:rsidR="008D44D1" w:rsidRPr="00833941">
        <w:t xml:space="preserve">dant de la précision, comme la lecture. </w:t>
      </w:r>
      <w:r w:rsidR="009E5EEA">
        <w:t>À</w:t>
      </w:r>
      <w:r w:rsidR="008D44D1" w:rsidRPr="00833941">
        <w:t xml:space="preserve"> l’inverse</w:t>
      </w:r>
      <w:r w:rsidR="009E5EEA">
        <w:t>,</w:t>
      </w:r>
      <w:r w:rsidR="008D44D1" w:rsidRPr="00833941">
        <w:t xml:space="preserve"> il y a les personnes qui n’ont pas de vision</w:t>
      </w:r>
      <w:r w:rsidR="008D44D1">
        <w:t xml:space="preserve"> centrale. </w:t>
      </w:r>
    </w:p>
    <w:p w:rsidR="00CD35C8" w:rsidRDefault="00217494" w:rsidP="00543266">
      <w:pPr>
        <w:spacing w:before="180"/>
      </w:pPr>
      <w:r>
        <w:rPr>
          <w:color w:val="000000"/>
        </w:rPr>
        <w:t>Pour ces différentes</w:t>
      </w:r>
      <w:r w:rsidR="008D44D1" w:rsidRPr="00EB6B2D">
        <w:t xml:space="preserve"> </w:t>
      </w:r>
      <w:r>
        <w:t>situations</w:t>
      </w:r>
      <w:r w:rsidR="008D44D1" w:rsidRPr="00EB6B2D">
        <w:t xml:space="preserve">, il s’agit </w:t>
      </w:r>
      <w:r>
        <w:t xml:space="preserve">souvent </w:t>
      </w:r>
      <w:r w:rsidR="008D44D1" w:rsidRPr="00EB6B2D">
        <w:t>d’un handicap invisible.</w:t>
      </w:r>
      <w:r>
        <w:t xml:space="preserve"> Par exemple, les personnes qui ont perdu la vue à l’âge adulte ont souvent conservé une gestuelle naturelle et pour certaines, elles peuvent même donner l’impression de suivre </w:t>
      </w:r>
      <w:r w:rsidR="009E5EEA">
        <w:t>du regard sans rien distinguer.</w:t>
      </w:r>
    </w:p>
    <w:p w:rsidR="00017F9F" w:rsidRDefault="00217494" w:rsidP="00CD35C8">
      <w:pPr>
        <w:spacing w:before="120" w:after="120"/>
      </w:pPr>
      <w:r w:rsidRPr="00EB6B2D">
        <w:lastRenderedPageBreak/>
        <w:t>Les</w:t>
      </w:r>
      <w:r w:rsidR="00B865F3" w:rsidRPr="00EB6B2D">
        <w:t xml:space="preserve"> personnes </w:t>
      </w:r>
      <w:r w:rsidR="00402B0B">
        <w:t>qui ont un handicap visuel</w:t>
      </w:r>
      <w:r w:rsidR="00B865F3" w:rsidRPr="00EB6B2D">
        <w:t xml:space="preserve"> peuvent</w:t>
      </w:r>
      <w:r>
        <w:t>,</w:t>
      </w:r>
      <w:r w:rsidR="00B865F3" w:rsidRPr="00EB6B2D">
        <w:t xml:space="preserve"> </w:t>
      </w:r>
      <w:r>
        <w:t>s</w:t>
      </w:r>
      <w:r w:rsidRPr="00EB6B2D">
        <w:t xml:space="preserve">elon le cas, </w:t>
      </w:r>
      <w:r w:rsidR="00B865F3" w:rsidRPr="00EB6B2D">
        <w:t xml:space="preserve">avoir des incapacités totales ou partielles pour lire et écrire. Elles peuvent avoir un champ visuel réduit, être </w:t>
      </w:r>
      <w:r w:rsidR="00B865F3" w:rsidRPr="003E4D62">
        <w:rPr>
          <w:color w:val="000000"/>
        </w:rPr>
        <w:t xml:space="preserve">gênées par </w:t>
      </w:r>
      <w:r w:rsidR="00602EF0">
        <w:rPr>
          <w:color w:val="000000"/>
        </w:rPr>
        <w:t xml:space="preserve">un </w:t>
      </w:r>
      <w:r w:rsidR="00B865F3" w:rsidRPr="003E4D62">
        <w:rPr>
          <w:color w:val="000000"/>
        </w:rPr>
        <w:t>faible éclairement, avoir des mauvaises perceptions de couleurs. Se trouver en difficulté pour se repérer, s’orienter</w:t>
      </w:r>
      <w:r w:rsidR="00E81550">
        <w:rPr>
          <w:color w:val="000000"/>
        </w:rPr>
        <w:t>, se</w:t>
      </w:r>
      <w:r w:rsidR="00B865F3" w:rsidRPr="003E4D62">
        <w:rPr>
          <w:color w:val="000000"/>
        </w:rPr>
        <w:t xml:space="preserve"> déplacer</w:t>
      </w:r>
      <w:r w:rsidR="00E81550">
        <w:rPr>
          <w:color w:val="000000"/>
        </w:rPr>
        <w:t xml:space="preserve"> ou utiliser certains appareils comme les automates, s’ils ne sont pas conçus accessibles</w:t>
      </w:r>
      <w:r w:rsidR="00B865F3" w:rsidRPr="003E4D62">
        <w:rPr>
          <w:color w:val="000000"/>
        </w:rPr>
        <w:t>. Ces personnes peuvent se</w:t>
      </w:r>
      <w:r w:rsidR="00B865F3" w:rsidRPr="00EB6B2D">
        <w:t xml:space="preserve"> confronter à des problèmes notamment de sécurité dans u</w:t>
      </w:r>
      <w:r w:rsidR="00224C42">
        <w:t>n environ</w:t>
      </w:r>
      <w:r w:rsidR="00C76E74">
        <w:t>-</w:t>
      </w:r>
      <w:r w:rsidR="00224C42">
        <w:t>nement non accessible.</w:t>
      </w:r>
    </w:p>
    <w:p w:rsidR="00B865F3" w:rsidRDefault="00B865F3" w:rsidP="005A73C3">
      <w:r w:rsidRPr="009E5EEA">
        <w:rPr>
          <w:b/>
        </w:rPr>
        <w:t>L’accès d’une personne avec</w:t>
      </w:r>
      <w:r w:rsidR="00206636">
        <w:rPr>
          <w:b/>
        </w:rPr>
        <w:t xml:space="preserve"> un</w:t>
      </w:r>
      <w:r w:rsidRPr="009E5EEA">
        <w:rPr>
          <w:b/>
        </w:rPr>
        <w:t xml:space="preserve"> </w:t>
      </w:r>
      <w:r w:rsidR="00685907" w:rsidRPr="009E5EEA">
        <w:rPr>
          <w:b/>
        </w:rPr>
        <w:t>han</w:t>
      </w:r>
      <w:r w:rsidR="00593AAF">
        <w:rPr>
          <w:b/>
        </w:rPr>
        <w:t>-</w:t>
      </w:r>
      <w:r w:rsidR="00685907" w:rsidRPr="009E5EEA">
        <w:rPr>
          <w:b/>
        </w:rPr>
        <w:t>dicap visuel</w:t>
      </w:r>
      <w:r w:rsidRPr="009E5EEA">
        <w:rPr>
          <w:b/>
        </w:rPr>
        <w:t xml:space="preserve"> peut être facilité dans un service public </w:t>
      </w:r>
      <w:r w:rsidR="00206636">
        <w:rPr>
          <w:b/>
        </w:rPr>
        <w:t>grâce au</w:t>
      </w:r>
      <w:r w:rsidRPr="009E5EEA">
        <w:rPr>
          <w:b/>
        </w:rPr>
        <w:t xml:space="preserve"> respect des règles d’accessibilité</w:t>
      </w:r>
      <w:r w:rsidRPr="00F109EF">
        <w:t xml:space="preserve">, </w:t>
      </w:r>
      <w:r>
        <w:t>comme la mise en place de</w:t>
      </w:r>
      <w:r w:rsidRPr="00F109EF">
        <w:t xml:space="preserve"> dispositifs de guidage, </w:t>
      </w:r>
      <w:r>
        <w:t xml:space="preserve">le </w:t>
      </w:r>
      <w:r w:rsidRPr="00F109EF">
        <w:t>double</w:t>
      </w:r>
      <w:r w:rsidR="00593AAF">
        <w:t>-</w:t>
      </w:r>
      <w:r w:rsidRPr="00F109EF">
        <w:t xml:space="preserve">ment des annonces visuelles par des annonces sonores, </w:t>
      </w:r>
      <w:r>
        <w:t>l’</w:t>
      </w:r>
      <w:r w:rsidRPr="00F109EF">
        <w:t>éclairage</w:t>
      </w:r>
      <w:r w:rsidR="009E5EEA">
        <w:t xml:space="preserve"> normalisé des locaux… </w:t>
      </w:r>
      <w:r w:rsidR="009F2980" w:rsidRPr="009E5EEA">
        <w:rPr>
          <w:b/>
        </w:rPr>
        <w:t>La qualité acoustique des lieux est également très importante pour les personnes aveugles qui utili</w:t>
      </w:r>
      <w:r w:rsidR="00C76E74">
        <w:rPr>
          <w:b/>
        </w:rPr>
        <w:t>-</w:t>
      </w:r>
      <w:r w:rsidR="009F2980" w:rsidRPr="009E5EEA">
        <w:rPr>
          <w:b/>
        </w:rPr>
        <w:t>sent l’ouïe po</w:t>
      </w:r>
      <w:r w:rsidR="009E5EEA" w:rsidRPr="009E5EEA">
        <w:rPr>
          <w:b/>
        </w:rPr>
        <w:t>ur recueillir les informa</w:t>
      </w:r>
      <w:r w:rsidR="00C76E74">
        <w:rPr>
          <w:b/>
        </w:rPr>
        <w:t>-</w:t>
      </w:r>
      <w:r w:rsidR="009E5EEA" w:rsidRPr="009E5EEA">
        <w:rPr>
          <w:b/>
        </w:rPr>
        <w:t>tions.</w:t>
      </w:r>
    </w:p>
    <w:p w:rsidR="00D0642F" w:rsidRDefault="00D0642F" w:rsidP="004A386C">
      <w:pPr>
        <w:tabs>
          <w:tab w:val="num" w:pos="360"/>
          <w:tab w:val="left" w:pos="720"/>
        </w:tabs>
        <w:autoSpaceDE w:val="0"/>
        <w:autoSpaceDN w:val="0"/>
        <w:adjustRightInd w:val="0"/>
      </w:pPr>
    </w:p>
    <w:p w:rsidR="00D0642F" w:rsidRDefault="00D0642F" w:rsidP="009233A0">
      <w:pPr>
        <w:pBdr>
          <w:left w:val="single" w:sz="4" w:space="4" w:color="8C527E"/>
        </w:pBdr>
        <w:ind w:left="567"/>
        <w:rPr>
          <w:b/>
          <w:color w:val="76923C" w:themeColor="accent3" w:themeShade="BF"/>
        </w:rPr>
      </w:pPr>
      <w:r>
        <w:rPr>
          <w:b/>
          <w:color w:val="76923C" w:themeColor="accent3" w:themeShade="BF"/>
        </w:rPr>
        <w:t>À</w:t>
      </w:r>
      <w:r w:rsidRPr="00833941">
        <w:rPr>
          <w:b/>
          <w:color w:val="76923C" w:themeColor="accent3" w:themeShade="BF"/>
        </w:rPr>
        <w:t xml:space="preserve"> noter</w:t>
      </w:r>
      <w:r w:rsidR="00146C3F">
        <w:rPr>
          <w:b/>
          <w:color w:val="76923C" w:themeColor="accent3" w:themeShade="BF"/>
        </w:rPr>
        <w:t> !</w:t>
      </w:r>
    </w:p>
    <w:p w:rsidR="00D0642F" w:rsidRPr="001A07A6" w:rsidRDefault="00D0642F" w:rsidP="009233A0">
      <w:pPr>
        <w:pBdr>
          <w:left w:val="single" w:sz="4" w:space="4" w:color="8C527E"/>
        </w:pBdr>
        <w:ind w:left="567"/>
        <w:rPr>
          <w:b/>
          <w:color w:val="8C527E"/>
        </w:rPr>
      </w:pPr>
      <w:r w:rsidRPr="001A07A6">
        <w:rPr>
          <w:color w:val="8C527E"/>
        </w:rPr>
        <w:t>L’accès des chiens guides et des chiens d’assistance est autorisé dans les lieux publics.</w:t>
      </w:r>
    </w:p>
    <w:p w:rsidR="000F39AA" w:rsidRPr="00892B73" w:rsidRDefault="000F39AA" w:rsidP="00652A1D"/>
    <w:p w:rsidR="005A73C3" w:rsidRDefault="0017198F" w:rsidP="00870C35">
      <w:pPr>
        <w:pStyle w:val="Titre3"/>
        <w:jc w:val="left"/>
      </w:pPr>
      <w:r>
        <w:sym w:font="Wingdings 2" w:char="F0BB"/>
      </w:r>
      <w:r>
        <w:t xml:space="preserve"> </w:t>
      </w:r>
      <w:bookmarkStart w:id="14" w:name="_Toc404260528"/>
      <w:bookmarkStart w:id="15" w:name="_Toc404701930"/>
      <w:r w:rsidR="00AB3088" w:rsidRPr="003E4D62">
        <w:t xml:space="preserve">Les </w:t>
      </w:r>
      <w:r w:rsidR="003E4D62">
        <w:t xml:space="preserve">handicaps </w:t>
      </w:r>
      <w:r w:rsidR="00DD7BA8">
        <w:t>mentaux</w:t>
      </w:r>
      <w:r w:rsidR="00AB3088" w:rsidRPr="003E4D62">
        <w:t xml:space="preserve"> </w:t>
      </w:r>
      <w:r w:rsidR="00593AAF">
        <w:br/>
      </w:r>
      <w:r w:rsidR="00AB3088" w:rsidRPr="003E4D62">
        <w:t>et cogniti</w:t>
      </w:r>
      <w:r w:rsidR="003E4D62">
        <w:t>f</w:t>
      </w:r>
      <w:r w:rsidR="00AB3088" w:rsidRPr="003E4D62">
        <w:t>s</w:t>
      </w:r>
      <w:bookmarkEnd w:id="14"/>
      <w:bookmarkEnd w:id="15"/>
    </w:p>
    <w:p w:rsidR="00CD35C8" w:rsidRPr="006F38BD" w:rsidRDefault="003E4D62" w:rsidP="005A73C3">
      <w:pPr>
        <w:rPr>
          <w:color w:val="000000"/>
        </w:rPr>
      </w:pPr>
      <w:r w:rsidRPr="009E5EEA">
        <w:rPr>
          <w:b/>
        </w:rPr>
        <w:t>Ils</w:t>
      </w:r>
      <w:r w:rsidR="00AB3088" w:rsidRPr="009E5EEA">
        <w:rPr>
          <w:b/>
        </w:rPr>
        <w:t xml:space="preserve"> se caractérisent essentiellement par des difficultés plus ou moins importantes de réflexion, de concep</w:t>
      </w:r>
      <w:r w:rsidR="00C76E74">
        <w:rPr>
          <w:b/>
        </w:rPr>
        <w:t>-</w:t>
      </w:r>
      <w:r w:rsidR="00AB3088" w:rsidRPr="009E5EEA">
        <w:rPr>
          <w:b/>
        </w:rPr>
        <w:t>tualisation, de communication et de décision.</w:t>
      </w:r>
      <w:r w:rsidR="00AB3088" w:rsidRPr="005A73C3">
        <w:t xml:space="preserve"> Le handicap mental peut être accompagné d’une déficience motrice, sensorielle ou psychique plus ou moins sévère. La trisomie, l’autisme, le poly</w:t>
      </w:r>
      <w:r w:rsidR="00176748">
        <w:t>-</w:t>
      </w:r>
      <w:r w:rsidR="00AB3088" w:rsidRPr="005A73C3">
        <w:t xml:space="preserve">handicap sont des exemples de handicaps </w:t>
      </w:r>
      <w:r w:rsidR="00AB3088" w:rsidRPr="005A73C3">
        <w:lastRenderedPageBreak/>
        <w:t>mentaux. Le polyhandicap représente l'association d'une déficience motrice et d'une déficience</w:t>
      </w:r>
      <w:r w:rsidR="00AB3088" w:rsidRPr="00424E3C">
        <w:t xml:space="preserve"> intellectuelle sévère ou profonde qui </w:t>
      </w:r>
      <w:r w:rsidR="00F92060">
        <w:t>entraîne</w:t>
      </w:r>
      <w:r w:rsidR="00AB3088" w:rsidRPr="00424E3C">
        <w:t xml:space="preserve"> une restriction extrême de l'autonomie et des possibilités de perception</w:t>
      </w:r>
      <w:r w:rsidR="00AB6A0A">
        <w:t xml:space="preserve"> et</w:t>
      </w:r>
      <w:r w:rsidR="00AB3088" w:rsidRPr="00424E3C">
        <w:t xml:space="preserve"> d'expression. </w:t>
      </w:r>
      <w:r w:rsidR="00AB3088" w:rsidRPr="003E4D62">
        <w:rPr>
          <w:bCs/>
        </w:rPr>
        <w:t>Les person</w:t>
      </w:r>
      <w:r w:rsidR="00C76E74">
        <w:rPr>
          <w:bCs/>
        </w:rPr>
        <w:t>-</w:t>
      </w:r>
      <w:r w:rsidR="00AB3088" w:rsidRPr="003E4D62">
        <w:rPr>
          <w:bCs/>
        </w:rPr>
        <w:t>nes handicapées mentales peuvent avoir</w:t>
      </w:r>
      <w:r w:rsidR="00AB3088" w:rsidRPr="00424E3C">
        <w:t xml:space="preserve"> des difficultés à se situer dans le temps et dans l’espace ainsi que de mémorisation. Certaines ont des difficultés à lire, à écrire, à ma</w:t>
      </w:r>
      <w:r w:rsidR="00685907">
        <w:t>î</w:t>
      </w:r>
      <w:r w:rsidR="00AB3088" w:rsidRPr="00424E3C">
        <w:t>triser le calcul et le raisonnement logique</w:t>
      </w:r>
      <w:r w:rsidR="00AB3088" w:rsidRPr="006F38BD">
        <w:t xml:space="preserve">, à </w:t>
      </w:r>
      <w:r w:rsidR="00E81550" w:rsidRPr="006F38BD">
        <w:t>retenir</w:t>
      </w:r>
      <w:r w:rsidR="00AB3088" w:rsidRPr="006F38BD">
        <w:t xml:space="preserve"> les informations, à fixer leur attention et à se conce</w:t>
      </w:r>
      <w:r w:rsidR="0090095D" w:rsidRPr="006F38BD">
        <w:t>ntrer, à utiliser des appareil</w:t>
      </w:r>
      <w:r w:rsidR="009E5EEA" w:rsidRPr="006F38BD">
        <w:t>s, des automates</w:t>
      </w:r>
      <w:r w:rsidR="00AB3088" w:rsidRPr="006F38BD">
        <w:t xml:space="preserve">… Elles ont besoin </w:t>
      </w:r>
      <w:r w:rsidR="00AB3088" w:rsidRPr="006F38BD">
        <w:rPr>
          <w:color w:val="000000"/>
        </w:rPr>
        <w:t>d’un accueil et d’un accompa</w:t>
      </w:r>
      <w:r w:rsidR="00C76E74" w:rsidRPr="006F38BD">
        <w:rPr>
          <w:color w:val="000000"/>
        </w:rPr>
        <w:t>-</w:t>
      </w:r>
      <w:r w:rsidR="00AB3088" w:rsidRPr="006F38BD">
        <w:rPr>
          <w:color w:val="000000"/>
        </w:rPr>
        <w:t>gnement adapté</w:t>
      </w:r>
      <w:r w:rsidR="00685907" w:rsidRPr="006F38BD">
        <w:rPr>
          <w:color w:val="000000"/>
        </w:rPr>
        <w:t>s</w:t>
      </w:r>
      <w:r w:rsidR="0090095D" w:rsidRPr="006F38BD">
        <w:rPr>
          <w:color w:val="000000"/>
        </w:rPr>
        <w:t xml:space="preserve"> par du personnel formé</w:t>
      </w:r>
      <w:r w:rsidR="00AB3088" w:rsidRPr="006F38BD">
        <w:rPr>
          <w:color w:val="000000"/>
        </w:rPr>
        <w:t>. Les moyens de communicat</w:t>
      </w:r>
      <w:r w:rsidR="00176748" w:rsidRPr="006F38BD">
        <w:rPr>
          <w:color w:val="000000"/>
        </w:rPr>
        <w:t xml:space="preserve">ion aussi doivent être </w:t>
      </w:r>
      <w:r w:rsidR="00FB35EE">
        <w:rPr>
          <w:color w:val="000000"/>
        </w:rPr>
        <w:t>rendus accessibles</w:t>
      </w:r>
      <w:r w:rsidR="00176748" w:rsidRPr="006F38BD">
        <w:rPr>
          <w:color w:val="000000"/>
        </w:rPr>
        <w:t>.</w:t>
      </w:r>
    </w:p>
    <w:p w:rsidR="00AB3088" w:rsidRPr="006F38BD" w:rsidRDefault="00AB3088" w:rsidP="00D2259D">
      <w:pPr>
        <w:rPr>
          <w:color w:val="000000"/>
        </w:rPr>
      </w:pPr>
      <w:r w:rsidRPr="006F38BD">
        <w:rPr>
          <w:b/>
          <w:color w:val="000000"/>
        </w:rPr>
        <w:t>Les documents préparés en mode « </w:t>
      </w:r>
      <w:hyperlink r:id="rId17" w:history="1">
        <w:r w:rsidRPr="006F38BD">
          <w:rPr>
            <w:rStyle w:val="Lienhypertexte"/>
            <w:b/>
          </w:rPr>
          <w:t xml:space="preserve">facile à lire et à </w:t>
        </w:r>
        <w:r w:rsidR="00332F38" w:rsidRPr="006F38BD">
          <w:rPr>
            <w:rStyle w:val="Lienhypertexte"/>
            <w:b/>
          </w:rPr>
          <w:t>comprendre</w:t>
        </w:r>
        <w:r w:rsidRPr="006F38BD">
          <w:rPr>
            <w:rStyle w:val="Lienhypertexte"/>
            <w:b/>
          </w:rPr>
          <w:t> </w:t>
        </w:r>
      </w:hyperlink>
      <w:r w:rsidRPr="006F38BD">
        <w:rPr>
          <w:b/>
          <w:color w:val="000000"/>
        </w:rPr>
        <w:t>» ou l’usage de pictogrammes sont autant de moyens qui peuvent faciliter l’accueil des personnes handicapées mentales.</w:t>
      </w:r>
    </w:p>
    <w:p w:rsidR="00536801" w:rsidRPr="006F38BD" w:rsidRDefault="00536801" w:rsidP="00224C42">
      <w:pPr>
        <w:pStyle w:val="Default"/>
        <w:jc w:val="both"/>
        <w:rPr>
          <w:rFonts w:ascii="Tahoma" w:hAnsi="Tahoma" w:cs="Tahoma"/>
          <w:color w:val="auto"/>
        </w:rPr>
      </w:pPr>
    </w:p>
    <w:p w:rsidR="006D54A8" w:rsidRPr="006F38BD" w:rsidRDefault="0017198F" w:rsidP="00870C35">
      <w:pPr>
        <w:pStyle w:val="Titre3"/>
        <w:jc w:val="left"/>
      </w:pPr>
      <w:r w:rsidRPr="006F38BD">
        <w:sym w:font="Wingdings 2" w:char="F0BB"/>
      </w:r>
      <w:r w:rsidRPr="006F38BD">
        <w:t xml:space="preserve"> </w:t>
      </w:r>
      <w:bookmarkStart w:id="16" w:name="_Toc404260529"/>
      <w:bookmarkStart w:id="17" w:name="_Toc404701931"/>
      <w:r w:rsidR="005A73C3" w:rsidRPr="006F38BD">
        <w:t>Le handicap psychique</w:t>
      </w:r>
      <w:bookmarkEnd w:id="16"/>
      <w:bookmarkEnd w:id="17"/>
    </w:p>
    <w:p w:rsidR="00543266" w:rsidRPr="006F38BD" w:rsidRDefault="0066249F" w:rsidP="005A73C3">
      <w:pPr>
        <w:rPr>
          <w:b/>
        </w:rPr>
      </w:pPr>
      <w:r w:rsidRPr="006F38BD">
        <w:rPr>
          <w:b/>
          <w:bCs/>
          <w:iCs/>
        </w:rPr>
        <w:t>Le handicap psychique</w:t>
      </w:r>
      <w:r w:rsidRPr="006F38BD">
        <w:rPr>
          <w:b/>
        </w:rPr>
        <w:t xml:space="preserve"> est la consé</w:t>
      </w:r>
      <w:r w:rsidR="00176748" w:rsidRPr="006F38BD">
        <w:rPr>
          <w:b/>
        </w:rPr>
        <w:t>-</w:t>
      </w:r>
      <w:r w:rsidRPr="006F38BD">
        <w:rPr>
          <w:b/>
        </w:rPr>
        <w:t>quence d'une maladie qui se mani</w:t>
      </w:r>
      <w:r w:rsidR="00176748" w:rsidRPr="006F38BD">
        <w:rPr>
          <w:b/>
        </w:rPr>
        <w:t>-</w:t>
      </w:r>
      <w:r w:rsidRPr="006F38BD">
        <w:rPr>
          <w:b/>
        </w:rPr>
        <w:t>feste par des troubles psychiques graves</w:t>
      </w:r>
      <w:r w:rsidRPr="006F38BD">
        <w:t xml:space="preserve"> et n'implique généralement pas de déficience intellectuelle. </w:t>
      </w:r>
      <w:r w:rsidRPr="006F38BD">
        <w:rPr>
          <w:b/>
        </w:rPr>
        <w:t xml:space="preserve">Il s’agit souvent d’un handicap invisible qui se traduit par une altération de la pensée, de l’humeur. </w:t>
      </w:r>
    </w:p>
    <w:p w:rsidR="0066249F" w:rsidRPr="006F38BD" w:rsidRDefault="0066249F" w:rsidP="00543266">
      <w:pPr>
        <w:spacing w:before="120"/>
      </w:pPr>
      <w:r w:rsidRPr="006F38BD">
        <w:t xml:space="preserve">Ces troubles influent principalement sur les sphères de la vie relationnelle, de la communication, du comportement </w:t>
      </w:r>
      <w:r w:rsidR="004C22AB" w:rsidRPr="006F38BD">
        <w:t>et du fonctionnement cognitif…</w:t>
      </w:r>
    </w:p>
    <w:p w:rsidR="00CD35C8" w:rsidRPr="006F38BD" w:rsidRDefault="0066249F" w:rsidP="00543266">
      <w:pPr>
        <w:spacing w:before="120"/>
      </w:pPr>
      <w:r w:rsidRPr="006F38BD">
        <w:t>Le handicap psychique peut se manifester par des troubles graves et très divers</w:t>
      </w:r>
      <w:r w:rsidR="004C22AB" w:rsidRPr="006F38BD">
        <w:t> :</w:t>
      </w:r>
      <w:r w:rsidRPr="006F38BD">
        <w:t xml:space="preserve"> troubles bipolaires</w:t>
      </w:r>
      <w:r w:rsidR="00702F4E" w:rsidRPr="006F38BD">
        <w:t xml:space="preserve"> </w:t>
      </w:r>
      <w:r w:rsidR="000436F8" w:rsidRPr="006F38BD">
        <w:rPr>
          <w:color w:val="000000" w:themeColor="text1"/>
        </w:rPr>
        <w:t>(</w:t>
      </w:r>
      <w:r w:rsidR="00043DD9" w:rsidRPr="006F38BD">
        <w:rPr>
          <w:color w:val="000000" w:themeColor="text1"/>
          <w:shd w:val="clear" w:color="auto" w:fill="FFFFFF"/>
        </w:rPr>
        <w:t>définie par la fluc</w:t>
      </w:r>
      <w:r w:rsidR="00C76E74" w:rsidRPr="006F38BD">
        <w:rPr>
          <w:color w:val="000000" w:themeColor="text1"/>
          <w:shd w:val="clear" w:color="auto" w:fill="FFFFFF"/>
        </w:rPr>
        <w:t>-</w:t>
      </w:r>
      <w:r w:rsidR="00043DD9" w:rsidRPr="006F38BD">
        <w:rPr>
          <w:color w:val="000000" w:themeColor="text1"/>
          <w:shd w:val="clear" w:color="auto" w:fill="FFFFFF"/>
        </w:rPr>
        <w:t>tuation anormale de l’humeur</w:t>
      </w:r>
      <w:r w:rsidR="000436F8" w:rsidRPr="006F38BD">
        <w:rPr>
          <w:color w:val="000000" w:themeColor="text1"/>
          <w:shd w:val="clear" w:color="auto" w:fill="FFFFFF"/>
        </w:rPr>
        <w:t>)</w:t>
      </w:r>
      <w:r w:rsidRPr="006F38BD">
        <w:rPr>
          <w:color w:val="000000" w:themeColor="text1"/>
        </w:rPr>
        <w:t>,</w:t>
      </w:r>
      <w:r w:rsidRPr="006F38BD">
        <w:t xml:space="preserve"> schizophré</w:t>
      </w:r>
      <w:r w:rsidR="00C76E74" w:rsidRPr="006F38BD">
        <w:t>-</w:t>
      </w:r>
      <w:r w:rsidRPr="006F38BD">
        <w:lastRenderedPageBreak/>
        <w:t>niques, addictions, dépressions, syndrome d'Asperger...</w:t>
      </w:r>
    </w:p>
    <w:p w:rsidR="00CD35C8" w:rsidRPr="006F38BD" w:rsidRDefault="0066249F" w:rsidP="00D2259D">
      <w:r w:rsidRPr="006F38BD">
        <w:rPr>
          <w:bCs/>
        </w:rPr>
        <w:t>La</w:t>
      </w:r>
      <w:r w:rsidRPr="006F38BD">
        <w:t xml:space="preserve"> capacité de la personne à s'adapter à la vie </w:t>
      </w:r>
      <w:r w:rsidR="004C22AB" w:rsidRPr="006F38BD">
        <w:t>quotidienne en milieu ordinaire</w:t>
      </w:r>
      <w:r w:rsidRPr="006F38BD">
        <w:t xml:space="preserve"> peut être fortement atteinte. Elle peut avoir des difficultés à entrer en relation avec les autres et se trouver en perte d'autonomie dans la vie sociale.</w:t>
      </w:r>
    </w:p>
    <w:p w:rsidR="006D54A8" w:rsidRDefault="0066249F" w:rsidP="00D2259D">
      <w:r w:rsidRPr="006F38BD">
        <w:t xml:space="preserve">Le handicap psychique est très </w:t>
      </w:r>
      <w:r w:rsidR="00FB35EE">
        <w:t>fréquent</w:t>
      </w:r>
      <w:r w:rsidRPr="006F38BD">
        <w:t>. Il se trouve au deuxième rang des maladies les plus répandues sur la planète</w:t>
      </w:r>
      <w:r w:rsidR="00E81550" w:rsidRPr="006F38BD">
        <w:t>.</w:t>
      </w:r>
      <w:r w:rsidRPr="006F38BD">
        <w:t xml:space="preserve"> L'Orga</w:t>
      </w:r>
      <w:r w:rsidR="00593AAF">
        <w:t>-</w:t>
      </w:r>
      <w:r w:rsidRPr="006F38BD">
        <w:t>nisa</w:t>
      </w:r>
      <w:r w:rsidR="00471E6D" w:rsidRPr="006F38BD">
        <w:t>tion mondiale de la santé</w:t>
      </w:r>
      <w:r w:rsidR="00471E6D">
        <w:t xml:space="preserve"> (OMS)</w:t>
      </w:r>
      <w:r w:rsidRPr="00CC3D31">
        <w:t xml:space="preserve"> estime qu'une personne sur quatre, quel que soit le pays considéré, présente un ou plusieurs troubles psych</w:t>
      </w:r>
      <w:r w:rsidR="00224C42">
        <w:t>iques plus ou moins impor</w:t>
      </w:r>
      <w:r w:rsidR="00593AAF">
        <w:t>-</w:t>
      </w:r>
      <w:r w:rsidR="00224C42">
        <w:t>tants.</w:t>
      </w:r>
    </w:p>
    <w:p w:rsidR="00543266" w:rsidRDefault="00C371C4" w:rsidP="00543266">
      <w:pPr>
        <w:spacing w:before="100"/>
      </w:pPr>
      <w:r>
        <w:t xml:space="preserve">Pour </w:t>
      </w:r>
      <w:r w:rsidR="009B74D2">
        <w:t>d</w:t>
      </w:r>
      <w:r>
        <w:t>es personnes atteintes d’un handicap psy</w:t>
      </w:r>
      <w:r w:rsidR="006B7605">
        <w:t>c</w:t>
      </w:r>
      <w:r>
        <w:t>hique, l’acc</w:t>
      </w:r>
      <w:r w:rsidR="006B7605">
        <w:t>ueil dans</w:t>
      </w:r>
      <w:r w:rsidR="00F24350">
        <w:t xml:space="preserve"> un</w:t>
      </w:r>
      <w:r w:rsidR="00206636">
        <w:t xml:space="preserve"> service public </w:t>
      </w:r>
      <w:r w:rsidR="006B7605">
        <w:t>repose principalement sur le c</w:t>
      </w:r>
      <w:r w:rsidR="00652A1D" w:rsidRPr="00F109EF">
        <w:t>ontact rela</w:t>
      </w:r>
      <w:r w:rsidR="00593AAF">
        <w:t>-</w:t>
      </w:r>
      <w:r w:rsidR="00652A1D" w:rsidRPr="00F109EF">
        <w:t>tionnel</w:t>
      </w:r>
      <w:r w:rsidR="006B7605">
        <w:t>. Il s’agit des personnes qui ont des difficultés de relation aux autres</w:t>
      </w:r>
      <w:r w:rsidR="00BC4517">
        <w:t>. Elles peu</w:t>
      </w:r>
      <w:r w:rsidR="00593AAF">
        <w:t>-</w:t>
      </w:r>
      <w:r w:rsidR="00BC4517">
        <w:t>vent avoir des troubles du comportement, du jugement et de l’attention ou être dans une situation</w:t>
      </w:r>
      <w:r w:rsidR="00BC4517" w:rsidRPr="00BC4517">
        <w:t xml:space="preserve"> </w:t>
      </w:r>
      <w:r w:rsidR="00BC4517">
        <w:t xml:space="preserve">de repli sur soi. </w:t>
      </w:r>
      <w:r w:rsidR="00BC4517" w:rsidRPr="004C22AB">
        <w:rPr>
          <w:b/>
        </w:rPr>
        <w:t xml:space="preserve">Être attentif et à l’écoute est la règle d’or pour l’accueil de ces personnes. </w:t>
      </w:r>
      <w:r w:rsidR="007F3A9C">
        <w:t>Le m</w:t>
      </w:r>
      <w:r w:rsidR="00F22A9D">
        <w:t>anque de connaissance et de compréhension des manifestations d’humeurs, liées au handi</w:t>
      </w:r>
      <w:r w:rsidR="00593AAF">
        <w:t>-</w:t>
      </w:r>
      <w:r w:rsidR="00F22A9D">
        <w:t>cap psychique, peut conduire</w:t>
      </w:r>
      <w:r w:rsidR="00471E6D">
        <w:t xml:space="preserve"> à des situa</w:t>
      </w:r>
      <w:r w:rsidR="00593AAF">
        <w:t>-</w:t>
      </w:r>
      <w:r w:rsidR="00471E6D">
        <w:t>tions de tension</w:t>
      </w:r>
      <w:r w:rsidR="00761821">
        <w:t xml:space="preserve"> au niveau de l’accueil qu’il convient d’éviter. </w:t>
      </w:r>
    </w:p>
    <w:p w:rsidR="007F3A9C" w:rsidRDefault="00761821" w:rsidP="00543266">
      <w:pPr>
        <w:spacing w:before="100"/>
        <w:rPr>
          <w:b/>
        </w:rPr>
      </w:pPr>
      <w:r w:rsidRPr="004C22AB">
        <w:rPr>
          <w:b/>
        </w:rPr>
        <w:t>La clarté des informations, des signalétiques précises et sans am</w:t>
      </w:r>
      <w:r w:rsidR="00593AAF">
        <w:rPr>
          <w:b/>
        </w:rPr>
        <w:t>-</w:t>
      </w:r>
      <w:r w:rsidRPr="004C22AB">
        <w:rPr>
          <w:b/>
        </w:rPr>
        <w:t>biguïtés</w:t>
      </w:r>
      <w:r w:rsidR="007F3A9C" w:rsidRPr="004C22AB">
        <w:rPr>
          <w:b/>
        </w:rPr>
        <w:t xml:space="preserve"> et</w:t>
      </w:r>
      <w:r w:rsidRPr="004C22AB">
        <w:rPr>
          <w:b/>
        </w:rPr>
        <w:t xml:space="preserve"> </w:t>
      </w:r>
      <w:r w:rsidR="007F3A9C" w:rsidRPr="004C22AB">
        <w:rPr>
          <w:b/>
        </w:rPr>
        <w:t xml:space="preserve">le </w:t>
      </w:r>
      <w:r w:rsidR="007B01F1" w:rsidRPr="004C22AB">
        <w:rPr>
          <w:b/>
        </w:rPr>
        <w:t>temps d’attente réduit sont autant de mesures q</w:t>
      </w:r>
      <w:r w:rsidR="004C22AB">
        <w:rPr>
          <w:b/>
        </w:rPr>
        <w:t>ui peuvent faciliter l’accueil.</w:t>
      </w:r>
    </w:p>
    <w:p w:rsidR="00D2259D" w:rsidRPr="00D2259D" w:rsidRDefault="00D2259D" w:rsidP="00D2259D">
      <w:pPr>
        <w:rPr>
          <w:sz w:val="24"/>
        </w:rPr>
      </w:pPr>
    </w:p>
    <w:p w:rsidR="0017198F" w:rsidRPr="0017198F" w:rsidRDefault="0017198F" w:rsidP="00870C35">
      <w:pPr>
        <w:pStyle w:val="Titre3"/>
        <w:jc w:val="left"/>
      </w:pPr>
      <w:r w:rsidRPr="0017198F">
        <w:sym w:font="Wingdings 2" w:char="F0BB"/>
      </w:r>
      <w:r w:rsidRPr="0017198F">
        <w:t xml:space="preserve"> </w:t>
      </w:r>
      <w:bookmarkStart w:id="18" w:name="_Toc404260530"/>
      <w:bookmarkStart w:id="19" w:name="_Toc404701932"/>
      <w:r w:rsidRPr="0017198F">
        <w:t>Le handicap moteur</w:t>
      </w:r>
      <w:bookmarkEnd w:id="18"/>
      <w:bookmarkEnd w:id="19"/>
    </w:p>
    <w:p w:rsidR="00094384" w:rsidRDefault="0017198F" w:rsidP="003B5BD6">
      <w:pPr>
        <w:rPr>
          <w:b/>
        </w:rPr>
      </w:pPr>
      <w:r w:rsidRPr="008A20EA">
        <w:rPr>
          <w:b/>
        </w:rPr>
        <w:t xml:space="preserve">Le handicap moteur </w:t>
      </w:r>
      <w:r w:rsidR="00B8719D" w:rsidRPr="008A20EA">
        <w:rPr>
          <w:b/>
        </w:rPr>
        <w:t xml:space="preserve">représente une limitation plus ou moins grave de la faculté de se mouvoir. </w:t>
      </w:r>
    </w:p>
    <w:p w:rsidR="00176748" w:rsidRDefault="00B8719D" w:rsidP="003B5BD6">
      <w:r w:rsidRPr="008A20EA">
        <w:rPr>
          <w:b/>
        </w:rPr>
        <w:lastRenderedPageBreak/>
        <w:t>En général, il s’agit d’un handicap visible.</w:t>
      </w:r>
      <w:r w:rsidRPr="005A73C3">
        <w:t xml:space="preserve"> La personne peut être paralysée des membres inférieurs ou des quatre membres, elle peut avoir des infirmités motrices cérébrales. Il y a aussi des per</w:t>
      </w:r>
      <w:r w:rsidR="00593AAF">
        <w:t>-</w:t>
      </w:r>
      <w:r w:rsidRPr="005A73C3">
        <w:t xml:space="preserve">sonnes à mobilité réduite. Il s’agit des personnes qui se déplacent difficilement. </w:t>
      </w:r>
    </w:p>
    <w:p w:rsidR="00B8719D" w:rsidRPr="00DF7506" w:rsidRDefault="00F846BA" w:rsidP="003B5BD6">
      <w:pPr>
        <w:rPr>
          <w:rFonts w:eastAsia="SymbolMT"/>
          <w:color w:val="000000" w:themeColor="text1"/>
        </w:rPr>
      </w:pPr>
      <w:r>
        <w:t>Les personnes atteintes d’un handicap mo</w:t>
      </w:r>
      <w:r w:rsidR="00593AAF">
        <w:t>-</w:t>
      </w:r>
      <w:r>
        <w:t>teur</w:t>
      </w:r>
      <w:r w:rsidR="00B8719D" w:rsidRPr="005A73C3">
        <w:t xml:space="preserve"> sont fatigables et </w:t>
      </w:r>
      <w:r>
        <w:t xml:space="preserve">peuvent </w:t>
      </w:r>
      <w:r w:rsidR="00B8719D" w:rsidRPr="005A73C3">
        <w:t>s</w:t>
      </w:r>
      <w:r>
        <w:t>e trouver en difficulté lors de</w:t>
      </w:r>
      <w:r w:rsidR="00B8719D" w:rsidRPr="00EB6B2D">
        <w:t xml:space="preserve"> déplacements sur de longues distances, en s</w:t>
      </w:r>
      <w:r>
        <w:t>tation debout sans appui et en situation d’attente</w:t>
      </w:r>
      <w:r w:rsidR="00B8719D" w:rsidRPr="00EB6B2D">
        <w:t xml:space="preserve"> prolongée.</w:t>
      </w:r>
      <w:r w:rsidR="00B8719D">
        <w:t xml:space="preserve"> Les personnes qui ont un handicap moteur peuvent être en fauteuil roulant (manuel ou électrique), se déplacer avec une ou deux cannes ou avec un déambulateur. Elles peuvent avoir des difficultés à marcher, à saisir des objets, à utiliser des </w:t>
      </w:r>
      <w:r w:rsidR="008E3B87">
        <w:rPr>
          <w:color w:val="000000" w:themeColor="text1"/>
        </w:rPr>
        <w:t>automates</w:t>
      </w:r>
      <w:r>
        <w:rPr>
          <w:color w:val="000000" w:themeColor="text1"/>
        </w:rPr>
        <w:t>…</w:t>
      </w:r>
    </w:p>
    <w:p w:rsidR="00B8719D" w:rsidRPr="00DF7506" w:rsidRDefault="00B8719D" w:rsidP="00CD35C8">
      <w:pPr>
        <w:spacing w:before="120"/>
        <w:rPr>
          <w:rFonts w:eastAsia="SymbolMT"/>
          <w:color w:val="000000" w:themeColor="text1"/>
        </w:rPr>
      </w:pPr>
      <w:r w:rsidRPr="00DF7506">
        <w:rPr>
          <w:color w:val="000000" w:themeColor="text1"/>
        </w:rPr>
        <w:t>C</w:t>
      </w:r>
      <w:r w:rsidRPr="00DF7506">
        <w:rPr>
          <w:rFonts w:eastAsia="SymbolMT"/>
          <w:color w:val="000000" w:themeColor="text1"/>
        </w:rPr>
        <w:t xml:space="preserve">ertaines personnes avec un handicap moteur peuvent aussi avoir des difficultés d’élocution en raison d’un handicap moteur cérébral, de séquelles ou de traumatismes. </w:t>
      </w:r>
      <w:r w:rsidRPr="00F846BA">
        <w:rPr>
          <w:rFonts w:eastAsia="SymbolMT"/>
          <w:b/>
          <w:color w:val="000000" w:themeColor="text1"/>
        </w:rPr>
        <w:t>D’une manière générale, les person</w:t>
      </w:r>
      <w:r w:rsidR="00B13ED0">
        <w:rPr>
          <w:rFonts w:eastAsia="SymbolMT"/>
          <w:b/>
          <w:color w:val="000000" w:themeColor="text1"/>
        </w:rPr>
        <w:t>-</w:t>
      </w:r>
      <w:r w:rsidRPr="00F846BA">
        <w:rPr>
          <w:rFonts w:eastAsia="SymbolMT"/>
          <w:b/>
          <w:color w:val="000000" w:themeColor="text1"/>
        </w:rPr>
        <w:t>nes avec un handicap moteur peuvent être autonome</w:t>
      </w:r>
      <w:r w:rsidR="000A65A4" w:rsidRPr="00F846BA">
        <w:rPr>
          <w:rFonts w:eastAsia="SymbolMT"/>
          <w:b/>
          <w:color w:val="000000" w:themeColor="text1"/>
        </w:rPr>
        <w:t>s</w:t>
      </w:r>
      <w:r w:rsidRPr="00F846BA">
        <w:rPr>
          <w:rFonts w:eastAsia="SymbolMT"/>
          <w:b/>
          <w:color w:val="000000" w:themeColor="text1"/>
        </w:rPr>
        <w:t xml:space="preserve"> dans leur démarche administrative et leur relation avec les services publics, à condition de se tr</w:t>
      </w:r>
      <w:r w:rsidR="00F846BA" w:rsidRPr="00F846BA">
        <w:rPr>
          <w:rFonts w:eastAsia="SymbolMT"/>
          <w:b/>
          <w:color w:val="000000" w:themeColor="text1"/>
        </w:rPr>
        <w:t>ouver dans un cadre accessible.</w:t>
      </w:r>
    </w:p>
    <w:p w:rsidR="00543266" w:rsidRDefault="00B8719D" w:rsidP="00543266">
      <w:pPr>
        <w:rPr>
          <w:rFonts w:eastAsia="SymbolMT"/>
          <w:b/>
          <w:color w:val="000000" w:themeColor="text1"/>
        </w:rPr>
      </w:pPr>
      <w:r>
        <w:rPr>
          <w:rFonts w:eastAsia="SymbolMT"/>
          <w:color w:val="000000" w:themeColor="text1"/>
        </w:rPr>
        <w:t>La largeur des accès, le revêtement de sol, les marches et les pentes, le franchis</w:t>
      </w:r>
      <w:r w:rsidR="00FB21D5">
        <w:rPr>
          <w:rFonts w:eastAsia="SymbolMT"/>
          <w:color w:val="000000" w:themeColor="text1"/>
        </w:rPr>
        <w:t>-</w:t>
      </w:r>
      <w:r>
        <w:rPr>
          <w:rFonts w:eastAsia="SymbolMT"/>
          <w:color w:val="000000" w:themeColor="text1"/>
        </w:rPr>
        <w:t>sement des obstacles sur le par</w:t>
      </w:r>
      <w:r w:rsidR="00F846BA">
        <w:rPr>
          <w:rFonts w:eastAsia="SymbolMT"/>
          <w:color w:val="000000" w:themeColor="text1"/>
        </w:rPr>
        <w:t>cours, la hauteur des guichets</w:t>
      </w:r>
      <w:r>
        <w:rPr>
          <w:rFonts w:eastAsia="SymbolMT"/>
          <w:color w:val="000000" w:themeColor="text1"/>
        </w:rPr>
        <w:t>… sont autant d’élé</w:t>
      </w:r>
      <w:r w:rsidR="00324F2B">
        <w:rPr>
          <w:rFonts w:eastAsia="SymbolMT"/>
          <w:color w:val="000000" w:themeColor="text1"/>
        </w:rPr>
        <w:t>-</w:t>
      </w:r>
      <w:r>
        <w:rPr>
          <w:rFonts w:eastAsia="SymbolMT"/>
          <w:color w:val="000000" w:themeColor="text1"/>
        </w:rPr>
        <w:t xml:space="preserve">ments qui peuvent être des facilitateurs ou au contraire des obstacles dans le parcours des personnes avec un handicap moteur. </w:t>
      </w:r>
      <w:r w:rsidRPr="00F846BA">
        <w:rPr>
          <w:rFonts w:eastAsia="SymbolMT"/>
          <w:b/>
          <w:color w:val="000000" w:themeColor="text1"/>
        </w:rPr>
        <w:t>L’accessibilité de la cha</w:t>
      </w:r>
      <w:r w:rsidR="000A65A4" w:rsidRPr="00F846BA">
        <w:rPr>
          <w:rFonts w:eastAsia="SymbolMT"/>
          <w:b/>
          <w:color w:val="000000" w:themeColor="text1"/>
        </w:rPr>
        <w:t>î</w:t>
      </w:r>
      <w:r w:rsidRPr="00F846BA">
        <w:rPr>
          <w:rFonts w:eastAsia="SymbolMT"/>
          <w:b/>
          <w:color w:val="000000" w:themeColor="text1"/>
        </w:rPr>
        <w:t xml:space="preserve">ne de déplacement tout au long du parcours est une condition essentielle pour permettre à ces </w:t>
      </w:r>
      <w:r w:rsidR="00543266" w:rsidRPr="00F846BA">
        <w:rPr>
          <w:rFonts w:eastAsia="SymbolMT"/>
          <w:b/>
          <w:color w:val="000000" w:themeColor="text1"/>
        </w:rPr>
        <w:t>personnes d’accéder aux services publics.</w:t>
      </w:r>
    </w:p>
    <w:p w:rsidR="00206636" w:rsidRPr="00870C35" w:rsidRDefault="00206636" w:rsidP="00206636">
      <w:pPr>
        <w:pStyle w:val="Titre3"/>
        <w:jc w:val="left"/>
      </w:pPr>
      <w:r w:rsidRPr="0017198F">
        <w:lastRenderedPageBreak/>
        <w:sym w:font="Wingdings 2" w:char="F0BB"/>
      </w:r>
      <w:r w:rsidRPr="0017198F">
        <w:t xml:space="preserve"> </w:t>
      </w:r>
      <w:bookmarkStart w:id="20" w:name="_Toc404260531"/>
      <w:bookmarkStart w:id="21" w:name="_Toc404701933"/>
      <w:r>
        <w:t xml:space="preserve">Les </w:t>
      </w:r>
      <w:r w:rsidRPr="00892B73">
        <w:t xml:space="preserve">autres situations </w:t>
      </w:r>
      <w:r w:rsidR="00593AAF">
        <w:br/>
      </w:r>
      <w:r w:rsidRPr="00892B73">
        <w:t>de handicap</w:t>
      </w:r>
      <w:bookmarkEnd w:id="20"/>
      <w:bookmarkEnd w:id="21"/>
    </w:p>
    <w:p w:rsidR="00543266" w:rsidRPr="001A07A6" w:rsidRDefault="00543266" w:rsidP="00062BD3">
      <w:pPr>
        <w:pStyle w:val="Titre7"/>
      </w:pPr>
      <w:r w:rsidRPr="00206636">
        <w:t>Les troubles du langage et de la parole</w:t>
      </w:r>
    </w:p>
    <w:p w:rsidR="00543266" w:rsidRDefault="00543266" w:rsidP="00543266">
      <w:r w:rsidRPr="008B2CF5">
        <w:rPr>
          <w:bCs/>
          <w:iCs/>
        </w:rPr>
        <w:t>Il s'agit pour l'essentiel des troubles cogni</w:t>
      </w:r>
      <w:r w:rsidR="00324F2B">
        <w:rPr>
          <w:bCs/>
          <w:iCs/>
        </w:rPr>
        <w:t>-</w:t>
      </w:r>
      <w:r w:rsidRPr="008B2CF5">
        <w:rPr>
          <w:bCs/>
          <w:iCs/>
        </w:rPr>
        <w:t xml:space="preserve">tifs appelés les </w:t>
      </w:r>
      <w:r>
        <w:t>« </w:t>
      </w:r>
      <w:r w:rsidRPr="00EA6255">
        <w:t>dys</w:t>
      </w:r>
      <w:r>
        <w:t> »</w:t>
      </w:r>
      <w:r w:rsidRPr="00EA6255">
        <w:t>, comme la dyslexie, la dysphasie</w:t>
      </w:r>
      <w:r>
        <w:t>, la dyspraxie, la dyscalculie</w:t>
      </w:r>
      <w:r w:rsidRPr="00EA6255">
        <w:t>…</w:t>
      </w:r>
      <w:r w:rsidRPr="008B2CF5">
        <w:rPr>
          <w:color w:val="000000"/>
          <w:lang w:eastAsia="fr-FR"/>
        </w:rPr>
        <w:t xml:space="preserve"> </w:t>
      </w:r>
      <w:r>
        <w:rPr>
          <w:color w:val="000000"/>
          <w:lang w:eastAsia="fr-FR"/>
        </w:rPr>
        <w:t>C’est un handicap invisible qui</w:t>
      </w:r>
      <w:r w:rsidRPr="008B2CF5">
        <w:rPr>
          <w:color w:val="000000"/>
          <w:lang w:eastAsia="fr-FR"/>
        </w:rPr>
        <w:t xml:space="preserve"> </w:t>
      </w:r>
      <w:r>
        <w:t>concerne</w:t>
      </w:r>
      <w:r w:rsidRPr="00EE0B0B">
        <w:t xml:space="preserve"> le déficit de l'attention avec ou sans hyper</w:t>
      </w:r>
      <w:r w:rsidR="00324F2B">
        <w:t>-</w:t>
      </w:r>
      <w:r w:rsidRPr="00EE0B0B">
        <w:t>activité (TDAH) et les symptômes associés, comme la perte de confiance en</w:t>
      </w:r>
      <w:r>
        <w:t xml:space="preserve"> soi, l'anxiété, l'agressivité.</w:t>
      </w:r>
    </w:p>
    <w:p w:rsidR="00543266" w:rsidRPr="001A07A6" w:rsidRDefault="00543266" w:rsidP="00062BD3">
      <w:pPr>
        <w:pStyle w:val="Titre7"/>
      </w:pPr>
      <w:r w:rsidRPr="001A07A6">
        <w:t xml:space="preserve">Les </w:t>
      </w:r>
      <w:r w:rsidRPr="00206636">
        <w:t>maladies</w:t>
      </w:r>
      <w:r w:rsidRPr="001A07A6">
        <w:t xml:space="preserve"> invalidantes</w:t>
      </w:r>
    </w:p>
    <w:p w:rsidR="00543266" w:rsidRDefault="00543266" w:rsidP="00543266">
      <w:r>
        <w:t>Ce sont des troubles de la santé qui peuvent rendre la personne handicapée. Elles peuvent entraîner des difficultés de déplacement, de mouvement des mem</w:t>
      </w:r>
      <w:r w:rsidR="00EF6D8B">
        <w:t>-</w:t>
      </w:r>
      <w:r>
        <w:t>bres, de stationnement debout ou prolon</w:t>
      </w:r>
      <w:r w:rsidR="00EF6D8B">
        <w:t>-</w:t>
      </w:r>
      <w:r>
        <w:t>gé. Ces troubles créent des situations de handicap souvent invisibles, comme les insuffisants respiratoires ou cardiaques. Les personnes atteintes d’une maladie inva</w:t>
      </w:r>
      <w:r w:rsidR="00EF6D8B">
        <w:t>-</w:t>
      </w:r>
      <w:r>
        <w:t>lidante sont facilement fatigables, se déplacent difficilement et se trouvent en difficulté pour monter ou descendre les escaliers.</w:t>
      </w:r>
    </w:p>
    <w:p w:rsidR="00543266" w:rsidRPr="001A07A6" w:rsidRDefault="00543266" w:rsidP="00324F2B">
      <w:pPr>
        <w:pStyle w:val="Titre7"/>
        <w:jc w:val="left"/>
      </w:pPr>
      <w:r w:rsidRPr="0017198F">
        <w:t xml:space="preserve">Les </w:t>
      </w:r>
      <w:r w:rsidRPr="001A07A6">
        <w:t xml:space="preserve">personnes désavantagées </w:t>
      </w:r>
      <w:r w:rsidR="00324F2B">
        <w:br/>
      </w:r>
      <w:r w:rsidRPr="001A07A6">
        <w:t>par leur taille</w:t>
      </w:r>
    </w:p>
    <w:p w:rsidR="00165A94" w:rsidRPr="006F38BD" w:rsidRDefault="00F7310B" w:rsidP="003B5BD6">
      <w:r w:rsidRPr="00F7310B">
        <w:t>Elles peuvent avoir des restrictions dans leur autonomie et se trouver par consé</w:t>
      </w:r>
      <w:r>
        <w:t>-</w:t>
      </w:r>
      <w:r w:rsidRPr="00F7310B">
        <w:t>quent en situation de handicap dans un</w:t>
      </w:r>
      <w:r>
        <w:t xml:space="preserve"> environnement non accessible. </w:t>
      </w:r>
      <w:r w:rsidRPr="00F7310B">
        <w:t>Accéder se</w:t>
      </w:r>
      <w:r>
        <w:t>-</w:t>
      </w:r>
      <w:r w:rsidRPr="00F7310B">
        <w:t>reinement aux services publics peut en effet s’avérer difficile pour les personnes de petite taille ou de grande taille lorsque les équipements et les prestations ne sont pas adaptés à leur situation.</w:t>
      </w:r>
    </w:p>
    <w:p w:rsidR="00206636" w:rsidRPr="006F38BD" w:rsidRDefault="00206636" w:rsidP="003B5BD6"/>
    <w:p w:rsidR="00206636" w:rsidRPr="00062BD3" w:rsidRDefault="00206636" w:rsidP="003B5BD6">
      <w:pPr>
        <w:sectPr w:rsidR="00206636" w:rsidRPr="00062BD3" w:rsidSect="00165A94">
          <w:type w:val="continuous"/>
          <w:pgSz w:w="11906" w:h="16838"/>
          <w:pgMar w:top="1418" w:right="1418" w:bottom="1418" w:left="1418" w:header="709" w:footer="709" w:gutter="0"/>
          <w:cols w:num="2" w:space="567"/>
          <w:docGrid w:linePitch="360"/>
        </w:sectPr>
      </w:pPr>
    </w:p>
    <w:p w:rsidR="00165A94" w:rsidRPr="00935509" w:rsidRDefault="00935509" w:rsidP="00C97060">
      <w:pPr>
        <w:pStyle w:val="Titre1"/>
      </w:pPr>
      <w:bookmarkStart w:id="22" w:name="_Toc404260532"/>
      <w:bookmarkStart w:id="23" w:name="_Toc404701934"/>
      <w:r w:rsidRPr="009E5EEA">
        <w:rPr>
          <w:color w:val="76923C" w:themeColor="accent3" w:themeShade="BF"/>
          <w:sz w:val="72"/>
          <w:szCs w:val="72"/>
        </w:rPr>
        <w:lastRenderedPageBreak/>
        <w:t>[</w:t>
      </w:r>
      <w:r w:rsidRPr="001A07A6">
        <w:t>Vous êtes responsable du service</w:t>
      </w:r>
      <w:r w:rsidRPr="009E5EEA">
        <w:rPr>
          <w:color w:val="76923C" w:themeColor="accent3" w:themeShade="BF"/>
          <w:sz w:val="72"/>
          <w:szCs w:val="72"/>
        </w:rPr>
        <w:t>]</w:t>
      </w:r>
      <w:bookmarkEnd w:id="22"/>
      <w:bookmarkEnd w:id="23"/>
    </w:p>
    <w:p w:rsidR="009233A0" w:rsidRDefault="009233A0" w:rsidP="0031793A">
      <w:pPr>
        <w:spacing w:line="400" w:lineRule="atLeast"/>
        <w:jc w:val="left"/>
        <w:rPr>
          <w:color w:val="31849B" w:themeColor="accent5" w:themeShade="BF"/>
          <w:sz w:val="26"/>
          <w:szCs w:val="26"/>
        </w:rPr>
      </w:pPr>
    </w:p>
    <w:p w:rsidR="009233A0" w:rsidRDefault="009233A0" w:rsidP="0031793A">
      <w:pPr>
        <w:spacing w:line="400" w:lineRule="atLeast"/>
        <w:jc w:val="left"/>
        <w:rPr>
          <w:color w:val="31849B" w:themeColor="accent5" w:themeShade="BF"/>
          <w:sz w:val="26"/>
          <w:szCs w:val="26"/>
        </w:rPr>
      </w:pPr>
    </w:p>
    <w:p w:rsidR="00892B73" w:rsidRPr="000553FD" w:rsidRDefault="00892B73" w:rsidP="009233A0">
      <w:pPr>
        <w:spacing w:after="120" w:line="240" w:lineRule="auto"/>
        <w:jc w:val="left"/>
        <w:rPr>
          <w:color w:val="31849B" w:themeColor="accent5" w:themeShade="BF"/>
          <w:sz w:val="26"/>
          <w:szCs w:val="26"/>
        </w:rPr>
      </w:pPr>
      <w:r w:rsidRPr="000553FD">
        <w:rPr>
          <w:color w:val="31849B" w:themeColor="accent5" w:themeShade="BF"/>
          <w:sz w:val="26"/>
          <w:szCs w:val="26"/>
        </w:rPr>
        <w:t xml:space="preserve">Vos services sont disponibles </w:t>
      </w:r>
      <w:r w:rsidR="008B7EAD">
        <w:rPr>
          <w:color w:val="31849B" w:themeColor="accent5" w:themeShade="BF"/>
          <w:sz w:val="26"/>
          <w:szCs w:val="26"/>
        </w:rPr>
        <w:t>dans vos locaux, en ligne, sur I</w:t>
      </w:r>
      <w:r w:rsidRPr="000553FD">
        <w:rPr>
          <w:color w:val="31849B" w:themeColor="accent5" w:themeShade="BF"/>
          <w:sz w:val="26"/>
          <w:szCs w:val="26"/>
        </w:rPr>
        <w:t>nternet, par courrier…</w:t>
      </w:r>
    </w:p>
    <w:p w:rsidR="00886004" w:rsidRPr="000553FD" w:rsidRDefault="00886004" w:rsidP="009233A0">
      <w:pPr>
        <w:spacing w:after="120" w:line="240" w:lineRule="auto"/>
        <w:jc w:val="left"/>
        <w:rPr>
          <w:color w:val="31849B" w:themeColor="accent5" w:themeShade="BF"/>
          <w:sz w:val="26"/>
          <w:szCs w:val="26"/>
        </w:rPr>
      </w:pPr>
      <w:r w:rsidRPr="000553FD">
        <w:rPr>
          <w:color w:val="31849B" w:themeColor="accent5" w:themeShade="BF"/>
          <w:sz w:val="26"/>
          <w:szCs w:val="26"/>
        </w:rPr>
        <w:t xml:space="preserve">Comment </w:t>
      </w:r>
      <w:r w:rsidR="000A65A4" w:rsidRPr="000553FD">
        <w:rPr>
          <w:color w:val="31849B" w:themeColor="accent5" w:themeShade="BF"/>
          <w:sz w:val="26"/>
          <w:szCs w:val="26"/>
        </w:rPr>
        <w:t>accueillez-</w:t>
      </w:r>
      <w:r w:rsidRPr="000553FD">
        <w:rPr>
          <w:color w:val="31849B" w:themeColor="accent5" w:themeShade="BF"/>
          <w:sz w:val="26"/>
          <w:szCs w:val="26"/>
        </w:rPr>
        <w:t>vous les usagers en situation de handicap ?</w:t>
      </w:r>
    </w:p>
    <w:p w:rsidR="007F3A9C" w:rsidRPr="000553FD" w:rsidRDefault="007F3A9C" w:rsidP="009233A0">
      <w:pPr>
        <w:spacing w:after="120" w:line="240" w:lineRule="auto"/>
        <w:jc w:val="left"/>
        <w:rPr>
          <w:color w:val="31849B" w:themeColor="accent5" w:themeShade="BF"/>
          <w:sz w:val="26"/>
          <w:szCs w:val="26"/>
        </w:rPr>
      </w:pPr>
      <w:r w:rsidRPr="000553FD">
        <w:rPr>
          <w:color w:val="31849B" w:themeColor="accent5" w:themeShade="BF"/>
          <w:sz w:val="26"/>
          <w:szCs w:val="26"/>
        </w:rPr>
        <w:t>Comment peuvent-</w:t>
      </w:r>
      <w:r w:rsidR="008B7EAD">
        <w:rPr>
          <w:color w:val="31849B" w:themeColor="accent5" w:themeShade="BF"/>
          <w:sz w:val="26"/>
          <w:szCs w:val="26"/>
        </w:rPr>
        <w:t>ils</w:t>
      </w:r>
      <w:r w:rsidRPr="000553FD">
        <w:rPr>
          <w:color w:val="31849B" w:themeColor="accent5" w:themeShade="BF"/>
          <w:sz w:val="26"/>
          <w:szCs w:val="26"/>
        </w:rPr>
        <w:t xml:space="preserve"> accéder aux services, sur place et à distance ?</w:t>
      </w:r>
    </w:p>
    <w:p w:rsidR="007F3A9C" w:rsidRPr="000553FD" w:rsidRDefault="007F3A9C" w:rsidP="009233A0">
      <w:pPr>
        <w:spacing w:after="120" w:line="240" w:lineRule="auto"/>
        <w:jc w:val="left"/>
        <w:rPr>
          <w:color w:val="31849B" w:themeColor="accent5" w:themeShade="BF"/>
          <w:sz w:val="26"/>
          <w:szCs w:val="26"/>
        </w:rPr>
      </w:pPr>
      <w:r w:rsidRPr="000553FD">
        <w:rPr>
          <w:color w:val="31849B" w:themeColor="accent5" w:themeShade="BF"/>
          <w:sz w:val="26"/>
          <w:szCs w:val="26"/>
        </w:rPr>
        <w:t>Quelles sont les dispositions que vous mettez en place pour faciliter leur accueil ?</w:t>
      </w:r>
    </w:p>
    <w:p w:rsidR="007F3A9C" w:rsidRPr="000553FD" w:rsidRDefault="007F3A9C" w:rsidP="009233A0">
      <w:pPr>
        <w:spacing w:after="120" w:line="240" w:lineRule="auto"/>
        <w:jc w:val="left"/>
        <w:rPr>
          <w:color w:val="31849B" w:themeColor="accent5" w:themeShade="BF"/>
          <w:sz w:val="26"/>
          <w:szCs w:val="26"/>
        </w:rPr>
      </w:pPr>
      <w:r w:rsidRPr="000553FD">
        <w:rPr>
          <w:color w:val="31849B" w:themeColor="accent5" w:themeShade="BF"/>
          <w:sz w:val="26"/>
          <w:szCs w:val="26"/>
        </w:rPr>
        <w:t>Avez-vous pensé à toutes les mesures d’accessibilité ?</w:t>
      </w:r>
    </w:p>
    <w:p w:rsidR="007F3A9C" w:rsidRDefault="007F3A9C" w:rsidP="009233A0">
      <w:pPr>
        <w:spacing w:after="120" w:line="240" w:lineRule="auto"/>
      </w:pPr>
    </w:p>
    <w:p w:rsidR="000553FD" w:rsidRDefault="000553FD" w:rsidP="00892B73"/>
    <w:p w:rsidR="00D0642F" w:rsidRDefault="00D0642F" w:rsidP="009233A0">
      <w:pPr>
        <w:pBdr>
          <w:left w:val="single" w:sz="4" w:space="4" w:color="8C527E"/>
        </w:pBdr>
        <w:ind w:left="567"/>
        <w:rPr>
          <w:b/>
          <w:color w:val="76923C" w:themeColor="accent3" w:themeShade="BF"/>
        </w:rPr>
      </w:pPr>
      <w:r>
        <w:rPr>
          <w:b/>
          <w:color w:val="76923C" w:themeColor="accent3" w:themeShade="BF"/>
        </w:rPr>
        <w:t>À</w:t>
      </w:r>
      <w:r w:rsidRPr="00833941">
        <w:rPr>
          <w:b/>
          <w:color w:val="76923C" w:themeColor="accent3" w:themeShade="BF"/>
        </w:rPr>
        <w:t xml:space="preserve"> noter</w:t>
      </w:r>
      <w:r w:rsidR="00146C3F">
        <w:rPr>
          <w:b/>
          <w:color w:val="76923C" w:themeColor="accent3" w:themeShade="BF"/>
        </w:rPr>
        <w:t> !</w:t>
      </w:r>
    </w:p>
    <w:p w:rsidR="00F97738" w:rsidRPr="00935509" w:rsidRDefault="003978E0" w:rsidP="009233A0">
      <w:pPr>
        <w:pBdr>
          <w:left w:val="single" w:sz="4" w:space="4" w:color="8C527E"/>
        </w:pBdr>
        <w:ind w:left="567"/>
        <w:rPr>
          <w:b/>
          <w:color w:val="8C527E"/>
        </w:rPr>
      </w:pPr>
      <w:r w:rsidRPr="00935509">
        <w:rPr>
          <w:color w:val="8C527E"/>
        </w:rPr>
        <w:t>La f</w:t>
      </w:r>
      <w:r w:rsidR="00652A1D" w:rsidRPr="00935509">
        <w:rPr>
          <w:color w:val="8C527E"/>
        </w:rPr>
        <w:t xml:space="preserve">ormation et sensibilisation </w:t>
      </w:r>
      <w:r w:rsidR="000774B6" w:rsidRPr="00935509">
        <w:rPr>
          <w:color w:val="8C527E"/>
        </w:rPr>
        <w:t>aux différentes situations de handicap</w:t>
      </w:r>
      <w:r w:rsidR="007B01F1" w:rsidRPr="00935509">
        <w:rPr>
          <w:color w:val="8C527E"/>
        </w:rPr>
        <w:t xml:space="preserve"> </w:t>
      </w:r>
      <w:r w:rsidR="00FD4A76" w:rsidRPr="00935509">
        <w:rPr>
          <w:color w:val="8C527E"/>
        </w:rPr>
        <w:t>est le moyen qui permet en premier lieu de faciliter le travail des personnels d’accueil et contribue par la même occasion à l’inclusion des personnes en situation de handicap</w:t>
      </w:r>
      <w:r w:rsidR="00230443" w:rsidRPr="00935509">
        <w:rPr>
          <w:color w:val="8C527E"/>
        </w:rPr>
        <w:t>. Désormais, toutes les formations qui préparent aux métiers dont les fonctions relèvent de l’accueil et de l’accompagnement des usagers ou clients dans les établissements recevant du public doivent disposer d’un enseignement permettant l'acquisition de connaissances sur les différentes situations de handicap</w:t>
      </w:r>
      <w:r w:rsidR="0028796C">
        <w:rPr>
          <w:color w:val="8C527E"/>
        </w:rPr>
        <w:t>*</w:t>
      </w:r>
      <w:r w:rsidR="003E3B7B" w:rsidRPr="00935509">
        <w:rPr>
          <w:color w:val="8C527E"/>
        </w:rPr>
        <w:t xml:space="preserve"> (</w:t>
      </w:r>
      <w:hyperlink r:id="rId18" w:history="1">
        <w:r w:rsidR="00AD2331" w:rsidRPr="00324F2B">
          <w:rPr>
            <w:rStyle w:val="Lienhypertexte"/>
            <w:color w:val="auto"/>
          </w:rPr>
          <w:t>ordonnance du 26 </w:t>
        </w:r>
        <w:r w:rsidR="003E3B7B" w:rsidRPr="00324F2B">
          <w:rPr>
            <w:rStyle w:val="Lienhypertexte"/>
            <w:color w:val="auto"/>
          </w:rPr>
          <w:t>septembre 2014</w:t>
        </w:r>
      </w:hyperlink>
      <w:r w:rsidR="003E3B7B" w:rsidRPr="00935509">
        <w:rPr>
          <w:color w:val="8C527E"/>
        </w:rPr>
        <w:t>)</w:t>
      </w:r>
      <w:r w:rsidR="00230443" w:rsidRPr="00935509">
        <w:rPr>
          <w:color w:val="8C527E"/>
        </w:rPr>
        <w:t>.</w:t>
      </w:r>
    </w:p>
    <w:p w:rsidR="00F97738" w:rsidRDefault="00F97738" w:rsidP="0028796C">
      <w:pPr>
        <w:ind w:left="567"/>
      </w:pPr>
    </w:p>
    <w:p w:rsidR="0028796C" w:rsidRDefault="0028796C" w:rsidP="0028796C">
      <w:pPr>
        <w:ind w:left="567"/>
      </w:pPr>
    </w:p>
    <w:tbl>
      <w:tblPr>
        <w:tblStyle w:val="Grilledutableau"/>
        <w:tblpPr w:leftFromText="141" w:rightFromText="141" w:vertAnchor="text" w:horzAnchor="margin" w:tblpXSpec="center" w:tblpY="36"/>
        <w:tblW w:w="0" w:type="auto"/>
        <w:tblBorders>
          <w:top w:val="single" w:sz="4" w:space="0" w:color="8C527E"/>
          <w:left w:val="single" w:sz="4" w:space="0" w:color="8C527E"/>
          <w:bottom w:val="single" w:sz="4" w:space="0" w:color="8C527E"/>
          <w:right w:val="single" w:sz="4" w:space="0" w:color="8C527E"/>
          <w:insideH w:val="none" w:sz="0" w:space="0" w:color="auto"/>
          <w:insideV w:val="none" w:sz="0" w:space="0" w:color="auto"/>
        </w:tblBorders>
        <w:tblLook w:val="04A0"/>
      </w:tblPr>
      <w:tblGrid>
        <w:gridCol w:w="8177"/>
      </w:tblGrid>
      <w:tr w:rsidR="0028796C" w:rsidRPr="002D17FC" w:rsidTr="0028796C">
        <w:tc>
          <w:tcPr>
            <w:tcW w:w="8177" w:type="dxa"/>
            <w:shd w:val="clear" w:color="auto" w:fill="8C527E"/>
          </w:tcPr>
          <w:p w:rsidR="0028796C" w:rsidRPr="002D17FC" w:rsidRDefault="0028796C" w:rsidP="00324F2B">
            <w:pPr>
              <w:spacing w:before="120" w:after="120"/>
              <w:ind w:right="283"/>
              <w:rPr>
                <w:b/>
                <w:color w:val="FFFFFF" w:themeColor="background1"/>
                <w:szCs w:val="22"/>
              </w:rPr>
            </w:pPr>
            <w:r w:rsidRPr="002D17FC">
              <w:rPr>
                <w:b/>
                <w:color w:val="FFFFFF" w:themeColor="background1"/>
                <w:szCs w:val="22"/>
              </w:rPr>
              <w:t>Exemple de bonnes pratiques</w:t>
            </w:r>
          </w:p>
        </w:tc>
      </w:tr>
      <w:tr w:rsidR="0028796C" w:rsidRPr="002D17FC" w:rsidTr="0028796C">
        <w:tc>
          <w:tcPr>
            <w:tcW w:w="8177" w:type="dxa"/>
            <w:shd w:val="clear" w:color="auto" w:fill="auto"/>
          </w:tcPr>
          <w:p w:rsidR="0028796C" w:rsidRPr="002D17FC" w:rsidRDefault="0028796C" w:rsidP="00324F2B">
            <w:pPr>
              <w:spacing w:before="120" w:after="240"/>
              <w:ind w:right="283"/>
              <w:rPr>
                <w:b/>
                <w:sz w:val="20"/>
                <w:szCs w:val="20"/>
              </w:rPr>
            </w:pPr>
            <w:r w:rsidRPr="002D17FC">
              <w:rPr>
                <w:b/>
                <w:sz w:val="20"/>
                <w:szCs w:val="20"/>
              </w:rPr>
              <w:t>La formation des personnels des caisses d’allocation familiale (Caf)</w:t>
            </w:r>
          </w:p>
          <w:p w:rsidR="0028796C" w:rsidRPr="002D17FC" w:rsidRDefault="0028796C" w:rsidP="0028796C">
            <w:pPr>
              <w:spacing w:before="120" w:after="240"/>
              <w:ind w:left="283" w:right="283"/>
              <w:rPr>
                <w:sz w:val="20"/>
                <w:szCs w:val="20"/>
              </w:rPr>
            </w:pPr>
            <w:r w:rsidRPr="002D17FC">
              <w:rPr>
                <w:sz w:val="20"/>
                <w:szCs w:val="20"/>
              </w:rPr>
              <w:t>La formation initiale des gestionnaires conseil des Caf comporte deux modules de formation dédiés pour l’un à la connaissance des handicaps, pour l’autre à l’apprentissage des prestations et services dédiés. Ces modules sont en cours de révision pour être étendus à la question de l'accessibilité au sens large. Des temps de tutorat, en situation d’accueil physique et téléphonique visent à sensibiliser aux aspects les plus opérationnels de la prise en compte du handicap. Par ailleurs, de nombreuses Caf proposent à leurs agents des temps de sensibilisation et de perfectionnement en lien avec le monde associatif.</w:t>
            </w:r>
          </w:p>
        </w:tc>
      </w:tr>
    </w:tbl>
    <w:p w:rsidR="0028796C" w:rsidRDefault="0028796C" w:rsidP="0028796C">
      <w:pPr>
        <w:ind w:left="567"/>
      </w:pPr>
    </w:p>
    <w:p w:rsidR="0028796C" w:rsidRDefault="0028796C" w:rsidP="0028796C"/>
    <w:p w:rsidR="0028796C" w:rsidRDefault="0028796C" w:rsidP="00324F2B">
      <w:pPr>
        <w:ind w:left="5669"/>
      </w:pPr>
    </w:p>
    <w:p w:rsidR="0028796C" w:rsidRPr="0028796C" w:rsidRDefault="0028796C" w:rsidP="00324F2B">
      <w:pPr>
        <w:pBdr>
          <w:top w:val="single" w:sz="4" w:space="1" w:color="auto"/>
        </w:pBdr>
        <w:tabs>
          <w:tab w:val="left" w:pos="720"/>
        </w:tabs>
        <w:ind w:left="4876"/>
        <w:jc w:val="right"/>
        <w:rPr>
          <w:sz w:val="18"/>
          <w:szCs w:val="18"/>
        </w:rPr>
      </w:pPr>
      <w:r w:rsidRPr="0025004B">
        <w:rPr>
          <w:sz w:val="18"/>
          <w:szCs w:val="18"/>
        </w:rPr>
        <w:t xml:space="preserve">* Voir </w:t>
      </w:r>
      <w:r>
        <w:rPr>
          <w:sz w:val="18"/>
          <w:szCs w:val="18"/>
        </w:rPr>
        <w:t>partie « T</w:t>
      </w:r>
      <w:r w:rsidRPr="0025004B">
        <w:rPr>
          <w:sz w:val="18"/>
          <w:szCs w:val="18"/>
        </w:rPr>
        <w:t>extes de références</w:t>
      </w:r>
      <w:r>
        <w:rPr>
          <w:sz w:val="18"/>
          <w:szCs w:val="18"/>
        </w:rPr>
        <w:t> »,</w:t>
      </w:r>
      <w:r w:rsidRPr="0025004B">
        <w:rPr>
          <w:sz w:val="18"/>
          <w:szCs w:val="18"/>
        </w:rPr>
        <w:t xml:space="preserve"> </w:t>
      </w:r>
      <w:r w:rsidR="005A07CE" w:rsidRPr="00324F2B">
        <w:rPr>
          <w:b/>
          <w:color w:val="8C527E"/>
          <w:sz w:val="18"/>
          <w:szCs w:val="18"/>
        </w:rPr>
        <w:t>4</w:t>
      </w:r>
      <w:r w:rsidRPr="00324F2B">
        <w:rPr>
          <w:b/>
          <w:color w:val="8C527E"/>
          <w:sz w:val="18"/>
          <w:szCs w:val="18"/>
        </w:rPr>
        <w:t>.</w:t>
      </w:r>
    </w:p>
    <w:p w:rsidR="009E3FB8" w:rsidRDefault="009E3FB8" w:rsidP="005A07CE">
      <w:pPr>
        <w:ind w:right="3969"/>
        <w:sectPr w:rsidR="009E3FB8" w:rsidSect="00530A3D">
          <w:type w:val="continuous"/>
          <w:pgSz w:w="11906" w:h="16838"/>
          <w:pgMar w:top="1418" w:right="1418" w:bottom="1418" w:left="1418" w:header="709" w:footer="709" w:gutter="0"/>
          <w:cols w:space="708"/>
          <w:docGrid w:linePitch="360"/>
        </w:sectPr>
      </w:pPr>
    </w:p>
    <w:p w:rsidR="00935509" w:rsidRDefault="003370DB" w:rsidP="0082678C">
      <w:pPr>
        <w:pStyle w:val="Titre2"/>
      </w:pPr>
      <w:bookmarkStart w:id="24" w:name="_Toc404260533"/>
      <w:bookmarkStart w:id="25" w:name="_Toc404701935"/>
      <w:r w:rsidRPr="00EF4DE6">
        <w:lastRenderedPageBreak/>
        <w:t>Le parcours des usagers du service public accessible aux personnes en situation de handicap</w:t>
      </w:r>
      <w:bookmarkEnd w:id="24"/>
      <w:bookmarkEnd w:id="25"/>
    </w:p>
    <w:p w:rsidR="00935509" w:rsidRPr="00935509" w:rsidRDefault="00935509" w:rsidP="00935509">
      <w:pPr>
        <w:sectPr w:rsidR="00935509" w:rsidRPr="00935509" w:rsidSect="009E3FB8">
          <w:pgSz w:w="11906" w:h="16838"/>
          <w:pgMar w:top="1418" w:right="1418" w:bottom="1418" w:left="1418" w:header="709" w:footer="709" w:gutter="0"/>
          <w:cols w:space="708"/>
          <w:docGrid w:linePitch="360"/>
        </w:sectPr>
      </w:pPr>
    </w:p>
    <w:p w:rsidR="00892B73" w:rsidRPr="003370DB" w:rsidRDefault="0017198F" w:rsidP="00013B56">
      <w:pPr>
        <w:pStyle w:val="Titre3"/>
      </w:pPr>
      <w:r w:rsidRPr="0017198F">
        <w:lastRenderedPageBreak/>
        <w:sym w:font="Wingdings 2" w:char="F0BB"/>
      </w:r>
      <w:r w:rsidRPr="0017198F">
        <w:t xml:space="preserve"> </w:t>
      </w:r>
      <w:bookmarkStart w:id="26" w:name="_Toc404260534"/>
      <w:bookmarkStart w:id="27" w:name="_Toc404701936"/>
      <w:r w:rsidR="00892B73" w:rsidRPr="003370DB">
        <w:t>Sur place</w:t>
      </w:r>
      <w:bookmarkEnd w:id="26"/>
      <w:bookmarkEnd w:id="27"/>
    </w:p>
    <w:p w:rsidR="00892B73" w:rsidRDefault="00892B73" w:rsidP="004504B6">
      <w:pPr>
        <w:autoSpaceDE w:val="0"/>
        <w:autoSpaceDN w:val="0"/>
        <w:adjustRightInd w:val="0"/>
        <w:spacing w:after="120"/>
      </w:pPr>
      <w:r>
        <w:t xml:space="preserve">Une règle d’or : </w:t>
      </w:r>
      <w:r>
        <w:rPr>
          <w:b/>
        </w:rPr>
        <w:t>l’accueil doit être de qualité et adapté aux différentes situations de handicap.</w:t>
      </w:r>
    </w:p>
    <w:p w:rsidR="004504B6" w:rsidRDefault="00892B73" w:rsidP="008234CD">
      <w:pPr>
        <w:autoSpaceDE w:val="0"/>
        <w:autoSpaceDN w:val="0"/>
        <w:adjustRightInd w:val="0"/>
      </w:pPr>
      <w:r>
        <w:t xml:space="preserve">L’accès physique aux services, l’accueil des usagers, les </w:t>
      </w:r>
      <w:r w:rsidRPr="00C941CD">
        <w:t>démarche</w:t>
      </w:r>
      <w:r>
        <w:t>s</w:t>
      </w:r>
      <w:r w:rsidRPr="00C941CD">
        <w:t xml:space="preserve"> administrative</w:t>
      </w:r>
      <w:r>
        <w:t>s, les échanges entre les services et les usagers, les demandes de r</w:t>
      </w:r>
      <w:r w:rsidRPr="00C941CD">
        <w:t>enseignement</w:t>
      </w:r>
      <w:r>
        <w:t>, la prise de rendez-vous, les entretiens, les au</w:t>
      </w:r>
      <w:r w:rsidR="001A56F3">
        <w:t>-</w:t>
      </w:r>
      <w:r>
        <w:t>diences, les d</w:t>
      </w:r>
      <w:r w:rsidR="008B7EAD">
        <w:t>épôts de dossiers, de plain</w:t>
      </w:r>
      <w:r w:rsidR="001A56F3">
        <w:t>-</w:t>
      </w:r>
      <w:r w:rsidR="008B7EAD">
        <w:t>tes…</w:t>
      </w:r>
      <w:r>
        <w:t xml:space="preserve"> doivent tenir compte des différentes situations de handicap.</w:t>
      </w:r>
    </w:p>
    <w:p w:rsidR="004504B6" w:rsidRDefault="004504B6" w:rsidP="004504B6">
      <w:pPr>
        <w:autoSpaceDE w:val="0"/>
        <w:autoSpaceDN w:val="0"/>
        <w:adjustRightInd w:val="0"/>
      </w:pPr>
    </w:p>
    <w:p w:rsidR="00892B73" w:rsidRDefault="00892B73" w:rsidP="004504B6">
      <w:pPr>
        <w:autoSpaceDE w:val="0"/>
        <w:autoSpaceDN w:val="0"/>
        <w:adjustRightInd w:val="0"/>
        <w:spacing w:before="240"/>
      </w:pPr>
      <w:r>
        <w:t>Le</w:t>
      </w:r>
      <w:r w:rsidRPr="00652A1D">
        <w:t>s</w:t>
      </w:r>
      <w:r>
        <w:t xml:space="preserve"> s</w:t>
      </w:r>
      <w:r w:rsidRPr="00652A1D">
        <w:t>ervices publics</w:t>
      </w:r>
      <w:r>
        <w:t>, comme tout établis</w:t>
      </w:r>
      <w:r w:rsidR="00464468">
        <w:t>-</w:t>
      </w:r>
      <w:r>
        <w:t>sement recevant du public,</w:t>
      </w:r>
      <w:r w:rsidRPr="00652A1D">
        <w:t xml:space="preserve"> sont </w:t>
      </w:r>
      <w:r>
        <w:t xml:space="preserve">soumis </w:t>
      </w:r>
      <w:r w:rsidRPr="00652A1D">
        <w:t>à l’obligation de</w:t>
      </w:r>
      <w:r>
        <w:t xml:space="preserve"> la</w:t>
      </w:r>
      <w:r w:rsidRPr="00652A1D">
        <w:t xml:space="preserve"> mise en accessibilité de leurs cadres bâtis</w:t>
      </w:r>
      <w:r w:rsidR="0081108B">
        <w:t>.</w:t>
      </w:r>
    </w:p>
    <w:p w:rsidR="007F6302" w:rsidRDefault="00886004" w:rsidP="0028796C">
      <w:pPr>
        <w:spacing w:before="120"/>
        <w:rPr>
          <w:color w:val="000000" w:themeColor="text1"/>
        </w:rPr>
        <w:sectPr w:rsidR="007F6302" w:rsidSect="004504B6">
          <w:type w:val="continuous"/>
          <w:pgSz w:w="11906" w:h="16838"/>
          <w:pgMar w:top="1418" w:right="1418" w:bottom="1418" w:left="1418" w:header="709" w:footer="709" w:gutter="0"/>
          <w:cols w:num="2" w:space="567"/>
          <w:docGrid w:linePitch="360"/>
        </w:sectPr>
      </w:pPr>
      <w:r w:rsidRPr="00241B72">
        <w:rPr>
          <w:color w:val="000000" w:themeColor="text1"/>
        </w:rPr>
        <w:t xml:space="preserve">La signalétique </w:t>
      </w:r>
      <w:r>
        <w:rPr>
          <w:color w:val="000000" w:themeColor="text1"/>
        </w:rPr>
        <w:t>est un élément important qui contribue à faciliter l’accueil de chacun avec ou sans déficience spécifique. Elle doit être lisible</w:t>
      </w:r>
      <w:r w:rsidRPr="00241B72">
        <w:rPr>
          <w:color w:val="000000" w:themeColor="text1"/>
        </w:rPr>
        <w:t>, visible et compréhensi</w:t>
      </w:r>
      <w:r w:rsidR="000A65A4">
        <w:rPr>
          <w:color w:val="000000" w:themeColor="text1"/>
        </w:rPr>
        <w:t>bl</w:t>
      </w:r>
      <w:r w:rsidRPr="00241B72">
        <w:rPr>
          <w:color w:val="000000" w:themeColor="text1"/>
        </w:rPr>
        <w:t>e</w:t>
      </w:r>
      <w:r>
        <w:rPr>
          <w:color w:val="000000" w:themeColor="text1"/>
        </w:rPr>
        <w:t xml:space="preserve"> con</w:t>
      </w:r>
      <w:r w:rsidR="001A56F3">
        <w:rPr>
          <w:color w:val="000000" w:themeColor="text1"/>
        </w:rPr>
        <w:t>-</w:t>
      </w:r>
      <w:r>
        <w:rPr>
          <w:color w:val="000000" w:themeColor="text1"/>
        </w:rPr>
        <w:t>formément à la réglementation de l’acces</w:t>
      </w:r>
      <w:r w:rsidR="001A56F3">
        <w:rPr>
          <w:color w:val="000000" w:themeColor="text1"/>
        </w:rPr>
        <w:t>-</w:t>
      </w:r>
      <w:r>
        <w:rPr>
          <w:color w:val="000000" w:themeColor="text1"/>
        </w:rPr>
        <w:t>sibilité</w:t>
      </w:r>
      <w:r w:rsidR="0028796C">
        <w:t>*</w:t>
      </w:r>
      <w:r>
        <w:rPr>
          <w:color w:val="000000" w:themeColor="text1"/>
        </w:rPr>
        <w:t>.</w:t>
      </w:r>
    </w:p>
    <w:p w:rsidR="001D08F2" w:rsidRDefault="001D08F2" w:rsidP="004504B6">
      <w:pPr>
        <w:rPr>
          <w:color w:val="000000" w:themeColor="text1"/>
        </w:rPr>
      </w:pPr>
    </w:p>
    <w:tbl>
      <w:tblPr>
        <w:tblStyle w:val="Grilledutableau"/>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tblGrid>
      <w:tr w:rsidR="001D08F2" w:rsidRPr="002D17FC" w:rsidTr="0063369A">
        <w:trPr>
          <w:jc w:val="center"/>
        </w:trPr>
        <w:tc>
          <w:tcPr>
            <w:tcW w:w="8222" w:type="dxa"/>
            <w:shd w:val="clear" w:color="auto" w:fill="5F497A" w:themeFill="accent4" w:themeFillShade="BF"/>
          </w:tcPr>
          <w:p w:rsidR="001D08F2" w:rsidRPr="002D17FC" w:rsidRDefault="001D08F2" w:rsidP="00146C3F">
            <w:pPr>
              <w:spacing w:before="120" w:after="120"/>
              <w:jc w:val="center"/>
              <w:rPr>
                <w:b/>
                <w:color w:val="FFFFFF" w:themeColor="background1"/>
                <w:szCs w:val="22"/>
              </w:rPr>
            </w:pPr>
            <w:r w:rsidRPr="002D17FC">
              <w:rPr>
                <w:b/>
                <w:color w:val="FFFFFF" w:themeColor="background1"/>
                <w:szCs w:val="22"/>
              </w:rPr>
              <w:t>Accessibilité</w:t>
            </w:r>
            <w:r w:rsidRPr="002D17FC">
              <w:rPr>
                <w:b/>
                <w:color w:val="FFFFFF" w:themeColor="background1"/>
                <w:szCs w:val="22"/>
              </w:rPr>
              <w:br/>
              <w:t>Article R. 111-19-2 du Code de la construction et de l’habitation</w:t>
            </w:r>
          </w:p>
        </w:tc>
      </w:tr>
      <w:tr w:rsidR="001D08F2" w:rsidRPr="002D17FC" w:rsidTr="0063369A">
        <w:trPr>
          <w:jc w:val="center"/>
        </w:trPr>
        <w:tc>
          <w:tcPr>
            <w:tcW w:w="8222" w:type="dxa"/>
            <w:shd w:val="clear" w:color="auto" w:fill="CCC0D9"/>
          </w:tcPr>
          <w:p w:rsidR="007F680E" w:rsidRPr="002D17FC" w:rsidRDefault="001D08F2" w:rsidP="00824690">
            <w:pPr>
              <w:spacing w:before="240" w:after="240"/>
              <w:ind w:left="283" w:right="283"/>
              <w:rPr>
                <w:sz w:val="20"/>
                <w:szCs w:val="20"/>
              </w:rPr>
            </w:pPr>
            <w:r w:rsidRPr="002D17FC">
              <w:rPr>
                <w:sz w:val="20"/>
                <w:szCs w:val="20"/>
              </w:rPr>
              <w:t>Est considéré comme accessible, tout bâtiment ou am</w:t>
            </w:r>
            <w:r w:rsidR="00EF27E0" w:rsidRPr="002D17FC">
              <w:rPr>
                <w:sz w:val="20"/>
                <w:szCs w:val="20"/>
              </w:rPr>
              <w:t>énagement qui permet, dans des « </w:t>
            </w:r>
            <w:r w:rsidRPr="002D17FC">
              <w:rPr>
                <w:sz w:val="20"/>
                <w:szCs w:val="20"/>
              </w:rPr>
              <w:t>conditions normales de fonctionnement</w:t>
            </w:r>
            <w:r w:rsidR="00EF27E0" w:rsidRPr="002D17FC">
              <w:rPr>
                <w:sz w:val="20"/>
                <w:szCs w:val="20"/>
              </w:rPr>
              <w:t> »</w:t>
            </w:r>
            <w:r w:rsidRPr="002D17FC">
              <w:rPr>
                <w:sz w:val="20"/>
                <w:szCs w:val="20"/>
              </w:rPr>
              <w:t xml:space="preserve">, à des personnes handicapées, avec </w:t>
            </w:r>
            <w:r w:rsidRPr="002D17FC">
              <w:rPr>
                <w:b/>
                <w:sz w:val="20"/>
                <w:szCs w:val="20"/>
              </w:rPr>
              <w:t>la plus grande autonomie</w:t>
            </w:r>
            <w:r w:rsidRPr="002D17FC">
              <w:rPr>
                <w:sz w:val="20"/>
                <w:szCs w:val="20"/>
              </w:rPr>
              <w:t xml:space="preserve"> possible, </w:t>
            </w:r>
            <w:r w:rsidRPr="002D17FC">
              <w:rPr>
                <w:b/>
                <w:sz w:val="20"/>
                <w:szCs w:val="20"/>
              </w:rPr>
              <w:t>de circuler</w:t>
            </w:r>
            <w:r w:rsidRPr="002D17FC">
              <w:rPr>
                <w:sz w:val="20"/>
                <w:szCs w:val="20"/>
              </w:rPr>
              <w:t>,</w:t>
            </w:r>
            <w:r w:rsidRPr="002D17FC">
              <w:rPr>
                <w:b/>
                <w:sz w:val="20"/>
                <w:szCs w:val="20"/>
              </w:rPr>
              <w:t xml:space="preserve"> d'accéder</w:t>
            </w:r>
            <w:r w:rsidRPr="002D17FC">
              <w:rPr>
                <w:sz w:val="20"/>
                <w:szCs w:val="20"/>
              </w:rPr>
              <w:t xml:space="preserve"> aux locaux et équipements, </w:t>
            </w:r>
            <w:r w:rsidRPr="002D17FC">
              <w:rPr>
                <w:b/>
                <w:sz w:val="20"/>
                <w:szCs w:val="20"/>
              </w:rPr>
              <w:t>d'utiliser les équipements</w:t>
            </w:r>
            <w:r w:rsidRPr="002D17FC">
              <w:rPr>
                <w:sz w:val="20"/>
                <w:szCs w:val="20"/>
              </w:rPr>
              <w:t xml:space="preserve">, </w:t>
            </w:r>
            <w:r w:rsidRPr="002D17FC">
              <w:rPr>
                <w:b/>
                <w:sz w:val="20"/>
                <w:szCs w:val="20"/>
              </w:rPr>
              <w:t>de se repérer</w:t>
            </w:r>
            <w:r w:rsidRPr="002D17FC">
              <w:rPr>
                <w:sz w:val="20"/>
                <w:szCs w:val="20"/>
              </w:rPr>
              <w:t xml:space="preserve">, </w:t>
            </w:r>
            <w:r w:rsidRPr="002D17FC">
              <w:rPr>
                <w:b/>
                <w:sz w:val="20"/>
                <w:szCs w:val="20"/>
              </w:rPr>
              <w:t xml:space="preserve">de communiquer </w:t>
            </w:r>
            <w:r w:rsidRPr="002D17FC">
              <w:rPr>
                <w:sz w:val="20"/>
                <w:szCs w:val="20"/>
              </w:rPr>
              <w:t xml:space="preserve">et </w:t>
            </w:r>
            <w:r w:rsidRPr="002D17FC">
              <w:rPr>
                <w:b/>
                <w:sz w:val="20"/>
                <w:szCs w:val="20"/>
              </w:rPr>
              <w:t>de bénéficier des prestations</w:t>
            </w:r>
            <w:r w:rsidRPr="002D17FC">
              <w:rPr>
                <w:sz w:val="20"/>
                <w:szCs w:val="20"/>
              </w:rPr>
              <w:t xml:space="preserve"> en vue desquelles cet établissement ou cette installation a été conçue. Les conditions d'accès des personnes han</w:t>
            </w:r>
            <w:r w:rsidR="008B7EAD" w:rsidRPr="002D17FC">
              <w:rPr>
                <w:sz w:val="20"/>
                <w:szCs w:val="20"/>
              </w:rPr>
              <w:t>dicapées doivent être les mêmes</w:t>
            </w:r>
            <w:r w:rsidRPr="002D17FC">
              <w:rPr>
                <w:sz w:val="20"/>
                <w:szCs w:val="20"/>
              </w:rPr>
              <w:t xml:space="preserve"> que celles des personnes valides ou, à défaut, présenter une </w:t>
            </w:r>
            <w:r w:rsidR="00824690" w:rsidRPr="002D17FC">
              <w:rPr>
                <w:sz w:val="20"/>
                <w:szCs w:val="20"/>
              </w:rPr>
              <w:t>« </w:t>
            </w:r>
            <w:r w:rsidRPr="002D17FC">
              <w:rPr>
                <w:sz w:val="20"/>
                <w:szCs w:val="20"/>
              </w:rPr>
              <w:t>qualité d'usage</w:t>
            </w:r>
            <w:r w:rsidR="00824690" w:rsidRPr="002D17FC">
              <w:rPr>
                <w:sz w:val="20"/>
                <w:szCs w:val="20"/>
              </w:rPr>
              <w:t> »</w:t>
            </w:r>
            <w:r w:rsidRPr="002D17FC">
              <w:rPr>
                <w:sz w:val="20"/>
                <w:szCs w:val="20"/>
              </w:rPr>
              <w:t xml:space="preserve"> équivalente.</w:t>
            </w:r>
          </w:p>
        </w:tc>
      </w:tr>
    </w:tbl>
    <w:p w:rsidR="004504B6" w:rsidRDefault="004504B6" w:rsidP="00892B73">
      <w:pPr>
        <w:rPr>
          <w:b/>
        </w:rPr>
        <w:sectPr w:rsidR="004504B6" w:rsidSect="00530A3D">
          <w:type w:val="continuous"/>
          <w:pgSz w:w="11906" w:h="16838"/>
          <w:pgMar w:top="1418" w:right="1418" w:bottom="1418" w:left="1418" w:header="709" w:footer="709" w:gutter="0"/>
          <w:cols w:space="708"/>
          <w:docGrid w:linePitch="360"/>
        </w:sectPr>
      </w:pPr>
    </w:p>
    <w:p w:rsidR="0028796C" w:rsidRDefault="0028796C" w:rsidP="005C4847">
      <w:pPr>
        <w:rPr>
          <w:b/>
        </w:rPr>
      </w:pPr>
    </w:p>
    <w:p w:rsidR="002D17FC" w:rsidRPr="00DC1B78" w:rsidRDefault="00892B73" w:rsidP="005C4847">
      <w:pPr>
        <w:rPr>
          <w:b/>
        </w:rPr>
      </w:pPr>
      <w:r>
        <w:rPr>
          <w:b/>
        </w:rPr>
        <w:t>Il s’agit d’une obligation réglemen</w:t>
      </w:r>
      <w:r w:rsidR="00696F9D">
        <w:rPr>
          <w:b/>
        </w:rPr>
        <w:t>-</w:t>
      </w:r>
      <w:r>
        <w:rPr>
          <w:b/>
        </w:rPr>
        <w:t>taire en vigueur depuis le 1</w:t>
      </w:r>
      <w:r w:rsidRPr="005A1A05">
        <w:rPr>
          <w:b/>
          <w:vertAlign w:val="superscript"/>
        </w:rPr>
        <w:t>er</w:t>
      </w:r>
      <w:r>
        <w:rPr>
          <w:b/>
        </w:rPr>
        <w:t xml:space="preserve"> janvier 2007</w:t>
      </w:r>
      <w:r w:rsidR="00A544DB">
        <w:rPr>
          <w:b/>
        </w:rPr>
        <w:t>.</w:t>
      </w:r>
    </w:p>
    <w:p w:rsidR="0028796C" w:rsidRDefault="00892B73" w:rsidP="00892B73">
      <w:pPr>
        <w:rPr>
          <w:color w:val="000000" w:themeColor="text1"/>
        </w:rPr>
      </w:pPr>
      <w:r w:rsidRPr="005C527F">
        <w:rPr>
          <w:color w:val="000000" w:themeColor="text1"/>
        </w:rPr>
        <w:t xml:space="preserve">Quelle que soit la taille des locaux d’accueil des usagers, son accessibilité doit être assurée selon les dispositions de la loi </w:t>
      </w:r>
      <w:r w:rsidR="001A56F3">
        <w:rPr>
          <w:color w:val="000000" w:themeColor="text1"/>
        </w:rPr>
        <w:br/>
      </w:r>
      <w:r w:rsidRPr="005C527F">
        <w:rPr>
          <w:color w:val="000000" w:themeColor="text1"/>
        </w:rPr>
        <w:t>du 11 février 2005 et de ses règles d’application, notamment relatives à l’accès au bâtiment et aux places d</w:t>
      </w:r>
      <w:r w:rsidR="005C4847">
        <w:rPr>
          <w:color w:val="000000" w:themeColor="text1"/>
        </w:rPr>
        <w:t>e station-</w:t>
      </w:r>
      <w:r w:rsidRPr="005C527F">
        <w:rPr>
          <w:color w:val="000000" w:themeColor="text1"/>
        </w:rPr>
        <w:t xml:space="preserve"> </w:t>
      </w:r>
      <w:r w:rsidR="005C4847">
        <w:rPr>
          <w:color w:val="000000" w:themeColor="text1"/>
        </w:rPr>
        <w:br w:type="column"/>
      </w:r>
    </w:p>
    <w:p w:rsidR="00892B73" w:rsidRPr="005C527F" w:rsidRDefault="00892B73" w:rsidP="00892B73">
      <w:pPr>
        <w:rPr>
          <w:color w:val="000000" w:themeColor="text1"/>
        </w:rPr>
      </w:pPr>
      <w:r w:rsidRPr="005C527F">
        <w:rPr>
          <w:color w:val="000000" w:themeColor="text1"/>
        </w:rPr>
        <w:t>nement, aux passages, aux circulations intérieures, à la hauteur des banques d’accueil, à la signalétique, à l’éclair</w:t>
      </w:r>
      <w:r w:rsidR="0081108B">
        <w:rPr>
          <w:color w:val="000000" w:themeColor="text1"/>
        </w:rPr>
        <w:t>age, aux modes de communication</w:t>
      </w:r>
      <w:r w:rsidRPr="005C527F">
        <w:rPr>
          <w:color w:val="000000" w:themeColor="text1"/>
        </w:rPr>
        <w:t>...</w:t>
      </w:r>
    </w:p>
    <w:p w:rsidR="0099684F" w:rsidRDefault="00892B73" w:rsidP="00892B73">
      <w:pPr>
        <w:autoSpaceDE w:val="0"/>
        <w:autoSpaceDN w:val="0"/>
        <w:adjustRightInd w:val="0"/>
        <w:rPr>
          <w:rFonts w:eastAsia="SymbolMT"/>
          <w:color w:val="000000" w:themeColor="text1"/>
        </w:rPr>
      </w:pPr>
      <w:r w:rsidRPr="005C527F">
        <w:rPr>
          <w:rFonts w:eastAsia="SymbolMT"/>
          <w:color w:val="000000" w:themeColor="text1"/>
        </w:rPr>
        <w:t xml:space="preserve">Ces dispositions doivent être complétées avec l’organisation d’un accueil adapté et de qualité par des personnels formés et avec des équipements et services </w:t>
      </w:r>
      <w:proofErr w:type="spellStart"/>
      <w:r w:rsidRPr="005C527F">
        <w:rPr>
          <w:rFonts w:eastAsia="SymbolMT"/>
          <w:color w:val="000000" w:themeColor="text1"/>
        </w:rPr>
        <w:t>acces</w:t>
      </w:r>
      <w:r w:rsidR="00696F9D">
        <w:rPr>
          <w:rFonts w:eastAsia="SymbolMT"/>
          <w:color w:val="000000" w:themeColor="text1"/>
        </w:rPr>
        <w:t>-</w:t>
      </w:r>
      <w:r w:rsidRPr="005C527F">
        <w:rPr>
          <w:rFonts w:eastAsia="SymbolMT"/>
          <w:color w:val="000000" w:themeColor="text1"/>
        </w:rPr>
        <w:t>sibles</w:t>
      </w:r>
      <w:proofErr w:type="spellEnd"/>
      <w:r w:rsidR="0081108B">
        <w:rPr>
          <w:rFonts w:eastAsia="SymbolMT"/>
          <w:color w:val="000000" w:themeColor="text1"/>
        </w:rPr>
        <w:t>.</w:t>
      </w:r>
    </w:p>
    <w:p w:rsidR="0028796C" w:rsidRDefault="0028796C">
      <w:pPr>
        <w:spacing w:line="240" w:lineRule="auto"/>
        <w:jc w:val="left"/>
        <w:rPr>
          <w:b/>
          <w:i/>
          <w:color w:val="76923C" w:themeColor="accent3" w:themeShade="BF"/>
        </w:rPr>
      </w:pPr>
    </w:p>
    <w:p w:rsidR="0028796C" w:rsidRDefault="0028796C">
      <w:pPr>
        <w:spacing w:line="240" w:lineRule="auto"/>
        <w:jc w:val="left"/>
        <w:rPr>
          <w:b/>
          <w:i/>
          <w:color w:val="76923C" w:themeColor="accent3" w:themeShade="BF"/>
        </w:rPr>
      </w:pPr>
    </w:p>
    <w:p w:rsidR="002D17FC" w:rsidRPr="0028796C" w:rsidRDefault="0028796C" w:rsidP="00324F2B">
      <w:pPr>
        <w:pBdr>
          <w:top w:val="single" w:sz="4" w:space="1" w:color="auto"/>
        </w:pBdr>
        <w:tabs>
          <w:tab w:val="left" w:pos="720"/>
        </w:tabs>
        <w:jc w:val="right"/>
        <w:rPr>
          <w:sz w:val="18"/>
          <w:szCs w:val="18"/>
        </w:rPr>
      </w:pPr>
      <w:r w:rsidRPr="0025004B">
        <w:rPr>
          <w:sz w:val="18"/>
          <w:szCs w:val="18"/>
        </w:rPr>
        <w:t xml:space="preserve">* Voir </w:t>
      </w:r>
      <w:r>
        <w:rPr>
          <w:sz w:val="18"/>
          <w:szCs w:val="18"/>
        </w:rPr>
        <w:t>partie « T</w:t>
      </w:r>
      <w:r w:rsidRPr="0025004B">
        <w:rPr>
          <w:sz w:val="18"/>
          <w:szCs w:val="18"/>
        </w:rPr>
        <w:t>extes de références</w:t>
      </w:r>
      <w:r>
        <w:rPr>
          <w:sz w:val="18"/>
          <w:szCs w:val="18"/>
        </w:rPr>
        <w:t> »,</w:t>
      </w:r>
      <w:r w:rsidRPr="0025004B">
        <w:rPr>
          <w:sz w:val="18"/>
          <w:szCs w:val="18"/>
        </w:rPr>
        <w:t xml:space="preserve"> </w:t>
      </w:r>
      <w:r w:rsidR="005A07CE" w:rsidRPr="00324F2B">
        <w:rPr>
          <w:b/>
          <w:color w:val="8C527E"/>
          <w:sz w:val="18"/>
          <w:szCs w:val="18"/>
        </w:rPr>
        <w:t>5</w:t>
      </w:r>
      <w:r w:rsidRPr="00324F2B">
        <w:rPr>
          <w:b/>
          <w:color w:val="8C527E"/>
          <w:sz w:val="18"/>
          <w:szCs w:val="18"/>
        </w:rPr>
        <w:t>.</w:t>
      </w:r>
      <w:r w:rsidR="002D17FC">
        <w:rPr>
          <w:b/>
          <w:i/>
          <w:color w:val="76923C" w:themeColor="accent3" w:themeShade="BF"/>
        </w:rPr>
        <w:br w:type="page"/>
      </w:r>
    </w:p>
    <w:p w:rsidR="0099684F" w:rsidRPr="002D17FC" w:rsidRDefault="0099684F" w:rsidP="009233A0">
      <w:pPr>
        <w:pBdr>
          <w:left w:val="single" w:sz="4" w:space="4" w:color="8C527E"/>
        </w:pBdr>
        <w:ind w:left="567"/>
        <w:rPr>
          <w:b/>
          <w:color w:val="76923C" w:themeColor="accent3" w:themeShade="BF"/>
        </w:rPr>
      </w:pPr>
      <w:r w:rsidRPr="002D17FC">
        <w:rPr>
          <w:b/>
          <w:color w:val="76923C" w:themeColor="accent3" w:themeShade="BF"/>
        </w:rPr>
        <w:lastRenderedPageBreak/>
        <w:t>À noter</w:t>
      </w:r>
      <w:r w:rsidR="00146C3F" w:rsidRPr="002D17FC">
        <w:rPr>
          <w:b/>
          <w:color w:val="76923C" w:themeColor="accent3" w:themeShade="BF"/>
        </w:rPr>
        <w:t> !</w:t>
      </w:r>
    </w:p>
    <w:p w:rsidR="0099684F" w:rsidRPr="002D17FC" w:rsidRDefault="00EF4DE6" w:rsidP="006F38BD">
      <w:pPr>
        <w:pBdr>
          <w:left w:val="single" w:sz="4" w:space="4" w:color="8C527E"/>
        </w:pBdr>
        <w:spacing w:before="120"/>
        <w:ind w:left="567"/>
        <w:rPr>
          <w:color w:val="8C527E"/>
        </w:rPr>
      </w:pPr>
      <w:r w:rsidRPr="001A07A6">
        <w:rPr>
          <w:color w:val="8C527E"/>
        </w:rPr>
        <w:t>Les annonces sonores doivent être doublées par des annonces visuelles et vice-versa (loi du 11 février 2005).</w:t>
      </w:r>
      <w:r w:rsidR="009233A0">
        <w:rPr>
          <w:color w:val="8C527E"/>
        </w:rPr>
        <w:t xml:space="preserve"> </w:t>
      </w:r>
      <w:r w:rsidRPr="001A07A6">
        <w:rPr>
          <w:color w:val="8C527E"/>
        </w:rPr>
        <w:t xml:space="preserve">Lorsqu’un ticket est distribué à l’entrée pour l’accueil des usagers, </w:t>
      </w:r>
      <w:r w:rsidR="00102510" w:rsidRPr="001A07A6">
        <w:rPr>
          <w:color w:val="8C527E"/>
        </w:rPr>
        <w:t xml:space="preserve">le numéro du ticket doit être annoncé visuellement et oralement. </w:t>
      </w:r>
      <w:r w:rsidR="002D17FC">
        <w:rPr>
          <w:color w:val="8C527E"/>
        </w:rPr>
        <w:t>Toute</w:t>
      </w:r>
      <w:r w:rsidR="00505E83" w:rsidRPr="001A07A6">
        <w:rPr>
          <w:color w:val="8C527E"/>
        </w:rPr>
        <w:t xml:space="preserve">fois, l’utilisation d’un ticket peut s’avérer très difficile, voire impossible, dans certaines situations de handicap. </w:t>
      </w:r>
      <w:r w:rsidR="00102510" w:rsidRPr="001A07A6">
        <w:rPr>
          <w:color w:val="8C527E"/>
        </w:rPr>
        <w:t>Une personne non voyante ne peut lir</w:t>
      </w:r>
      <w:r w:rsidR="005653D9">
        <w:rPr>
          <w:color w:val="8C527E"/>
        </w:rPr>
        <w:t xml:space="preserve">e elle-même le numéro </w:t>
      </w:r>
      <w:r w:rsidR="00505E83" w:rsidRPr="001A07A6">
        <w:rPr>
          <w:color w:val="8C527E"/>
        </w:rPr>
        <w:t xml:space="preserve">de son ticket. Une personne </w:t>
      </w:r>
      <w:r w:rsidR="005653D9">
        <w:rPr>
          <w:color w:val="8C527E"/>
        </w:rPr>
        <w:t>ayant un handicap mental</w:t>
      </w:r>
      <w:r w:rsidR="00505E83" w:rsidRPr="001A07A6">
        <w:rPr>
          <w:color w:val="8C527E"/>
        </w:rPr>
        <w:t xml:space="preserve"> risque de ne pas savoir se servir de</w:t>
      </w:r>
      <w:r w:rsidR="0099684F">
        <w:rPr>
          <w:color w:val="8C527E"/>
        </w:rPr>
        <w:t xml:space="preserve"> </w:t>
      </w:r>
      <w:r w:rsidR="00505E83" w:rsidRPr="001A07A6">
        <w:rPr>
          <w:color w:val="8C527E"/>
        </w:rPr>
        <w:t>la machine ou de suivre l’évolution de son ticket. I</w:t>
      </w:r>
      <w:r w:rsidR="00102510" w:rsidRPr="001A07A6">
        <w:rPr>
          <w:color w:val="8C527E"/>
        </w:rPr>
        <w:t xml:space="preserve">l est donc essentiel qu’un agent soit disponible pour </w:t>
      </w:r>
      <w:r w:rsidR="00505E83" w:rsidRPr="001A07A6">
        <w:rPr>
          <w:color w:val="8C527E"/>
        </w:rPr>
        <w:t>aider et orienter ces personnes</w:t>
      </w:r>
      <w:r w:rsidR="00102510" w:rsidRPr="001A07A6">
        <w:rPr>
          <w:color w:val="8C527E"/>
        </w:rPr>
        <w:t>.</w:t>
      </w:r>
    </w:p>
    <w:p w:rsidR="00696F9D" w:rsidRDefault="00696F9D" w:rsidP="00110512">
      <w:pPr>
        <w:autoSpaceDE w:val="0"/>
        <w:autoSpaceDN w:val="0"/>
        <w:adjustRightInd w:val="0"/>
        <w:spacing w:before="180"/>
        <w:rPr>
          <w:rFonts w:eastAsia="SymbolMT"/>
          <w:color w:val="000000" w:themeColor="text1"/>
        </w:rPr>
      </w:pPr>
    </w:p>
    <w:tbl>
      <w:tblPr>
        <w:tblStyle w:val="Grilledutableau"/>
        <w:tblW w:w="4568" w:type="dxa"/>
        <w:tblBorders>
          <w:top w:val="single" w:sz="4" w:space="0" w:color="8C527E"/>
          <w:left w:val="single" w:sz="4" w:space="0" w:color="8C527E"/>
          <w:bottom w:val="single" w:sz="4" w:space="0" w:color="8C527E"/>
          <w:right w:val="single" w:sz="4" w:space="0" w:color="8C527E"/>
          <w:insideH w:val="none" w:sz="0" w:space="0" w:color="auto"/>
          <w:insideV w:val="none" w:sz="0" w:space="0" w:color="auto"/>
        </w:tblBorders>
        <w:tblLook w:val="04A0"/>
      </w:tblPr>
      <w:tblGrid>
        <w:gridCol w:w="4568"/>
      </w:tblGrid>
      <w:tr w:rsidR="00DC1B78" w:rsidRPr="002D17FC" w:rsidTr="00EF73A1">
        <w:trPr>
          <w:trHeight w:val="576"/>
        </w:trPr>
        <w:tc>
          <w:tcPr>
            <w:tcW w:w="4568" w:type="dxa"/>
            <w:shd w:val="clear" w:color="auto" w:fill="8C527E"/>
          </w:tcPr>
          <w:p w:rsidR="00DC1B78" w:rsidRPr="002D17FC" w:rsidRDefault="00DC1B78" w:rsidP="00AD2331">
            <w:pPr>
              <w:spacing w:before="120" w:after="120"/>
              <w:rPr>
                <w:b/>
                <w:color w:val="FFFFFF" w:themeColor="background1"/>
                <w:sz w:val="20"/>
                <w:szCs w:val="20"/>
              </w:rPr>
            </w:pPr>
            <w:r w:rsidRPr="002D17FC">
              <w:rPr>
                <w:b/>
                <w:color w:val="FFFFFF" w:themeColor="background1"/>
                <w:sz w:val="20"/>
                <w:szCs w:val="20"/>
              </w:rPr>
              <w:t>Exemple de bonnes pratiques</w:t>
            </w:r>
          </w:p>
        </w:tc>
      </w:tr>
      <w:tr w:rsidR="00DC1B78" w:rsidRPr="002D17FC" w:rsidTr="00EF73A1">
        <w:trPr>
          <w:trHeight w:val="6362"/>
        </w:trPr>
        <w:tc>
          <w:tcPr>
            <w:tcW w:w="4568" w:type="dxa"/>
            <w:shd w:val="clear" w:color="auto" w:fill="auto"/>
          </w:tcPr>
          <w:p w:rsidR="00DC1B78" w:rsidRPr="002D17FC" w:rsidRDefault="00485EAC" w:rsidP="009233A0">
            <w:pPr>
              <w:spacing w:before="120" w:after="120"/>
              <w:rPr>
                <w:b/>
                <w:sz w:val="20"/>
                <w:szCs w:val="20"/>
              </w:rPr>
            </w:pPr>
            <w:r w:rsidRPr="002D17FC">
              <w:rPr>
                <w:b/>
                <w:sz w:val="20"/>
                <w:szCs w:val="20"/>
              </w:rPr>
              <w:t>Département du Nord</w:t>
            </w:r>
          </w:p>
          <w:p w:rsidR="009233A0" w:rsidRDefault="0054553E" w:rsidP="009233A0">
            <w:pPr>
              <w:spacing w:before="120"/>
              <w:ind w:left="283" w:right="283"/>
              <w:rPr>
                <w:sz w:val="20"/>
                <w:szCs w:val="20"/>
              </w:rPr>
            </w:pPr>
            <w:r w:rsidRPr="002D17FC">
              <w:rPr>
                <w:sz w:val="20"/>
                <w:szCs w:val="20"/>
              </w:rPr>
              <w:t>Le</w:t>
            </w:r>
            <w:r w:rsidR="008B7EAD" w:rsidRPr="002D17FC">
              <w:rPr>
                <w:sz w:val="20"/>
                <w:szCs w:val="20"/>
              </w:rPr>
              <w:t xml:space="preserve"> c</w:t>
            </w:r>
            <w:r w:rsidR="00DC1B78" w:rsidRPr="002D17FC">
              <w:rPr>
                <w:sz w:val="20"/>
                <w:szCs w:val="20"/>
              </w:rPr>
              <w:t>onseil départemental de l’accès au droit (CDAD)</w:t>
            </w:r>
            <w:r w:rsidR="005653D9" w:rsidRPr="002D17FC">
              <w:rPr>
                <w:sz w:val="20"/>
                <w:szCs w:val="20"/>
              </w:rPr>
              <w:t xml:space="preserve"> du Nord offre à travers ses 24 </w:t>
            </w:r>
            <w:r w:rsidR="00DC1B78" w:rsidRPr="002D17FC">
              <w:rPr>
                <w:sz w:val="20"/>
                <w:szCs w:val="20"/>
              </w:rPr>
              <w:t xml:space="preserve">points d’accès, des consultations </w:t>
            </w:r>
            <w:proofErr w:type="spellStart"/>
            <w:r w:rsidR="00DC1B78" w:rsidRPr="002D17FC">
              <w:rPr>
                <w:sz w:val="20"/>
                <w:szCs w:val="20"/>
              </w:rPr>
              <w:t>juri</w:t>
            </w:r>
            <w:r w:rsidR="00276D4E">
              <w:rPr>
                <w:sz w:val="20"/>
                <w:szCs w:val="20"/>
              </w:rPr>
              <w:t>-</w:t>
            </w:r>
            <w:r w:rsidR="00DC1B78" w:rsidRPr="002D17FC">
              <w:rPr>
                <w:sz w:val="20"/>
                <w:szCs w:val="20"/>
              </w:rPr>
              <w:t>diques</w:t>
            </w:r>
            <w:proofErr w:type="spellEnd"/>
            <w:r w:rsidR="00DC1B78" w:rsidRPr="002D17FC">
              <w:rPr>
                <w:sz w:val="20"/>
                <w:szCs w:val="20"/>
              </w:rPr>
              <w:t xml:space="preserve"> gratuites, avec un objectif d’</w:t>
            </w:r>
            <w:proofErr w:type="spellStart"/>
            <w:r w:rsidR="00DC1B78" w:rsidRPr="002D17FC">
              <w:rPr>
                <w:sz w:val="20"/>
                <w:szCs w:val="20"/>
              </w:rPr>
              <w:t>acces</w:t>
            </w:r>
            <w:r w:rsidR="00276D4E">
              <w:rPr>
                <w:sz w:val="20"/>
                <w:szCs w:val="20"/>
              </w:rPr>
              <w:t>-</w:t>
            </w:r>
            <w:r w:rsidR="00DC1B78" w:rsidRPr="002D17FC">
              <w:rPr>
                <w:sz w:val="20"/>
                <w:szCs w:val="20"/>
              </w:rPr>
              <w:t>sibilité</w:t>
            </w:r>
            <w:proofErr w:type="spellEnd"/>
            <w:r w:rsidR="00DC1B78" w:rsidRPr="002D17FC">
              <w:rPr>
                <w:sz w:val="20"/>
                <w:szCs w:val="20"/>
              </w:rPr>
              <w:t>, mais aussi de proximité</w:t>
            </w:r>
            <w:r w:rsidR="005653D9" w:rsidRPr="002D17FC">
              <w:rPr>
                <w:sz w:val="20"/>
                <w:szCs w:val="20"/>
              </w:rPr>
              <w:t>.</w:t>
            </w:r>
            <w:r w:rsidR="00DC1B78" w:rsidRPr="002D17FC">
              <w:rPr>
                <w:sz w:val="20"/>
                <w:szCs w:val="20"/>
              </w:rPr>
              <w:t xml:space="preserve"> Afin de faciliter les démarches de consultation pour les personnes en situation de handicap, en particulier les personnes sourdes dans ces lieux d’information gratuite, il est fait appel à des interprètes en langue des signes française</w:t>
            </w:r>
            <w:r w:rsidRPr="002D17FC">
              <w:rPr>
                <w:sz w:val="20"/>
                <w:szCs w:val="20"/>
              </w:rPr>
              <w:t xml:space="preserve"> (LSF).</w:t>
            </w:r>
          </w:p>
          <w:p w:rsidR="00DC1B78" w:rsidRPr="002D17FC" w:rsidRDefault="00DC1B78" w:rsidP="009233A0">
            <w:pPr>
              <w:spacing w:before="120"/>
              <w:ind w:left="283" w:right="283"/>
              <w:rPr>
                <w:sz w:val="20"/>
                <w:szCs w:val="20"/>
              </w:rPr>
            </w:pPr>
            <w:r w:rsidRPr="002D17FC">
              <w:rPr>
                <w:sz w:val="20"/>
                <w:szCs w:val="20"/>
              </w:rPr>
              <w:t>Une convention a été signée entre le CDAD et une association regroupant des interprètes en LSF, qui interviennent sur tout le département. Ces interventions sont financées par le CDAD.</w:t>
            </w:r>
          </w:p>
        </w:tc>
      </w:tr>
    </w:tbl>
    <w:p w:rsidR="004504B6" w:rsidRDefault="00AB6105" w:rsidP="009233A0">
      <w:pPr>
        <w:pStyle w:val="Titre3"/>
        <w:jc w:val="left"/>
      </w:pPr>
      <w:r w:rsidRPr="0017198F">
        <w:lastRenderedPageBreak/>
        <w:sym w:font="Wingdings 2" w:char="F0BB"/>
      </w:r>
      <w:r w:rsidRPr="0017198F">
        <w:t xml:space="preserve"> </w:t>
      </w:r>
      <w:bookmarkStart w:id="28" w:name="_Toc404260535"/>
      <w:bookmarkStart w:id="29" w:name="_Toc404701937"/>
      <w:r w:rsidR="00652A1D" w:rsidRPr="003370DB">
        <w:t>Accès aux documents et formulaires papiers</w:t>
      </w:r>
      <w:bookmarkEnd w:id="28"/>
      <w:bookmarkEnd w:id="29"/>
    </w:p>
    <w:p w:rsidR="00E30DDA" w:rsidRDefault="00676948" w:rsidP="00702F4E">
      <w:r>
        <w:t>L</w:t>
      </w:r>
      <w:r w:rsidR="00557C88">
        <w:t>orsqu’il est fait recours aux</w:t>
      </w:r>
      <w:r>
        <w:t xml:space="preserve"> documents et formulaires </w:t>
      </w:r>
      <w:r w:rsidR="00557C88">
        <w:t xml:space="preserve">papiers, </w:t>
      </w:r>
      <w:r w:rsidR="00E30DDA">
        <w:t>favorise</w:t>
      </w:r>
      <w:r w:rsidR="00EF4DE6">
        <w:t>z</w:t>
      </w:r>
      <w:r w:rsidR="00E30DDA">
        <w:t xml:space="preserve"> des </w:t>
      </w:r>
      <w:proofErr w:type="spellStart"/>
      <w:r w:rsidR="00E30DDA">
        <w:t>formu</w:t>
      </w:r>
      <w:r w:rsidR="00696F9D">
        <w:t>-</w:t>
      </w:r>
      <w:r w:rsidR="00E30DDA">
        <w:t>laires</w:t>
      </w:r>
      <w:proofErr w:type="spellEnd"/>
      <w:r w:rsidR="00E30DDA">
        <w:t xml:space="preserve"> simplifiés et veille</w:t>
      </w:r>
      <w:r w:rsidR="00EF4DE6">
        <w:t>z</w:t>
      </w:r>
      <w:r w:rsidR="00E30DDA">
        <w:t xml:space="preserve"> à la clarté des informations. Le recours</w:t>
      </w:r>
      <w:r w:rsidR="00E30DDA" w:rsidRPr="00F109EF">
        <w:t xml:space="preserve"> systématique </w:t>
      </w:r>
      <w:r w:rsidR="00E30DDA">
        <w:t xml:space="preserve">à </w:t>
      </w:r>
      <w:r w:rsidR="00E30DDA" w:rsidRPr="00F109EF">
        <w:t>une explication simplifiée des formulaires et des documents</w:t>
      </w:r>
      <w:r w:rsidR="00E30DDA">
        <w:t xml:space="preserve"> facilite les démarches administratives de chacun</w:t>
      </w:r>
      <w:r w:rsidR="00E30DDA" w:rsidRPr="00F109EF">
        <w:t>.</w:t>
      </w:r>
    </w:p>
    <w:p w:rsidR="009A1AB3" w:rsidRPr="005653D9" w:rsidRDefault="00E30DDA" w:rsidP="00464468">
      <w:pPr>
        <w:spacing w:before="120"/>
      </w:pPr>
      <w:r>
        <w:t>Les formulaires</w:t>
      </w:r>
      <w:r w:rsidR="00557C88">
        <w:t xml:space="preserve"> </w:t>
      </w:r>
      <w:r w:rsidR="00676948">
        <w:t xml:space="preserve">doivent </w:t>
      </w:r>
      <w:r w:rsidR="00AB6A0A">
        <w:t xml:space="preserve">être </w:t>
      </w:r>
      <w:r w:rsidR="00676948">
        <w:t>accessibles aux personnes avec déficiences visuelles. Dans certains cas, l</w:t>
      </w:r>
      <w:r w:rsidR="00652A1D" w:rsidRPr="00F109EF">
        <w:t>’usage de</w:t>
      </w:r>
      <w:r w:rsidR="008B7EAD">
        <w:t>s caractères agrandis et/ou du B</w:t>
      </w:r>
      <w:r w:rsidR="00652A1D" w:rsidRPr="00F109EF">
        <w:t>raille</w:t>
      </w:r>
      <w:r w:rsidR="00557C88">
        <w:t xml:space="preserve"> sont </w:t>
      </w:r>
      <w:proofErr w:type="spellStart"/>
      <w:r w:rsidR="00557C88">
        <w:t>indispensa</w:t>
      </w:r>
      <w:r w:rsidR="00696F9D">
        <w:t>-</w:t>
      </w:r>
      <w:r w:rsidR="00557C88">
        <w:t>bles</w:t>
      </w:r>
      <w:proofErr w:type="spellEnd"/>
      <w:r w:rsidR="00652A1D" w:rsidRPr="00F109EF">
        <w:t xml:space="preserve">. </w:t>
      </w:r>
      <w:r w:rsidR="009A1AB3">
        <w:t>Lorsqu’il s’agit des documents longs, un enregistremen</w:t>
      </w:r>
      <w:r w:rsidR="005653D9">
        <w:t>t sonore facilitera leur usage.</w:t>
      </w:r>
    </w:p>
    <w:p w:rsidR="00F51DAB" w:rsidRDefault="00652A1D" w:rsidP="006F38BD">
      <w:pPr>
        <w:spacing w:before="80"/>
        <w:rPr>
          <w:color w:val="000000" w:themeColor="text1"/>
        </w:rPr>
      </w:pPr>
      <w:r w:rsidRPr="007D6B8D">
        <w:rPr>
          <w:color w:val="000000" w:themeColor="text1"/>
        </w:rPr>
        <w:t>Prévo</w:t>
      </w:r>
      <w:r w:rsidR="00EF4DE6">
        <w:rPr>
          <w:color w:val="000000" w:themeColor="text1"/>
        </w:rPr>
        <w:t>yez</w:t>
      </w:r>
      <w:r w:rsidRPr="007D6B8D">
        <w:rPr>
          <w:color w:val="000000" w:themeColor="text1"/>
        </w:rPr>
        <w:t xml:space="preserve"> une explication écrite simplifiée</w:t>
      </w:r>
      <w:r w:rsidR="00F51DAB">
        <w:rPr>
          <w:color w:val="000000" w:themeColor="text1"/>
        </w:rPr>
        <w:t xml:space="preserve">. </w:t>
      </w:r>
      <w:r w:rsidR="00E30DDA">
        <w:rPr>
          <w:color w:val="000000" w:themeColor="text1"/>
        </w:rPr>
        <w:t>Pour des personnes handicapées mentales, veille</w:t>
      </w:r>
      <w:r w:rsidR="00EF4DE6">
        <w:rPr>
          <w:color w:val="000000" w:themeColor="text1"/>
        </w:rPr>
        <w:t>z</w:t>
      </w:r>
      <w:r w:rsidR="00E30DDA">
        <w:rPr>
          <w:color w:val="000000" w:themeColor="text1"/>
        </w:rPr>
        <w:t xml:space="preserve"> au respect </w:t>
      </w:r>
      <w:r w:rsidR="00E30DDA" w:rsidRPr="00F109EF">
        <w:t>des règles européennes relatives aux informations</w:t>
      </w:r>
      <w:r w:rsidR="00EF4DE6">
        <w:t xml:space="preserve"> qui porte</w:t>
      </w:r>
      <w:r w:rsidR="000A65A4">
        <w:t>nt</w:t>
      </w:r>
      <w:r w:rsidR="00EF4DE6">
        <w:t xml:space="preserve"> sur l</w:t>
      </w:r>
      <w:r w:rsidR="009A1AB3">
        <w:t>’usage de la technique « </w:t>
      </w:r>
      <w:hyperlink r:id="rId19" w:history="1">
        <w:r w:rsidR="009A1AB3" w:rsidRPr="004362EB">
          <w:rPr>
            <w:rStyle w:val="Lienhypertexte"/>
          </w:rPr>
          <w:t>faciles à lire et à comprendre </w:t>
        </w:r>
      </w:hyperlink>
      <w:r w:rsidR="009A1AB3">
        <w:t>»</w:t>
      </w:r>
      <w:r w:rsidR="00EF4DE6">
        <w:t>. Cette technique</w:t>
      </w:r>
      <w:r w:rsidR="009A1AB3">
        <w:t xml:space="preserve"> permet de rendre les formulaires accessibles au plus grand nombre, notamment aux personnes avec </w:t>
      </w:r>
      <w:r w:rsidR="00EF4DE6">
        <w:t xml:space="preserve">un </w:t>
      </w:r>
      <w:r w:rsidR="009A1AB3">
        <w:t>handicap mental.</w:t>
      </w:r>
    </w:p>
    <w:tbl>
      <w:tblPr>
        <w:tblStyle w:val="Grilledutableau"/>
        <w:tblpPr w:leftFromText="141" w:rightFromText="141" w:vertAnchor="text" w:horzAnchor="margin" w:tblpXSpec="right" w:tblpY="267"/>
        <w:tblW w:w="0" w:type="auto"/>
        <w:tblBorders>
          <w:top w:val="single" w:sz="4" w:space="0" w:color="8C527E"/>
          <w:left w:val="single" w:sz="4" w:space="0" w:color="8C527E"/>
          <w:bottom w:val="single" w:sz="4" w:space="0" w:color="8C527E"/>
          <w:right w:val="single" w:sz="4" w:space="0" w:color="8C527E"/>
          <w:insideH w:val="none" w:sz="0" w:space="0" w:color="auto"/>
          <w:insideV w:val="none" w:sz="0" w:space="0" w:color="auto"/>
        </w:tblBorders>
        <w:tblLook w:val="04A0"/>
      </w:tblPr>
      <w:tblGrid>
        <w:gridCol w:w="4467"/>
      </w:tblGrid>
      <w:tr w:rsidR="002D17FC" w:rsidRPr="002D17FC" w:rsidTr="002D17FC">
        <w:trPr>
          <w:trHeight w:val="85"/>
        </w:trPr>
        <w:tc>
          <w:tcPr>
            <w:tcW w:w="4467" w:type="dxa"/>
            <w:shd w:val="clear" w:color="auto" w:fill="8C527E"/>
          </w:tcPr>
          <w:p w:rsidR="002D17FC" w:rsidRPr="002D17FC" w:rsidRDefault="002D17FC" w:rsidP="002D17FC">
            <w:pPr>
              <w:spacing w:before="120" w:after="120"/>
              <w:rPr>
                <w:b/>
                <w:color w:val="FFFFFF" w:themeColor="background1"/>
                <w:sz w:val="20"/>
                <w:szCs w:val="20"/>
              </w:rPr>
            </w:pPr>
            <w:r w:rsidRPr="002D17FC">
              <w:rPr>
                <w:b/>
                <w:color w:val="FFFFFF" w:themeColor="background1"/>
                <w:sz w:val="20"/>
                <w:szCs w:val="20"/>
              </w:rPr>
              <w:t>Exemple de bonnes pratiques</w:t>
            </w:r>
          </w:p>
        </w:tc>
      </w:tr>
      <w:tr w:rsidR="002D17FC" w:rsidRPr="002D17FC" w:rsidTr="002D17FC">
        <w:tc>
          <w:tcPr>
            <w:tcW w:w="4467" w:type="dxa"/>
            <w:shd w:val="clear" w:color="auto" w:fill="auto"/>
          </w:tcPr>
          <w:p w:rsidR="002D17FC" w:rsidRPr="002D17FC" w:rsidRDefault="002D17FC" w:rsidP="002D17FC">
            <w:pPr>
              <w:spacing w:before="120" w:after="120"/>
              <w:rPr>
                <w:b/>
                <w:sz w:val="20"/>
                <w:szCs w:val="20"/>
              </w:rPr>
            </w:pPr>
            <w:r w:rsidRPr="002D17FC">
              <w:rPr>
                <w:b/>
                <w:sz w:val="20"/>
                <w:szCs w:val="20"/>
              </w:rPr>
              <w:t>Musée du quai Branly, Paris</w:t>
            </w:r>
          </w:p>
          <w:p w:rsidR="002D17FC" w:rsidRPr="002D17FC" w:rsidRDefault="002D17FC" w:rsidP="002D17FC">
            <w:pPr>
              <w:spacing w:before="120"/>
              <w:ind w:left="283" w:right="283"/>
              <w:rPr>
                <w:sz w:val="20"/>
                <w:szCs w:val="20"/>
              </w:rPr>
            </w:pPr>
            <w:r w:rsidRPr="002D17FC">
              <w:rPr>
                <w:sz w:val="20"/>
                <w:szCs w:val="20"/>
              </w:rPr>
              <w:t>Mise à disposition des fiches rédigées selon la technique « </w:t>
            </w:r>
            <w:hyperlink r:id="rId20" w:history="1">
              <w:r w:rsidRPr="002D17FC">
                <w:rPr>
                  <w:rStyle w:val="Lienhypertexte"/>
                  <w:szCs w:val="20"/>
                </w:rPr>
                <w:t>faciles à lire et à comprendre </w:t>
              </w:r>
            </w:hyperlink>
            <w:r w:rsidRPr="002D17FC">
              <w:rPr>
                <w:sz w:val="20"/>
                <w:szCs w:val="20"/>
              </w:rPr>
              <w:t>» pour rendre les contenus des expositions (textes d’introduction et de sections) accessibles à tous.</w:t>
            </w:r>
          </w:p>
          <w:p w:rsidR="002D17FC" w:rsidRPr="002D17FC" w:rsidRDefault="002D17FC" w:rsidP="002D17FC">
            <w:pPr>
              <w:spacing w:before="120"/>
              <w:rPr>
                <w:b/>
                <w:sz w:val="20"/>
                <w:szCs w:val="20"/>
              </w:rPr>
            </w:pPr>
            <w:r w:rsidRPr="002D17FC">
              <w:rPr>
                <w:b/>
                <w:sz w:val="20"/>
                <w:szCs w:val="20"/>
              </w:rPr>
              <w:t>Les résultats obtenus : pour les usagers, les agents et l’organisme public</w:t>
            </w:r>
          </w:p>
          <w:p w:rsidR="002D17FC" w:rsidRPr="002D17FC" w:rsidRDefault="002D17FC" w:rsidP="002D17FC">
            <w:pPr>
              <w:ind w:left="283"/>
              <w:rPr>
                <w:sz w:val="20"/>
                <w:szCs w:val="20"/>
              </w:rPr>
            </w:pPr>
            <w:r w:rsidRPr="002D17FC">
              <w:rPr>
                <w:sz w:val="20"/>
                <w:szCs w:val="20"/>
              </w:rPr>
              <w:sym w:font="Wingdings" w:char="F0DC"/>
            </w:r>
            <w:r w:rsidRPr="002D17FC">
              <w:rPr>
                <w:sz w:val="20"/>
                <w:szCs w:val="20"/>
              </w:rPr>
              <w:t xml:space="preserve"> Meilleur accompagnement du public en situation de handicap mental.</w:t>
            </w:r>
          </w:p>
          <w:p w:rsidR="002D17FC" w:rsidRPr="002D17FC" w:rsidRDefault="002D17FC" w:rsidP="002D17FC">
            <w:pPr>
              <w:spacing w:after="240"/>
              <w:ind w:left="283" w:right="283"/>
              <w:rPr>
                <w:sz w:val="20"/>
                <w:szCs w:val="20"/>
              </w:rPr>
            </w:pPr>
            <w:r w:rsidRPr="002D17FC">
              <w:rPr>
                <w:sz w:val="20"/>
                <w:szCs w:val="20"/>
              </w:rPr>
              <w:sym w:font="Wingdings" w:char="F0DC"/>
            </w:r>
            <w:r w:rsidRPr="002D17FC">
              <w:rPr>
                <w:sz w:val="20"/>
                <w:szCs w:val="20"/>
              </w:rPr>
              <w:t xml:space="preserve"> Intégration des enjeux de l’</w:t>
            </w:r>
            <w:proofErr w:type="spellStart"/>
            <w:r w:rsidRPr="002D17FC">
              <w:rPr>
                <w:sz w:val="20"/>
                <w:szCs w:val="20"/>
              </w:rPr>
              <w:t>acces</w:t>
            </w:r>
            <w:r w:rsidR="00062BD3">
              <w:rPr>
                <w:sz w:val="20"/>
                <w:szCs w:val="20"/>
              </w:rPr>
              <w:t>-</w:t>
            </w:r>
            <w:r w:rsidRPr="002D17FC">
              <w:rPr>
                <w:sz w:val="20"/>
                <w:szCs w:val="20"/>
              </w:rPr>
              <w:t>sibilité</w:t>
            </w:r>
            <w:proofErr w:type="spellEnd"/>
            <w:r w:rsidRPr="002D17FC">
              <w:rPr>
                <w:sz w:val="20"/>
                <w:szCs w:val="20"/>
              </w:rPr>
              <w:t xml:space="preserve"> dans la création des expositions.</w:t>
            </w:r>
          </w:p>
        </w:tc>
      </w:tr>
    </w:tbl>
    <w:p w:rsidR="002D17FC" w:rsidRDefault="00E30DDA" w:rsidP="005C4847">
      <w:r w:rsidRPr="00241B72">
        <w:lastRenderedPageBreak/>
        <w:t>Favorise</w:t>
      </w:r>
      <w:r w:rsidR="00EF4DE6">
        <w:t>z</w:t>
      </w:r>
      <w:r>
        <w:t xml:space="preserve"> d’une manière générale</w:t>
      </w:r>
      <w:r w:rsidRPr="00241B72">
        <w:t xml:space="preserve"> </w:t>
      </w:r>
      <w:r w:rsidRPr="00F109EF">
        <w:t>la mise à disposition des documents et</w:t>
      </w:r>
      <w:r w:rsidR="000A65A4">
        <w:t xml:space="preserve"> formulaires en format numérisé accessible</w:t>
      </w:r>
      <w:r w:rsidR="009E3FB8">
        <w:t xml:space="preserve">, </w:t>
      </w:r>
      <w:proofErr w:type="spellStart"/>
      <w:r w:rsidR="009E3FB8">
        <w:t>essentiel</w:t>
      </w:r>
      <w:r w:rsidR="00EF6D8B">
        <w:t>-</w:t>
      </w:r>
      <w:r w:rsidR="00102510">
        <w:t>lement</w:t>
      </w:r>
      <w:proofErr w:type="spellEnd"/>
      <w:r w:rsidR="00102510">
        <w:t xml:space="preserve"> basés sur du texte et non sur des images</w:t>
      </w:r>
      <w:r w:rsidR="00696F9D">
        <w:t>.</w:t>
      </w:r>
    </w:p>
    <w:p w:rsidR="00696F9D" w:rsidRPr="002D17FC" w:rsidRDefault="00696F9D" w:rsidP="009A3107">
      <w:pPr>
        <w:spacing w:before="120"/>
      </w:pPr>
    </w:p>
    <w:p w:rsidR="00364A9D" w:rsidRDefault="0075226F" w:rsidP="009233A0">
      <w:pPr>
        <w:pStyle w:val="Titre3"/>
        <w:jc w:val="left"/>
      </w:pPr>
      <w:r w:rsidRPr="0017198F">
        <w:sym w:font="Wingdings 2" w:char="F0BB"/>
      </w:r>
      <w:r w:rsidRPr="0017198F">
        <w:t xml:space="preserve"> </w:t>
      </w:r>
      <w:bookmarkStart w:id="30" w:name="_Toc404260536"/>
      <w:bookmarkStart w:id="31" w:name="_Toc404701938"/>
      <w:r w:rsidR="0053688D" w:rsidRPr="003370DB">
        <w:t>Accès aux documents et informations numérisés </w:t>
      </w:r>
      <w:r w:rsidR="00447084" w:rsidRPr="003370DB">
        <w:t xml:space="preserve"> et </w:t>
      </w:r>
      <w:r w:rsidR="00276D4E">
        <w:t>a</w:t>
      </w:r>
      <w:r w:rsidR="0053688D" w:rsidRPr="003370DB">
        <w:t xml:space="preserve">ccessibilité des sites </w:t>
      </w:r>
      <w:r w:rsidR="008B7EAD">
        <w:t>I</w:t>
      </w:r>
      <w:r w:rsidR="0053688D" w:rsidRPr="003370DB">
        <w:t>nternet</w:t>
      </w:r>
      <w:bookmarkEnd w:id="30"/>
      <w:bookmarkEnd w:id="31"/>
    </w:p>
    <w:p w:rsidR="00517B3B" w:rsidRPr="008604DB" w:rsidRDefault="00517B3B" w:rsidP="00652A1D">
      <w:pPr>
        <w:rPr>
          <w:rFonts w:cs="Tahoma"/>
          <w:color w:val="000000"/>
          <w:szCs w:val="20"/>
          <w:shd w:val="clear" w:color="auto" w:fill="FFFFFF"/>
        </w:rPr>
      </w:pPr>
      <w:r w:rsidRPr="00517B3B">
        <w:rPr>
          <w:color w:val="000000"/>
          <w:szCs w:val="20"/>
          <w:shd w:val="clear" w:color="auto" w:fill="FFFFFF"/>
        </w:rPr>
        <w:t xml:space="preserve">L'accessibilité des services de </w:t>
      </w:r>
      <w:proofErr w:type="spellStart"/>
      <w:r w:rsidRPr="00517B3B">
        <w:rPr>
          <w:color w:val="000000"/>
          <w:szCs w:val="20"/>
          <w:shd w:val="clear" w:color="auto" w:fill="FFFFFF"/>
        </w:rPr>
        <w:t>communica</w:t>
      </w:r>
      <w:r w:rsidR="005C4847">
        <w:rPr>
          <w:color w:val="000000"/>
          <w:szCs w:val="20"/>
          <w:shd w:val="clear" w:color="auto" w:fill="FFFFFF"/>
        </w:rPr>
        <w:t>-</w:t>
      </w:r>
      <w:r w:rsidRPr="00517B3B">
        <w:rPr>
          <w:color w:val="000000"/>
          <w:szCs w:val="20"/>
          <w:shd w:val="clear" w:color="auto" w:fill="FFFFFF"/>
        </w:rPr>
        <w:t>tion</w:t>
      </w:r>
      <w:proofErr w:type="spellEnd"/>
      <w:r w:rsidRPr="00517B3B">
        <w:rPr>
          <w:color w:val="000000"/>
          <w:szCs w:val="20"/>
          <w:shd w:val="clear" w:color="auto" w:fill="FFFFFF"/>
        </w:rPr>
        <w:t xml:space="preserve"> publique en ligne concerne l'accès à tout type d'information sous forme </w:t>
      </w:r>
      <w:proofErr w:type="spellStart"/>
      <w:r w:rsidRPr="00517B3B">
        <w:rPr>
          <w:color w:val="000000"/>
          <w:szCs w:val="20"/>
          <w:shd w:val="clear" w:color="auto" w:fill="FFFFFF"/>
        </w:rPr>
        <w:t>nu</w:t>
      </w:r>
      <w:r w:rsidR="00FE01EB">
        <w:rPr>
          <w:color w:val="000000"/>
          <w:szCs w:val="20"/>
          <w:shd w:val="clear" w:color="auto" w:fill="FFFFFF"/>
        </w:rPr>
        <w:t>-</w:t>
      </w:r>
      <w:r w:rsidRPr="00517B3B">
        <w:rPr>
          <w:color w:val="000000"/>
          <w:szCs w:val="20"/>
          <w:shd w:val="clear" w:color="auto" w:fill="FFFFFF"/>
        </w:rPr>
        <w:t>mérique</w:t>
      </w:r>
      <w:proofErr w:type="spellEnd"/>
      <w:r w:rsidRPr="00517B3B">
        <w:rPr>
          <w:color w:val="000000"/>
          <w:szCs w:val="20"/>
          <w:shd w:val="clear" w:color="auto" w:fill="FFFFFF"/>
        </w:rPr>
        <w:t xml:space="preserve"> quels que soient le moyen d'accès, les contenus et le mode de consultation</w:t>
      </w:r>
      <w:r w:rsidRPr="008604DB">
        <w:rPr>
          <w:rFonts w:cs="Tahoma"/>
          <w:color w:val="000000"/>
          <w:szCs w:val="20"/>
          <w:shd w:val="clear" w:color="auto" w:fill="FFFFFF"/>
        </w:rPr>
        <w:t>.</w:t>
      </w:r>
      <w:r w:rsidR="00226723" w:rsidRPr="00226723">
        <w:t xml:space="preserve"> </w:t>
      </w:r>
      <w:r w:rsidR="00CA3C20">
        <w:t xml:space="preserve">Ces mesures sont celles de la </w:t>
      </w:r>
      <w:proofErr w:type="spellStart"/>
      <w:r w:rsidR="00CA3C20" w:rsidRPr="00F109EF">
        <w:t>réglemen</w:t>
      </w:r>
      <w:r w:rsidR="00FE01EB">
        <w:t>-</w:t>
      </w:r>
      <w:r w:rsidR="00CA3C20" w:rsidRPr="00F109EF">
        <w:t>tation</w:t>
      </w:r>
      <w:proofErr w:type="spellEnd"/>
      <w:r w:rsidR="00CA3C20" w:rsidRPr="00F109EF">
        <w:t xml:space="preserve"> relat</w:t>
      </w:r>
      <w:r w:rsidR="00F90FBA">
        <w:t xml:space="preserve">ive à la communication en ligne </w:t>
      </w:r>
      <w:r w:rsidR="00CA3C20">
        <w:t>instaurées par l’article</w:t>
      </w:r>
      <w:r w:rsidR="00FE01EB">
        <w:t xml:space="preserve"> 47 de la loi du 11 </w:t>
      </w:r>
      <w:r w:rsidR="00CA3C20" w:rsidRPr="00F109EF">
        <w:t>fév</w:t>
      </w:r>
      <w:r w:rsidR="00CA3C20">
        <w:t>rier</w:t>
      </w:r>
      <w:r w:rsidR="00CA3C20" w:rsidRPr="00F109EF">
        <w:t xml:space="preserve"> 2005 et son décret </w:t>
      </w:r>
      <w:r w:rsidR="00CA3C20">
        <w:t xml:space="preserve">d’application </w:t>
      </w:r>
      <w:r w:rsidR="00CA3C20" w:rsidRPr="00F109EF">
        <w:t>du 14 mai 2009</w:t>
      </w:r>
      <w:r w:rsidR="005A07CE">
        <w:rPr>
          <w:rStyle w:val="Appeldenotedefin"/>
        </w:rPr>
        <w:t>*</w:t>
      </w:r>
      <w:r w:rsidR="00CA3C20" w:rsidRPr="00F109EF">
        <w:t>.</w:t>
      </w:r>
      <w:r w:rsidR="00CA3C20">
        <w:t xml:space="preserve"> </w:t>
      </w:r>
      <w:r w:rsidR="001E506B">
        <w:t>Ainsi, l</w:t>
      </w:r>
      <w:r w:rsidR="00226723">
        <w:t xml:space="preserve">es sites de la communication publique en ligne doivent respecter les normes </w:t>
      </w:r>
      <w:hyperlink r:id="rId21" w:history="1">
        <w:r w:rsidR="00226723" w:rsidRPr="00C90C98">
          <w:rPr>
            <w:rStyle w:val="Lienhypertexte"/>
          </w:rPr>
          <w:t>RGAA</w:t>
        </w:r>
      </w:hyperlink>
      <w:r w:rsidR="005A07CE">
        <w:rPr>
          <w:rStyle w:val="Appeldenotedefin"/>
        </w:rPr>
        <w:t>**</w:t>
      </w:r>
      <w:r w:rsidR="00226723">
        <w:t>.</w:t>
      </w:r>
    </w:p>
    <w:p w:rsidR="00E51018" w:rsidRPr="00F109EF" w:rsidRDefault="002736EA" w:rsidP="005C4847">
      <w:pPr>
        <w:spacing w:before="120"/>
      </w:pPr>
      <w:r>
        <w:t>Pour faciliter l’accès des usagers, il est recommandé de privilégier l</w:t>
      </w:r>
      <w:r w:rsidR="00226723" w:rsidRPr="00241B72">
        <w:t>a</w:t>
      </w:r>
      <w:r w:rsidR="00557C88" w:rsidRPr="00241B72">
        <w:t xml:space="preserve"> mise en ligne des documents et formulaires </w:t>
      </w:r>
      <w:proofErr w:type="spellStart"/>
      <w:r w:rsidR="00557C88" w:rsidRPr="00241B72">
        <w:t>administra</w:t>
      </w:r>
      <w:r w:rsidR="005C4847">
        <w:t>-</w:t>
      </w:r>
      <w:r w:rsidR="00557C88" w:rsidRPr="00241B72">
        <w:t>tifs</w:t>
      </w:r>
      <w:proofErr w:type="spellEnd"/>
      <w:r>
        <w:t xml:space="preserve">. </w:t>
      </w:r>
      <w:r w:rsidR="00F90880">
        <w:t xml:space="preserve">Le format des documents mis en ligne doit respecter les règles d’accessibilité, </w:t>
      </w:r>
      <w:r w:rsidR="00226723" w:rsidRPr="00F109EF">
        <w:t>notamment lorsqu’ils sont en format</w:t>
      </w:r>
      <w:r w:rsidR="00F90FBA">
        <w:t xml:space="preserve"> .</w:t>
      </w:r>
      <w:proofErr w:type="spellStart"/>
      <w:r w:rsidR="00F90FBA">
        <w:t>p</w:t>
      </w:r>
      <w:r w:rsidR="00226723" w:rsidRPr="00F109EF">
        <w:t>df</w:t>
      </w:r>
      <w:proofErr w:type="spellEnd"/>
      <w:r w:rsidR="00226723" w:rsidRPr="00F109EF">
        <w:t>.</w:t>
      </w:r>
      <w:r w:rsidR="0012470D" w:rsidRPr="0012470D">
        <w:t xml:space="preserve"> </w:t>
      </w:r>
      <w:r w:rsidR="00F90880">
        <w:t>Pour un meilleur usage, il faut veiller à la s</w:t>
      </w:r>
      <w:r w:rsidR="0012470D" w:rsidRPr="00F109EF">
        <w:t xml:space="preserve">implification des documents mis en ligne et </w:t>
      </w:r>
      <w:r w:rsidR="00F90880">
        <w:t xml:space="preserve">au </w:t>
      </w:r>
      <w:r w:rsidR="0012470D" w:rsidRPr="00F109EF">
        <w:t>respect des</w:t>
      </w:r>
      <w:r w:rsidR="00E51018">
        <w:t xml:space="preserve"> </w:t>
      </w:r>
      <w:r w:rsidR="0012470D" w:rsidRPr="00F109EF">
        <w:t>règles faciles à lire et à comprendre</w:t>
      </w:r>
      <w:r w:rsidR="002F215D">
        <w:t xml:space="preserve"> (exemple : </w:t>
      </w:r>
      <w:hyperlink r:id="rId22" w:history="1">
        <w:r w:rsidR="00F90FBA" w:rsidRPr="0021295A">
          <w:rPr>
            <w:rStyle w:val="Lienhypertexte"/>
          </w:rPr>
          <w:t xml:space="preserve">Centre des </w:t>
        </w:r>
        <w:proofErr w:type="spellStart"/>
        <w:r w:rsidR="00F90FBA" w:rsidRPr="0021295A">
          <w:rPr>
            <w:rStyle w:val="Lienhypertexte"/>
          </w:rPr>
          <w:t>monu</w:t>
        </w:r>
        <w:r w:rsidR="005C4847">
          <w:rPr>
            <w:rStyle w:val="Lienhypertexte"/>
          </w:rPr>
          <w:t>-</w:t>
        </w:r>
        <w:r w:rsidR="00F90FBA" w:rsidRPr="0021295A">
          <w:rPr>
            <w:rStyle w:val="Lienhypertexte"/>
          </w:rPr>
          <w:t>ments</w:t>
        </w:r>
        <w:proofErr w:type="spellEnd"/>
        <w:r w:rsidR="00F90FBA" w:rsidRPr="0021295A">
          <w:rPr>
            <w:rStyle w:val="Lienhypertexte"/>
          </w:rPr>
          <w:t xml:space="preserve"> nationau</w:t>
        </w:r>
        <w:r w:rsidR="0021295A" w:rsidRPr="0021295A">
          <w:rPr>
            <w:rStyle w:val="Lienhypertexte"/>
          </w:rPr>
          <w:t>x</w:t>
        </w:r>
      </w:hyperlink>
      <w:r w:rsidR="0021295A">
        <w:t>).</w:t>
      </w:r>
    </w:p>
    <w:p w:rsidR="0021295A" w:rsidRDefault="00F90FBA" w:rsidP="005C4847">
      <w:pPr>
        <w:spacing w:before="120"/>
        <w:rPr>
          <w:color w:val="000000" w:themeColor="text1"/>
        </w:rPr>
      </w:pPr>
      <w:r>
        <w:rPr>
          <w:color w:val="000000" w:themeColor="text1"/>
        </w:rPr>
        <w:t>À</w:t>
      </w:r>
      <w:r w:rsidR="00F90880">
        <w:rPr>
          <w:color w:val="000000" w:themeColor="text1"/>
        </w:rPr>
        <w:t xml:space="preserve"> l’attention des personnes </w:t>
      </w:r>
      <w:r w:rsidR="00900549">
        <w:rPr>
          <w:color w:val="000000" w:themeColor="text1"/>
        </w:rPr>
        <w:t>sourdes</w:t>
      </w:r>
      <w:r w:rsidR="00F90880">
        <w:rPr>
          <w:color w:val="000000" w:themeColor="text1"/>
        </w:rPr>
        <w:t xml:space="preserve">, </w:t>
      </w:r>
      <w:r w:rsidR="00557C88" w:rsidRPr="007D6B8D">
        <w:rPr>
          <w:color w:val="000000" w:themeColor="text1"/>
        </w:rPr>
        <w:t>une explication en LSF des formulaires</w:t>
      </w:r>
      <w:r w:rsidR="00062BD3">
        <w:rPr>
          <w:color w:val="000000" w:themeColor="text1"/>
        </w:rPr>
        <w:t xml:space="preserve"> mis</w:t>
      </w:r>
      <w:r w:rsidR="00557C88">
        <w:rPr>
          <w:color w:val="000000" w:themeColor="text1"/>
        </w:rPr>
        <w:t xml:space="preserve"> en ligne</w:t>
      </w:r>
      <w:r w:rsidR="0012470D">
        <w:rPr>
          <w:color w:val="000000" w:themeColor="text1"/>
        </w:rPr>
        <w:t xml:space="preserve"> </w:t>
      </w:r>
      <w:r w:rsidR="00F90880">
        <w:rPr>
          <w:color w:val="000000" w:themeColor="text1"/>
        </w:rPr>
        <w:t>est nécessaire</w:t>
      </w:r>
      <w:r w:rsidR="00C90C98">
        <w:rPr>
          <w:color w:val="000000" w:themeColor="text1"/>
        </w:rPr>
        <w:t xml:space="preserve">. </w:t>
      </w:r>
      <w:r w:rsidR="00900549">
        <w:rPr>
          <w:color w:val="000000" w:themeColor="text1"/>
        </w:rPr>
        <w:t>Pour les personnes qui ont des déficiences auditives, il faut veiller</w:t>
      </w:r>
      <w:r w:rsidR="00900549" w:rsidRPr="0012470D">
        <w:rPr>
          <w:color w:val="000000" w:themeColor="text1"/>
        </w:rPr>
        <w:t xml:space="preserve"> </w:t>
      </w:r>
      <w:r w:rsidR="00900549">
        <w:rPr>
          <w:color w:val="000000" w:themeColor="text1"/>
        </w:rPr>
        <w:t>au</w:t>
      </w:r>
      <w:r w:rsidR="00900549" w:rsidRPr="00707B10">
        <w:rPr>
          <w:color w:val="000000" w:themeColor="text1"/>
        </w:rPr>
        <w:t xml:space="preserve"> respect du sous-titrage s</w:t>
      </w:r>
      <w:r w:rsidR="0021295A">
        <w:rPr>
          <w:color w:val="000000" w:themeColor="text1"/>
        </w:rPr>
        <w:t>ur tous les supports type vidéo ou bande sonore</w:t>
      </w:r>
      <w:r w:rsidR="00900549" w:rsidRPr="00707B10">
        <w:rPr>
          <w:color w:val="000000" w:themeColor="text1"/>
        </w:rPr>
        <w:t>.</w:t>
      </w:r>
    </w:p>
    <w:p w:rsidR="005C4847" w:rsidRDefault="005C4847"/>
    <w:p w:rsidR="009A3107" w:rsidRDefault="009A3107"/>
    <w:tbl>
      <w:tblPr>
        <w:tblStyle w:val="Grilledutableau"/>
        <w:tblW w:w="0" w:type="auto"/>
        <w:tblBorders>
          <w:top w:val="single" w:sz="4" w:space="0" w:color="8C527E"/>
          <w:left w:val="single" w:sz="4" w:space="0" w:color="8C527E"/>
          <w:bottom w:val="single" w:sz="4" w:space="0" w:color="8C527E"/>
          <w:right w:val="single" w:sz="4" w:space="0" w:color="8C527E"/>
          <w:insideH w:val="none" w:sz="0" w:space="0" w:color="auto"/>
          <w:insideV w:val="none" w:sz="0" w:space="0" w:color="auto"/>
        </w:tblBorders>
        <w:tblLook w:val="04A0"/>
      </w:tblPr>
      <w:tblGrid>
        <w:gridCol w:w="4467"/>
      </w:tblGrid>
      <w:tr w:rsidR="0021295A" w:rsidRPr="002D17FC" w:rsidTr="005C4847">
        <w:trPr>
          <w:trHeight w:val="343"/>
        </w:trPr>
        <w:tc>
          <w:tcPr>
            <w:tcW w:w="4467" w:type="dxa"/>
            <w:shd w:val="clear" w:color="auto" w:fill="8C527E"/>
          </w:tcPr>
          <w:p w:rsidR="0021295A" w:rsidRPr="002D17FC" w:rsidRDefault="0021295A" w:rsidP="007F6302">
            <w:pPr>
              <w:spacing w:before="120" w:after="120"/>
              <w:rPr>
                <w:b/>
                <w:color w:val="FFFFFF" w:themeColor="background1"/>
                <w:sz w:val="20"/>
                <w:szCs w:val="20"/>
              </w:rPr>
            </w:pPr>
            <w:r w:rsidRPr="002D17FC">
              <w:rPr>
                <w:b/>
                <w:color w:val="FFFFFF" w:themeColor="background1"/>
                <w:sz w:val="20"/>
                <w:szCs w:val="20"/>
              </w:rPr>
              <w:lastRenderedPageBreak/>
              <w:t>Exemple de bonnes pratiques</w:t>
            </w:r>
          </w:p>
        </w:tc>
      </w:tr>
      <w:tr w:rsidR="0021295A" w:rsidRPr="002D17FC" w:rsidTr="005C4847">
        <w:trPr>
          <w:trHeight w:val="420"/>
        </w:trPr>
        <w:tc>
          <w:tcPr>
            <w:tcW w:w="4467" w:type="dxa"/>
            <w:shd w:val="clear" w:color="auto" w:fill="auto"/>
          </w:tcPr>
          <w:p w:rsidR="0021295A" w:rsidRPr="002D17FC" w:rsidRDefault="0021295A" w:rsidP="00364A9D">
            <w:pPr>
              <w:spacing w:before="120"/>
              <w:rPr>
                <w:b/>
                <w:sz w:val="20"/>
                <w:szCs w:val="20"/>
              </w:rPr>
            </w:pPr>
            <w:r w:rsidRPr="002D17FC">
              <w:rPr>
                <w:b/>
                <w:sz w:val="20"/>
                <w:szCs w:val="20"/>
              </w:rPr>
              <w:t xml:space="preserve">Caisse </w:t>
            </w:r>
            <w:r w:rsidR="00561A8B">
              <w:rPr>
                <w:b/>
                <w:sz w:val="20"/>
                <w:szCs w:val="20"/>
              </w:rPr>
              <w:t xml:space="preserve">nationale </w:t>
            </w:r>
            <w:r w:rsidRPr="002D17FC">
              <w:rPr>
                <w:b/>
                <w:sz w:val="20"/>
                <w:szCs w:val="20"/>
              </w:rPr>
              <w:t>d’allocation familiale</w:t>
            </w:r>
          </w:p>
          <w:p w:rsidR="0021295A" w:rsidRPr="002D17FC" w:rsidRDefault="0021295A" w:rsidP="00364A9D">
            <w:pPr>
              <w:spacing w:before="120"/>
              <w:ind w:left="283" w:right="283"/>
              <w:rPr>
                <w:sz w:val="20"/>
                <w:szCs w:val="20"/>
              </w:rPr>
            </w:pPr>
            <w:r w:rsidRPr="002D17FC">
              <w:rPr>
                <w:color w:val="000000"/>
                <w:sz w:val="20"/>
                <w:szCs w:val="20"/>
              </w:rPr>
              <w:t xml:space="preserve">La politique d’accessibilité est un enjeu de la relation de service à l’allocataire qui est traitée de manière globale et non </w:t>
            </w:r>
            <w:proofErr w:type="spellStart"/>
            <w:r w:rsidRPr="002D17FC">
              <w:rPr>
                <w:color w:val="000000"/>
                <w:sz w:val="20"/>
                <w:szCs w:val="20"/>
              </w:rPr>
              <w:t>stigmatisante</w:t>
            </w:r>
            <w:proofErr w:type="spellEnd"/>
            <w:r w:rsidRPr="002D17FC">
              <w:rPr>
                <w:color w:val="000000"/>
                <w:sz w:val="20"/>
                <w:szCs w:val="20"/>
              </w:rPr>
              <w:t>. L’accessibilité est prise en compte dans tous les canaux de la relat</w:t>
            </w:r>
            <w:r w:rsidR="008B7EAD" w:rsidRPr="002D17FC">
              <w:rPr>
                <w:color w:val="000000"/>
                <w:sz w:val="20"/>
                <w:szCs w:val="20"/>
              </w:rPr>
              <w:t>ion de service : accueil, site I</w:t>
            </w:r>
            <w:r w:rsidRPr="002D17FC">
              <w:rPr>
                <w:color w:val="000000"/>
                <w:sz w:val="20"/>
                <w:szCs w:val="20"/>
              </w:rPr>
              <w:t>nternet, téléphone, écrits, partenariats…</w:t>
            </w:r>
          </w:p>
          <w:p w:rsidR="0021295A" w:rsidRPr="002D17FC" w:rsidRDefault="0089454B" w:rsidP="00364A9D">
            <w:pPr>
              <w:ind w:left="283" w:right="283"/>
              <w:rPr>
                <w:sz w:val="20"/>
                <w:szCs w:val="20"/>
              </w:rPr>
            </w:pPr>
            <w:r w:rsidRPr="002D17FC">
              <w:rPr>
                <w:color w:val="000000"/>
                <w:sz w:val="20"/>
                <w:szCs w:val="20"/>
              </w:rPr>
              <w:t>Par exemple, le site c</w:t>
            </w:r>
            <w:r w:rsidR="0021295A" w:rsidRPr="002D17FC">
              <w:rPr>
                <w:color w:val="000000"/>
                <w:sz w:val="20"/>
                <w:szCs w:val="20"/>
              </w:rPr>
              <w:t xml:space="preserve">af.fr rendu </w:t>
            </w:r>
            <w:proofErr w:type="spellStart"/>
            <w:r w:rsidR="0021295A" w:rsidRPr="002D17FC">
              <w:rPr>
                <w:color w:val="000000"/>
                <w:sz w:val="20"/>
                <w:szCs w:val="20"/>
              </w:rPr>
              <w:t>acces</w:t>
            </w:r>
            <w:r w:rsidR="00EF6D8B">
              <w:rPr>
                <w:color w:val="000000"/>
                <w:sz w:val="20"/>
                <w:szCs w:val="20"/>
              </w:rPr>
              <w:t>-</w:t>
            </w:r>
            <w:r w:rsidR="0021295A" w:rsidRPr="002D17FC">
              <w:rPr>
                <w:color w:val="000000"/>
                <w:sz w:val="20"/>
                <w:szCs w:val="20"/>
              </w:rPr>
              <w:t>sible</w:t>
            </w:r>
            <w:proofErr w:type="spellEnd"/>
            <w:r w:rsidR="0021295A" w:rsidRPr="002D17FC">
              <w:rPr>
                <w:color w:val="000000"/>
                <w:sz w:val="20"/>
                <w:szCs w:val="20"/>
              </w:rPr>
              <w:t>, permet :</w:t>
            </w:r>
          </w:p>
          <w:p w:rsidR="0021295A" w:rsidRPr="002D17FC" w:rsidRDefault="0021295A" w:rsidP="00A962AA">
            <w:pPr>
              <w:pStyle w:val="Paragraphedeliste"/>
              <w:numPr>
                <w:ilvl w:val="0"/>
                <w:numId w:val="2"/>
              </w:numPr>
              <w:ind w:right="283"/>
              <w:rPr>
                <w:sz w:val="20"/>
                <w:szCs w:val="20"/>
              </w:rPr>
            </w:pPr>
            <w:r w:rsidRPr="002D17FC">
              <w:rPr>
                <w:color w:val="000000"/>
                <w:sz w:val="20"/>
                <w:szCs w:val="20"/>
              </w:rPr>
              <w:t>d’agrandir les caractères ;</w:t>
            </w:r>
          </w:p>
          <w:p w:rsidR="0021295A" w:rsidRPr="002D17FC" w:rsidRDefault="0021295A" w:rsidP="00A962AA">
            <w:pPr>
              <w:pStyle w:val="Paragraphedeliste"/>
              <w:numPr>
                <w:ilvl w:val="0"/>
                <w:numId w:val="2"/>
              </w:numPr>
              <w:ind w:right="283"/>
              <w:rPr>
                <w:sz w:val="20"/>
                <w:szCs w:val="20"/>
              </w:rPr>
            </w:pPr>
            <w:r w:rsidRPr="002D17FC">
              <w:rPr>
                <w:color w:val="000000"/>
                <w:sz w:val="20"/>
                <w:szCs w:val="20"/>
              </w:rPr>
              <w:t>d’utiliser des couleurs adaptées ;</w:t>
            </w:r>
          </w:p>
          <w:p w:rsidR="0021295A" w:rsidRPr="002D17FC" w:rsidRDefault="0021295A" w:rsidP="00A962AA">
            <w:pPr>
              <w:pStyle w:val="Paragraphedeliste"/>
              <w:numPr>
                <w:ilvl w:val="0"/>
                <w:numId w:val="2"/>
              </w:numPr>
              <w:ind w:right="283"/>
              <w:rPr>
                <w:sz w:val="20"/>
                <w:szCs w:val="20"/>
              </w:rPr>
            </w:pPr>
            <w:r w:rsidRPr="002D17FC">
              <w:rPr>
                <w:color w:val="000000"/>
                <w:sz w:val="20"/>
                <w:szCs w:val="20"/>
              </w:rPr>
              <w:t>de vocaliser les contenus à partir des outils dédiés que propose le commerce.</w:t>
            </w:r>
          </w:p>
          <w:p w:rsidR="005C4847" w:rsidRPr="005C4847" w:rsidRDefault="0021295A" w:rsidP="005C4847">
            <w:pPr>
              <w:spacing w:after="240"/>
              <w:ind w:left="283" w:right="283"/>
              <w:rPr>
                <w:color w:val="000000"/>
                <w:sz w:val="20"/>
                <w:szCs w:val="20"/>
              </w:rPr>
            </w:pPr>
            <w:r w:rsidRPr="002D17FC">
              <w:rPr>
                <w:color w:val="000000"/>
                <w:sz w:val="20"/>
                <w:szCs w:val="20"/>
              </w:rPr>
              <w:t>Le site vise l’obtention du label AA (</w:t>
            </w:r>
            <w:proofErr w:type="spellStart"/>
            <w:r w:rsidRPr="002D17FC">
              <w:rPr>
                <w:color w:val="000000"/>
                <w:sz w:val="20"/>
                <w:szCs w:val="20"/>
              </w:rPr>
              <w:t>éche</w:t>
            </w:r>
            <w:r w:rsidR="00EF6D8B">
              <w:rPr>
                <w:color w:val="000000"/>
                <w:sz w:val="20"/>
                <w:szCs w:val="20"/>
              </w:rPr>
              <w:t>-</w:t>
            </w:r>
            <w:r w:rsidRPr="002D17FC">
              <w:rPr>
                <w:color w:val="000000"/>
                <w:sz w:val="20"/>
                <w:szCs w:val="20"/>
              </w:rPr>
              <w:t>lon</w:t>
            </w:r>
            <w:proofErr w:type="spellEnd"/>
            <w:r w:rsidRPr="002D17FC">
              <w:rPr>
                <w:color w:val="000000"/>
                <w:sz w:val="20"/>
                <w:szCs w:val="20"/>
              </w:rPr>
              <w:t xml:space="preserve"> 2 sur 3) en termes d’accessibilité. </w:t>
            </w:r>
          </w:p>
        </w:tc>
      </w:tr>
    </w:tbl>
    <w:p w:rsidR="00E51018" w:rsidRDefault="00E51018" w:rsidP="009A3107">
      <w:pPr>
        <w:spacing w:before="240"/>
      </w:pPr>
    </w:p>
    <w:p w:rsidR="00BE6B8C" w:rsidRDefault="0075226F" w:rsidP="009233A0">
      <w:pPr>
        <w:pStyle w:val="Titre3"/>
        <w:jc w:val="left"/>
      </w:pPr>
      <w:r w:rsidRPr="0017198F">
        <w:sym w:font="Wingdings 2" w:char="F0BB"/>
      </w:r>
      <w:r w:rsidRPr="0017198F">
        <w:t xml:space="preserve"> </w:t>
      </w:r>
      <w:bookmarkStart w:id="32" w:name="_Toc404260537"/>
      <w:bookmarkStart w:id="33" w:name="_Toc404701939"/>
      <w:r w:rsidR="00635F0F" w:rsidRPr="00F109EF">
        <w:t>Accès aux cam</w:t>
      </w:r>
      <w:r w:rsidR="0021295A">
        <w:t>pagnes d’informations publiques</w:t>
      </w:r>
      <w:bookmarkEnd w:id="32"/>
      <w:bookmarkEnd w:id="33"/>
    </w:p>
    <w:p w:rsidR="00903FEE" w:rsidRDefault="001E506B" w:rsidP="00BE6B8C">
      <w:r w:rsidRPr="00F109EF">
        <w:t>Lorsque</w:t>
      </w:r>
      <w:r w:rsidR="00635F0F" w:rsidRPr="00F109EF">
        <w:t xml:space="preserve"> </w:t>
      </w:r>
      <w:r>
        <w:t xml:space="preserve">des </w:t>
      </w:r>
      <w:r w:rsidR="00635F0F" w:rsidRPr="00F109EF">
        <w:t>information</w:t>
      </w:r>
      <w:r>
        <w:t>s publiques sont</w:t>
      </w:r>
      <w:r w:rsidR="00635F0F" w:rsidRPr="00F109EF">
        <w:t xml:space="preserve"> mise</w:t>
      </w:r>
      <w:r>
        <w:t>s</w:t>
      </w:r>
      <w:r w:rsidR="00635F0F" w:rsidRPr="00F109EF">
        <w:t xml:space="preserve"> en ligne</w:t>
      </w:r>
      <w:r>
        <w:t xml:space="preserve">, elles doivent </w:t>
      </w:r>
      <w:r w:rsidR="00D455E4">
        <w:t>r</w:t>
      </w:r>
      <w:r w:rsidRPr="00F109EF">
        <w:t>espect</w:t>
      </w:r>
      <w:r w:rsidR="00D455E4">
        <w:t>er</w:t>
      </w:r>
      <w:r w:rsidRPr="00F109EF">
        <w:t xml:space="preserve"> </w:t>
      </w:r>
      <w:r>
        <w:t>l</w:t>
      </w:r>
      <w:r w:rsidRPr="00F109EF">
        <w:t xml:space="preserve">es normes </w:t>
      </w:r>
      <w:hyperlink r:id="rId23" w:history="1">
        <w:r w:rsidRPr="001E506B">
          <w:rPr>
            <w:rStyle w:val="Lienhypertexte"/>
          </w:rPr>
          <w:t>RGAA</w:t>
        </w:r>
      </w:hyperlink>
      <w:r w:rsidR="008B7EAD">
        <w:t xml:space="preserve"> des sites I</w:t>
      </w:r>
      <w:r w:rsidRPr="00F109EF">
        <w:t>nternet</w:t>
      </w:r>
      <w:r>
        <w:t>. Pour les informations écrites, l’u</w:t>
      </w:r>
      <w:r w:rsidR="00635F0F" w:rsidRPr="00F109EF">
        <w:t>sage de</w:t>
      </w:r>
      <w:r w:rsidR="008B7EAD">
        <w:t>s caractères agrandis et/ou du B</w:t>
      </w:r>
      <w:r w:rsidR="00635F0F" w:rsidRPr="00F109EF">
        <w:t>raille</w:t>
      </w:r>
      <w:r>
        <w:t xml:space="preserve"> est nécessaire afin de faciliter l’accès des personnes avec déficiences visuelles</w:t>
      </w:r>
      <w:r w:rsidR="00635F0F" w:rsidRPr="00F109EF">
        <w:t xml:space="preserve">. </w:t>
      </w:r>
      <w:r w:rsidRPr="00F109EF">
        <w:t>Pour les informations télévisées</w:t>
      </w:r>
      <w:r>
        <w:t>, l’u</w:t>
      </w:r>
      <w:r w:rsidR="00635F0F" w:rsidRPr="00F109EF">
        <w:t>sage de l’</w:t>
      </w:r>
      <w:proofErr w:type="spellStart"/>
      <w:r w:rsidR="00635F0F" w:rsidRPr="00F109EF">
        <w:t>audiodescription</w:t>
      </w:r>
      <w:proofErr w:type="spellEnd"/>
      <w:r w:rsidR="00635F0F" w:rsidRPr="00F109EF">
        <w:t xml:space="preserve"> </w:t>
      </w:r>
      <w:r>
        <w:t xml:space="preserve">leur permet d’accéder aux informations et communications. </w:t>
      </w:r>
    </w:p>
    <w:p w:rsidR="005A07CE" w:rsidRDefault="00D455E4" w:rsidP="005A07CE">
      <w:pPr>
        <w:ind w:left="72"/>
      </w:pPr>
      <w:r>
        <w:t>Pour les personnes qui ont des déficiences auditives</w:t>
      </w:r>
      <w:r w:rsidR="00903FEE">
        <w:t>,</w:t>
      </w:r>
      <w:r>
        <w:t xml:space="preserve"> la traduction en LSF et le sous-titrage directe des informations sont indispensables. </w:t>
      </w:r>
    </w:p>
    <w:p w:rsidR="005A07CE" w:rsidRDefault="005A07CE" w:rsidP="005A07CE">
      <w:pPr>
        <w:ind w:left="72"/>
      </w:pPr>
    </w:p>
    <w:p w:rsidR="005A07CE" w:rsidRDefault="005A07CE" w:rsidP="005A07CE">
      <w:pPr>
        <w:ind w:left="72"/>
      </w:pPr>
    </w:p>
    <w:p w:rsidR="005A07CE" w:rsidRPr="005A07CE" w:rsidRDefault="005A07CE" w:rsidP="005A07CE">
      <w:pPr>
        <w:pBdr>
          <w:top w:val="single" w:sz="4" w:space="1" w:color="auto"/>
        </w:pBdr>
        <w:rPr>
          <w:sz w:val="18"/>
          <w:szCs w:val="18"/>
        </w:rPr>
      </w:pPr>
      <w:r>
        <w:rPr>
          <w:sz w:val="18"/>
          <w:szCs w:val="18"/>
        </w:rPr>
        <w:t>* V</w:t>
      </w:r>
      <w:r w:rsidRPr="005A07CE">
        <w:rPr>
          <w:sz w:val="18"/>
          <w:szCs w:val="18"/>
        </w:rPr>
        <w:t xml:space="preserve">oir partie « Textes de références, </w:t>
      </w:r>
      <w:r w:rsidRPr="00FE01EB">
        <w:rPr>
          <w:b/>
          <w:color w:val="8C527E"/>
          <w:sz w:val="18"/>
          <w:szCs w:val="18"/>
        </w:rPr>
        <w:t>6.</w:t>
      </w:r>
    </w:p>
    <w:p w:rsidR="005A07CE" w:rsidRPr="005A07CE" w:rsidRDefault="005A07CE" w:rsidP="005A07CE">
      <w:pPr>
        <w:rPr>
          <w:sz w:val="18"/>
          <w:szCs w:val="18"/>
        </w:rPr>
      </w:pPr>
      <w:r>
        <w:rPr>
          <w:sz w:val="18"/>
          <w:szCs w:val="18"/>
        </w:rPr>
        <w:t>** V</w:t>
      </w:r>
      <w:r w:rsidRPr="005A07CE">
        <w:rPr>
          <w:sz w:val="18"/>
          <w:szCs w:val="18"/>
        </w:rPr>
        <w:t xml:space="preserve">oir partie « Textes de références, </w:t>
      </w:r>
      <w:r w:rsidRPr="00FE01EB">
        <w:rPr>
          <w:b/>
          <w:color w:val="8C527E"/>
          <w:sz w:val="18"/>
          <w:szCs w:val="18"/>
        </w:rPr>
        <w:t>7.</w:t>
      </w:r>
    </w:p>
    <w:p w:rsidR="005A07CE" w:rsidRDefault="005A07CE" w:rsidP="005A07CE">
      <w:pPr>
        <w:sectPr w:rsidR="005A07CE" w:rsidSect="007912AF">
          <w:type w:val="continuous"/>
          <w:pgSz w:w="11906" w:h="16838"/>
          <w:pgMar w:top="1418" w:right="1418" w:bottom="1418" w:left="1418" w:header="709" w:footer="709" w:gutter="0"/>
          <w:cols w:num="2" w:space="567"/>
          <w:docGrid w:linePitch="360"/>
        </w:sectPr>
      </w:pPr>
    </w:p>
    <w:p w:rsidR="00BE6B8C" w:rsidRDefault="00ED5CEE" w:rsidP="00FE01EB">
      <w:pPr>
        <w:ind w:left="72"/>
      </w:pPr>
      <w:r>
        <w:lastRenderedPageBreak/>
        <w:t>Il faut p</w:t>
      </w:r>
      <w:r w:rsidR="00845559">
        <w:t>rendre également en compte</w:t>
      </w:r>
      <w:r>
        <w:t xml:space="preserve"> l</w:t>
      </w:r>
      <w:r w:rsidR="000436F8">
        <w:t>a</w:t>
      </w:r>
      <w:r>
        <w:t xml:space="preserve"> technique « </w:t>
      </w:r>
      <w:hyperlink r:id="rId24" w:history="1">
        <w:r w:rsidRPr="004362EB">
          <w:rPr>
            <w:rStyle w:val="Lienhypertexte"/>
          </w:rPr>
          <w:t xml:space="preserve">faciles à lire et à </w:t>
        </w:r>
        <w:proofErr w:type="spellStart"/>
        <w:r w:rsidRPr="004362EB">
          <w:rPr>
            <w:rStyle w:val="Lienhypertexte"/>
          </w:rPr>
          <w:t>compren</w:t>
        </w:r>
        <w:r w:rsidR="00EF6D8B">
          <w:rPr>
            <w:rStyle w:val="Lienhypertexte"/>
          </w:rPr>
          <w:t>-</w:t>
        </w:r>
        <w:r w:rsidRPr="004362EB">
          <w:rPr>
            <w:rStyle w:val="Lienhypertexte"/>
          </w:rPr>
          <w:t>dre</w:t>
        </w:r>
        <w:proofErr w:type="spellEnd"/>
        <w:r w:rsidRPr="004362EB">
          <w:rPr>
            <w:rStyle w:val="Lienhypertexte"/>
          </w:rPr>
          <w:t> </w:t>
        </w:r>
      </w:hyperlink>
      <w:r>
        <w:t>»</w:t>
      </w:r>
      <w:r w:rsidR="00903FEE">
        <w:t xml:space="preserve"> pour les personnes qui ont un handicap mental</w:t>
      </w:r>
      <w:r>
        <w:t>.</w:t>
      </w:r>
    </w:p>
    <w:p w:rsidR="00013B56" w:rsidRDefault="00013B56" w:rsidP="009F310D"/>
    <w:tbl>
      <w:tblPr>
        <w:tblStyle w:val="Grilledutableau"/>
        <w:tblW w:w="0" w:type="auto"/>
        <w:tblBorders>
          <w:top w:val="single" w:sz="4" w:space="0" w:color="8C527E"/>
          <w:left w:val="single" w:sz="4" w:space="0" w:color="8C527E"/>
          <w:bottom w:val="single" w:sz="4" w:space="0" w:color="8C527E"/>
          <w:right w:val="single" w:sz="4" w:space="0" w:color="8C527E"/>
          <w:insideH w:val="none" w:sz="0" w:space="0" w:color="auto"/>
          <w:insideV w:val="none" w:sz="0" w:space="0" w:color="auto"/>
        </w:tblBorders>
        <w:tblLook w:val="04A0"/>
      </w:tblPr>
      <w:tblGrid>
        <w:gridCol w:w="4467"/>
      </w:tblGrid>
      <w:tr w:rsidR="00013B56" w:rsidRPr="002D17FC" w:rsidTr="00935509">
        <w:tc>
          <w:tcPr>
            <w:tcW w:w="9210" w:type="dxa"/>
            <w:shd w:val="clear" w:color="auto" w:fill="A15F91"/>
          </w:tcPr>
          <w:p w:rsidR="00013B56" w:rsidRPr="002D17FC" w:rsidRDefault="00013B56" w:rsidP="007F6302">
            <w:pPr>
              <w:spacing w:before="120" w:after="120"/>
              <w:rPr>
                <w:b/>
                <w:color w:val="FFFFFF" w:themeColor="background1"/>
                <w:sz w:val="20"/>
                <w:szCs w:val="20"/>
              </w:rPr>
            </w:pPr>
            <w:r w:rsidRPr="002D17FC">
              <w:rPr>
                <w:b/>
                <w:color w:val="FFFFFF" w:themeColor="background1"/>
                <w:sz w:val="20"/>
                <w:szCs w:val="20"/>
              </w:rPr>
              <w:t>Exemple de bonnes pratiques</w:t>
            </w:r>
          </w:p>
        </w:tc>
      </w:tr>
      <w:tr w:rsidR="00013B56" w:rsidRPr="002D17FC" w:rsidTr="00935509">
        <w:tc>
          <w:tcPr>
            <w:tcW w:w="9210" w:type="dxa"/>
            <w:shd w:val="clear" w:color="auto" w:fill="auto"/>
          </w:tcPr>
          <w:p w:rsidR="00013B56" w:rsidRPr="002D17FC" w:rsidRDefault="00AE14E0" w:rsidP="00AE14E0">
            <w:pPr>
              <w:spacing w:before="120" w:after="120"/>
              <w:jc w:val="left"/>
              <w:rPr>
                <w:b/>
                <w:sz w:val="20"/>
                <w:szCs w:val="20"/>
              </w:rPr>
            </w:pPr>
            <w:r>
              <w:rPr>
                <w:b/>
                <w:sz w:val="20"/>
                <w:szCs w:val="20"/>
              </w:rPr>
              <w:t>Caisse nationale d’assurance vieillesse</w:t>
            </w:r>
          </w:p>
          <w:p w:rsidR="00013B56" w:rsidRPr="002D17FC" w:rsidRDefault="00013B56" w:rsidP="00013B56">
            <w:pPr>
              <w:spacing w:before="240"/>
              <w:ind w:left="283" w:right="283"/>
              <w:rPr>
                <w:sz w:val="20"/>
                <w:szCs w:val="20"/>
              </w:rPr>
            </w:pPr>
            <w:r w:rsidRPr="002D17FC">
              <w:rPr>
                <w:rFonts w:eastAsia="Times New Roman"/>
                <w:sz w:val="20"/>
                <w:szCs w:val="20"/>
                <w:lang w:eastAsia="fr-FR"/>
              </w:rPr>
              <w:t xml:space="preserve">La mise à disposition des services en ligne rendus accessibles pour tous </w:t>
            </w:r>
            <w:proofErr w:type="spellStart"/>
            <w:r w:rsidRPr="002D17FC">
              <w:rPr>
                <w:rFonts w:eastAsia="Times New Roman"/>
                <w:sz w:val="20"/>
                <w:szCs w:val="20"/>
                <w:lang w:eastAsia="fr-FR"/>
              </w:rPr>
              <w:t>per</w:t>
            </w:r>
            <w:r w:rsidR="00FE01EB">
              <w:rPr>
                <w:rFonts w:eastAsia="Times New Roman"/>
                <w:sz w:val="20"/>
                <w:szCs w:val="20"/>
                <w:lang w:eastAsia="fr-FR"/>
              </w:rPr>
              <w:t>-</w:t>
            </w:r>
            <w:r w:rsidRPr="002D17FC">
              <w:rPr>
                <w:rFonts w:eastAsia="Times New Roman"/>
                <w:sz w:val="20"/>
                <w:szCs w:val="20"/>
                <w:lang w:eastAsia="fr-FR"/>
              </w:rPr>
              <w:t>met</w:t>
            </w:r>
            <w:proofErr w:type="spellEnd"/>
            <w:r w:rsidRPr="002D17FC">
              <w:rPr>
                <w:rFonts w:eastAsia="Times New Roman"/>
                <w:sz w:val="20"/>
                <w:szCs w:val="20"/>
                <w:lang w:eastAsia="fr-FR"/>
              </w:rPr>
              <w:t xml:space="preserve"> d’offrir des parcours fluides et complets selon l’intention de l’assuré</w:t>
            </w:r>
            <w:r w:rsidR="0021295A" w:rsidRPr="002D17FC">
              <w:rPr>
                <w:rFonts w:eastAsia="Times New Roman"/>
                <w:sz w:val="20"/>
                <w:szCs w:val="20"/>
                <w:lang w:eastAsia="fr-FR"/>
              </w:rPr>
              <w:t>.</w:t>
            </w:r>
          </w:p>
          <w:p w:rsidR="00013B56" w:rsidRPr="002D17FC" w:rsidRDefault="00013B56" w:rsidP="009A3107">
            <w:pPr>
              <w:spacing w:before="120" w:after="240"/>
              <w:ind w:left="283" w:right="283"/>
              <w:rPr>
                <w:sz w:val="20"/>
                <w:szCs w:val="20"/>
              </w:rPr>
            </w:pPr>
            <w:r w:rsidRPr="002D17FC">
              <w:rPr>
                <w:rFonts w:eastAsia="Times New Roman"/>
                <w:sz w:val="20"/>
                <w:szCs w:val="20"/>
                <w:lang w:eastAsia="fr-FR"/>
              </w:rPr>
              <w:t>La réussite de cette démarche est assurée par la connaissance de l’</w:t>
            </w:r>
            <w:proofErr w:type="spellStart"/>
            <w:r w:rsidRPr="002D17FC">
              <w:rPr>
                <w:rFonts w:eastAsia="Times New Roman"/>
                <w:sz w:val="20"/>
                <w:szCs w:val="20"/>
                <w:lang w:eastAsia="fr-FR"/>
              </w:rPr>
              <w:t>ensem</w:t>
            </w:r>
            <w:r w:rsidR="00FE01EB">
              <w:rPr>
                <w:rFonts w:eastAsia="Times New Roman"/>
                <w:sz w:val="20"/>
                <w:szCs w:val="20"/>
                <w:lang w:eastAsia="fr-FR"/>
              </w:rPr>
              <w:t>-</w:t>
            </w:r>
            <w:r w:rsidRPr="002D17FC">
              <w:rPr>
                <w:rFonts w:eastAsia="Times New Roman"/>
                <w:sz w:val="20"/>
                <w:szCs w:val="20"/>
                <w:lang w:eastAsia="fr-FR"/>
              </w:rPr>
              <w:t>ble</w:t>
            </w:r>
            <w:proofErr w:type="spellEnd"/>
            <w:r w:rsidRPr="002D17FC">
              <w:rPr>
                <w:rFonts w:eastAsia="Times New Roman"/>
                <w:sz w:val="20"/>
                <w:szCs w:val="20"/>
                <w:lang w:eastAsia="fr-FR"/>
              </w:rPr>
              <w:t xml:space="preserve"> des étapes à réaliser dans le cadre d’une </w:t>
            </w:r>
            <w:r w:rsidR="0021295A" w:rsidRPr="002D17FC">
              <w:rPr>
                <w:rFonts w:eastAsia="Times New Roman"/>
                <w:sz w:val="20"/>
                <w:szCs w:val="20"/>
                <w:lang w:eastAsia="fr-FR"/>
              </w:rPr>
              <w:t>demande-</w:t>
            </w:r>
            <w:r w:rsidRPr="002D17FC">
              <w:rPr>
                <w:rFonts w:eastAsia="Times New Roman"/>
                <w:sz w:val="20"/>
                <w:szCs w:val="20"/>
                <w:lang w:eastAsia="fr-FR"/>
              </w:rPr>
              <w:t>type du parcours des assurés, de la création d’un</w:t>
            </w:r>
            <w:r w:rsidR="0021295A" w:rsidRPr="002D17FC">
              <w:rPr>
                <w:rFonts w:eastAsia="Times New Roman"/>
                <w:sz w:val="20"/>
                <w:szCs w:val="20"/>
                <w:lang w:eastAsia="fr-FR"/>
              </w:rPr>
              <w:t xml:space="preserve">e ergonomie simple et intuitive </w:t>
            </w:r>
            <w:r w:rsidRPr="002D17FC">
              <w:rPr>
                <w:rFonts w:eastAsia="Times New Roman"/>
                <w:sz w:val="20"/>
                <w:szCs w:val="20"/>
                <w:lang w:eastAsia="fr-FR"/>
              </w:rPr>
              <w:t xml:space="preserve">et de la mise à disposition des outils d’aide à la </w:t>
            </w:r>
            <w:proofErr w:type="spellStart"/>
            <w:r w:rsidRPr="002D17FC">
              <w:rPr>
                <w:rFonts w:eastAsia="Times New Roman"/>
                <w:sz w:val="20"/>
                <w:szCs w:val="20"/>
                <w:lang w:eastAsia="fr-FR"/>
              </w:rPr>
              <w:t>navi</w:t>
            </w:r>
            <w:r w:rsidR="00FE01EB">
              <w:rPr>
                <w:rFonts w:eastAsia="Times New Roman"/>
                <w:sz w:val="20"/>
                <w:szCs w:val="20"/>
                <w:lang w:eastAsia="fr-FR"/>
              </w:rPr>
              <w:t>-</w:t>
            </w:r>
            <w:r w:rsidRPr="002D17FC">
              <w:rPr>
                <w:rFonts w:eastAsia="Times New Roman"/>
                <w:sz w:val="20"/>
                <w:szCs w:val="20"/>
                <w:lang w:eastAsia="fr-FR"/>
              </w:rPr>
              <w:t>gation</w:t>
            </w:r>
            <w:proofErr w:type="spellEnd"/>
            <w:r w:rsidRPr="002D17FC">
              <w:rPr>
                <w:rFonts w:eastAsia="Times New Roman"/>
                <w:sz w:val="20"/>
                <w:szCs w:val="20"/>
                <w:lang w:eastAsia="fr-FR"/>
              </w:rPr>
              <w:t xml:space="preserve"> (FAQ, moteur de recherche, </w:t>
            </w:r>
            <w:proofErr w:type="spellStart"/>
            <w:r w:rsidRPr="002D17FC">
              <w:rPr>
                <w:rFonts w:eastAsia="Times New Roman"/>
                <w:sz w:val="20"/>
                <w:szCs w:val="20"/>
                <w:lang w:eastAsia="fr-FR"/>
              </w:rPr>
              <w:t>didac</w:t>
            </w:r>
            <w:r w:rsidR="00FE01EB">
              <w:rPr>
                <w:rFonts w:eastAsia="Times New Roman"/>
                <w:sz w:val="20"/>
                <w:szCs w:val="20"/>
                <w:lang w:eastAsia="fr-FR"/>
              </w:rPr>
              <w:t>-</w:t>
            </w:r>
            <w:r w:rsidRPr="002D17FC">
              <w:rPr>
                <w:rFonts w:eastAsia="Times New Roman"/>
                <w:sz w:val="20"/>
                <w:szCs w:val="20"/>
                <w:lang w:eastAsia="fr-FR"/>
              </w:rPr>
              <w:t>ticiels</w:t>
            </w:r>
            <w:proofErr w:type="spellEnd"/>
            <w:r w:rsidRPr="002D17FC">
              <w:rPr>
                <w:rFonts w:eastAsia="Times New Roman"/>
                <w:sz w:val="20"/>
                <w:szCs w:val="20"/>
                <w:lang w:eastAsia="fr-FR"/>
              </w:rPr>
              <w:t>…).</w:t>
            </w:r>
          </w:p>
        </w:tc>
      </w:tr>
    </w:tbl>
    <w:p w:rsidR="009A3107" w:rsidRPr="00F109EF" w:rsidRDefault="009A3107" w:rsidP="009A3107">
      <w:pPr>
        <w:spacing w:before="240"/>
      </w:pPr>
    </w:p>
    <w:p w:rsidR="00BE6B8C" w:rsidRDefault="0075226F" w:rsidP="009233A0">
      <w:pPr>
        <w:pStyle w:val="Titre3"/>
        <w:jc w:val="left"/>
      </w:pPr>
      <w:r w:rsidRPr="0017198F">
        <w:sym w:font="Wingdings 2" w:char="F0BB"/>
      </w:r>
      <w:r w:rsidRPr="0017198F">
        <w:t xml:space="preserve"> </w:t>
      </w:r>
      <w:bookmarkStart w:id="34" w:name="_Toc404260538"/>
      <w:bookmarkStart w:id="35" w:name="_Toc404701940"/>
      <w:r w:rsidR="00635F0F" w:rsidRPr="00F109EF">
        <w:t>Accès a</w:t>
      </w:r>
      <w:r w:rsidR="0021295A">
        <w:t>ux services publics à distance : a</w:t>
      </w:r>
      <w:r w:rsidR="00635F0F" w:rsidRPr="00F109EF">
        <w:t>ccessibi</w:t>
      </w:r>
      <w:r w:rsidR="00062BD3">
        <w:t>lité des services téléphoniques</w:t>
      </w:r>
      <w:bookmarkEnd w:id="34"/>
      <w:bookmarkEnd w:id="35"/>
    </w:p>
    <w:p w:rsidR="00903FEE" w:rsidRDefault="00924F8E" w:rsidP="00900549">
      <w:pPr>
        <w:tabs>
          <w:tab w:val="left" w:pos="214"/>
        </w:tabs>
      </w:pPr>
      <w:r>
        <w:t xml:space="preserve">Le </w:t>
      </w:r>
      <w:r w:rsidR="00BB1E85">
        <w:t>téléphone est un moyen</w:t>
      </w:r>
      <w:r>
        <w:t xml:space="preserve"> important de communication avec les services publics et </w:t>
      </w:r>
      <w:r w:rsidRPr="0021295A">
        <w:rPr>
          <w:b/>
        </w:rPr>
        <w:t xml:space="preserve">il est indispensable que les agents </w:t>
      </w:r>
      <w:r w:rsidR="00BB1E85" w:rsidRPr="0021295A">
        <w:rPr>
          <w:b/>
        </w:rPr>
        <w:t>chargés de l’accueil téléphonique</w:t>
      </w:r>
      <w:r w:rsidRPr="0021295A">
        <w:rPr>
          <w:b/>
        </w:rPr>
        <w:t xml:space="preserve"> soient sensibilisé</w:t>
      </w:r>
      <w:r w:rsidR="00BB1E85" w:rsidRPr="0021295A">
        <w:rPr>
          <w:b/>
        </w:rPr>
        <w:t>s aux différentes situations de handicap</w:t>
      </w:r>
      <w:r w:rsidR="0021295A" w:rsidRPr="0021295A">
        <w:rPr>
          <w:b/>
        </w:rPr>
        <w:t>.</w:t>
      </w:r>
    </w:p>
    <w:p w:rsidR="0021295A" w:rsidRDefault="00EF22A3" w:rsidP="009A3107">
      <w:pPr>
        <w:tabs>
          <w:tab w:val="left" w:pos="214"/>
        </w:tabs>
        <w:spacing w:before="120"/>
      </w:pPr>
      <w:r>
        <w:t>P</w:t>
      </w:r>
      <w:r w:rsidR="00BB1E85">
        <w:t>our faciliter l’échange</w:t>
      </w:r>
      <w:r>
        <w:t xml:space="preserve"> et la communication à distance, </w:t>
      </w:r>
      <w:r w:rsidR="00B10AC3">
        <w:t>prévoyiez</w:t>
      </w:r>
      <w:r>
        <w:t xml:space="preserve"> la formation du personnel afin de pouvoir gérer au mieux les différentes situations et apporter les </w:t>
      </w:r>
      <w:r>
        <w:lastRenderedPageBreak/>
        <w:t>éléments de réponse</w:t>
      </w:r>
      <w:r w:rsidR="00903FEE">
        <w:t>s</w:t>
      </w:r>
      <w:r>
        <w:t xml:space="preserve"> sollicitées par les usagers. </w:t>
      </w:r>
      <w:r w:rsidR="00286425" w:rsidRPr="0021295A">
        <w:rPr>
          <w:b/>
        </w:rPr>
        <w:t>Cette formation est désormais obligatoire.</w:t>
      </w:r>
      <w:r w:rsidR="00286425">
        <w:t xml:space="preserve"> </w:t>
      </w:r>
    </w:p>
    <w:p w:rsidR="00900549" w:rsidRDefault="00900549" w:rsidP="009A3107">
      <w:pPr>
        <w:tabs>
          <w:tab w:val="left" w:pos="214"/>
        </w:tabs>
        <w:spacing w:before="120"/>
        <w:rPr>
          <w:color w:val="000000" w:themeColor="text1"/>
        </w:rPr>
      </w:pPr>
      <w:r>
        <w:rPr>
          <w:color w:val="000000" w:themeColor="text1"/>
        </w:rPr>
        <w:t>Pour les personnes sourdes, renvoye</w:t>
      </w:r>
      <w:r w:rsidR="00286425">
        <w:rPr>
          <w:color w:val="000000" w:themeColor="text1"/>
        </w:rPr>
        <w:t>z</w:t>
      </w:r>
      <w:r>
        <w:rPr>
          <w:color w:val="000000" w:themeColor="text1"/>
        </w:rPr>
        <w:t xml:space="preserve"> </w:t>
      </w:r>
      <w:r w:rsidRPr="005212CC">
        <w:rPr>
          <w:color w:val="000000" w:themeColor="text1"/>
        </w:rPr>
        <w:t>systématique</w:t>
      </w:r>
      <w:r>
        <w:rPr>
          <w:color w:val="000000" w:themeColor="text1"/>
        </w:rPr>
        <w:t>ment</w:t>
      </w:r>
      <w:r w:rsidRPr="005212CC">
        <w:rPr>
          <w:color w:val="000000" w:themeColor="text1"/>
        </w:rPr>
        <w:t xml:space="preserve"> les appels vers un système visuel comme un centre relais téléphonique par </w:t>
      </w:r>
      <w:proofErr w:type="spellStart"/>
      <w:r w:rsidRPr="005212CC">
        <w:rPr>
          <w:color w:val="000000" w:themeColor="text1"/>
        </w:rPr>
        <w:t>visio</w:t>
      </w:r>
      <w:proofErr w:type="spellEnd"/>
      <w:r w:rsidRPr="005212CC">
        <w:rPr>
          <w:color w:val="000000" w:themeColor="text1"/>
        </w:rPr>
        <w:t>-interprétation ou chat par écrit en direct.</w:t>
      </w:r>
      <w:r>
        <w:rPr>
          <w:color w:val="000000" w:themeColor="text1"/>
        </w:rPr>
        <w:t xml:space="preserve"> La mise en place d’un système de chat universel</w:t>
      </w:r>
      <w:r w:rsidR="00286425">
        <w:rPr>
          <w:color w:val="000000" w:themeColor="text1"/>
        </w:rPr>
        <w:t xml:space="preserve"> (utilisable par tous)</w:t>
      </w:r>
      <w:r>
        <w:rPr>
          <w:color w:val="000000" w:themeColor="text1"/>
        </w:rPr>
        <w:t xml:space="preserve"> est une solution qui peut répondre à de multiples situations de </w:t>
      </w:r>
      <w:proofErr w:type="spellStart"/>
      <w:r>
        <w:rPr>
          <w:color w:val="000000" w:themeColor="text1"/>
        </w:rPr>
        <w:t>han</w:t>
      </w:r>
      <w:r w:rsidR="00FE01EB">
        <w:rPr>
          <w:color w:val="000000" w:themeColor="text1"/>
        </w:rPr>
        <w:t>-</w:t>
      </w:r>
      <w:r>
        <w:rPr>
          <w:color w:val="000000" w:themeColor="text1"/>
        </w:rPr>
        <w:t>dicap</w:t>
      </w:r>
      <w:proofErr w:type="spellEnd"/>
      <w:r>
        <w:rPr>
          <w:color w:val="000000" w:themeColor="text1"/>
        </w:rPr>
        <w:t>.</w:t>
      </w:r>
    </w:p>
    <w:p w:rsidR="00935509" w:rsidRDefault="00900549" w:rsidP="009A3107">
      <w:pPr>
        <w:tabs>
          <w:tab w:val="left" w:pos="214"/>
        </w:tabs>
        <w:spacing w:before="120"/>
        <w:rPr>
          <w:color w:val="000000" w:themeColor="text1"/>
        </w:rPr>
      </w:pPr>
      <w:r w:rsidRPr="005212CC">
        <w:rPr>
          <w:color w:val="000000" w:themeColor="text1"/>
        </w:rPr>
        <w:t>Pour les personnes malentendantes,</w:t>
      </w:r>
      <w:r>
        <w:rPr>
          <w:color w:val="000000" w:themeColor="text1"/>
        </w:rPr>
        <w:t xml:space="preserve"> les réponses </w:t>
      </w:r>
      <w:r w:rsidR="00ED5CEE">
        <w:rPr>
          <w:color w:val="000000" w:themeColor="text1"/>
        </w:rPr>
        <w:t xml:space="preserve">données </w:t>
      </w:r>
      <w:r>
        <w:rPr>
          <w:color w:val="000000" w:themeColor="text1"/>
        </w:rPr>
        <w:t xml:space="preserve">par des automates </w:t>
      </w:r>
      <w:r w:rsidR="00ED5CEE">
        <w:rPr>
          <w:color w:val="000000" w:themeColor="text1"/>
        </w:rPr>
        <w:t xml:space="preserve">est à </w:t>
      </w:r>
      <w:r w:rsidR="00ED5CEE" w:rsidRPr="00691E1C">
        <w:rPr>
          <w:color w:val="000000" w:themeColor="text1"/>
        </w:rPr>
        <w:t xml:space="preserve">éviter. </w:t>
      </w:r>
      <w:r w:rsidR="00F313E5">
        <w:t xml:space="preserve">À </w:t>
      </w:r>
      <w:r w:rsidR="00ED5CEE" w:rsidRPr="00691E1C">
        <w:t>la place</w:t>
      </w:r>
      <w:r w:rsidRPr="00691E1C">
        <w:t xml:space="preserve"> </w:t>
      </w:r>
      <w:r w:rsidR="00F313E5">
        <w:t xml:space="preserve">il est conseillé de leur permettre </w:t>
      </w:r>
      <w:r w:rsidRPr="00691E1C">
        <w:t xml:space="preserve">d’avoir directement </w:t>
      </w:r>
      <w:r w:rsidR="00F313E5">
        <w:t xml:space="preserve">accès à </w:t>
      </w:r>
      <w:r w:rsidRPr="00691E1C">
        <w:t>un interlocuteur dédié, formé au dialogue av</w:t>
      </w:r>
      <w:r w:rsidR="00ED5CEE" w:rsidRPr="00691E1C">
        <w:t xml:space="preserve">ec les personnes malentendantes, et </w:t>
      </w:r>
      <w:r w:rsidRPr="00691E1C">
        <w:t xml:space="preserve">de </w:t>
      </w:r>
      <w:proofErr w:type="spellStart"/>
      <w:r w:rsidRPr="00691E1C">
        <w:t>pré</w:t>
      </w:r>
      <w:r w:rsidR="00F313E5">
        <w:t>-</w:t>
      </w:r>
      <w:r w:rsidRPr="00691E1C">
        <w:t>voir</w:t>
      </w:r>
      <w:proofErr w:type="spellEnd"/>
      <w:r w:rsidRPr="00691E1C">
        <w:t xml:space="preserve"> des systèmes d’échange par messages écrits.</w:t>
      </w:r>
      <w:r w:rsidR="002F215D">
        <w:rPr>
          <w:color w:val="000000" w:themeColor="text1"/>
        </w:rPr>
        <w:t xml:space="preserve"> D’une manière générale</w:t>
      </w:r>
      <w:r w:rsidR="00ED5CEE">
        <w:rPr>
          <w:color w:val="000000" w:themeColor="text1"/>
        </w:rPr>
        <w:t>,</w:t>
      </w:r>
      <w:r w:rsidR="002F215D">
        <w:rPr>
          <w:color w:val="000000" w:themeColor="text1"/>
        </w:rPr>
        <w:t xml:space="preserve"> les </w:t>
      </w:r>
      <w:proofErr w:type="spellStart"/>
      <w:r w:rsidR="002F215D">
        <w:rPr>
          <w:color w:val="000000" w:themeColor="text1"/>
        </w:rPr>
        <w:t>ser</w:t>
      </w:r>
      <w:r w:rsidR="00F313E5">
        <w:rPr>
          <w:color w:val="000000" w:themeColor="text1"/>
        </w:rPr>
        <w:t>-</w:t>
      </w:r>
      <w:r w:rsidR="002F215D">
        <w:rPr>
          <w:color w:val="000000" w:themeColor="text1"/>
        </w:rPr>
        <w:t>veurs</w:t>
      </w:r>
      <w:proofErr w:type="spellEnd"/>
      <w:r w:rsidR="002F215D">
        <w:rPr>
          <w:color w:val="000000" w:themeColor="text1"/>
        </w:rPr>
        <w:t xml:space="preserve"> vocaux et les répondeurs par des automates sont à éviter pour les personnes en situation de handicap et pour beaucoup d’usagers de services </w:t>
      </w:r>
      <w:r w:rsidR="0021295A">
        <w:rPr>
          <w:color w:val="000000" w:themeColor="text1"/>
        </w:rPr>
        <w:t>publics.</w:t>
      </w:r>
    </w:p>
    <w:p w:rsidR="009A3107" w:rsidRDefault="009A3107" w:rsidP="00900549">
      <w:pPr>
        <w:tabs>
          <w:tab w:val="left" w:pos="214"/>
        </w:tabs>
        <w:rPr>
          <w:color w:val="000000" w:themeColor="text1"/>
        </w:rPr>
      </w:pPr>
    </w:p>
    <w:p w:rsidR="009A3107" w:rsidRDefault="009A3107" w:rsidP="00900549">
      <w:pPr>
        <w:tabs>
          <w:tab w:val="left" w:pos="214"/>
        </w:tabs>
        <w:rPr>
          <w:color w:val="000000" w:themeColor="text1"/>
        </w:rPr>
      </w:pPr>
    </w:p>
    <w:p w:rsidR="00FE01EB" w:rsidRDefault="00FE01EB" w:rsidP="00900549">
      <w:pPr>
        <w:tabs>
          <w:tab w:val="left" w:pos="214"/>
        </w:tabs>
        <w:rPr>
          <w:color w:val="000000" w:themeColor="text1"/>
        </w:rPr>
      </w:pPr>
    </w:p>
    <w:p w:rsidR="00FE01EB" w:rsidRDefault="00FE01EB" w:rsidP="00900549">
      <w:pPr>
        <w:tabs>
          <w:tab w:val="left" w:pos="214"/>
        </w:tabs>
        <w:rPr>
          <w:color w:val="000000" w:themeColor="text1"/>
        </w:rPr>
      </w:pPr>
    </w:p>
    <w:p w:rsidR="00FE01EB" w:rsidRDefault="00FE01EB" w:rsidP="00900549">
      <w:pPr>
        <w:tabs>
          <w:tab w:val="left" w:pos="214"/>
        </w:tabs>
        <w:rPr>
          <w:color w:val="000000" w:themeColor="text1"/>
        </w:rPr>
      </w:pPr>
    </w:p>
    <w:p w:rsidR="00FE01EB" w:rsidRDefault="00FE01EB" w:rsidP="00900549">
      <w:pPr>
        <w:tabs>
          <w:tab w:val="left" w:pos="214"/>
        </w:tabs>
        <w:rPr>
          <w:color w:val="000000" w:themeColor="text1"/>
        </w:rPr>
      </w:pPr>
    </w:p>
    <w:p w:rsidR="00FE01EB" w:rsidRDefault="00FE01EB" w:rsidP="00900549">
      <w:pPr>
        <w:tabs>
          <w:tab w:val="left" w:pos="214"/>
        </w:tabs>
        <w:rPr>
          <w:color w:val="000000" w:themeColor="text1"/>
        </w:rPr>
      </w:pPr>
    </w:p>
    <w:p w:rsidR="00FE01EB" w:rsidRDefault="00FE01EB" w:rsidP="00900549">
      <w:pPr>
        <w:tabs>
          <w:tab w:val="left" w:pos="214"/>
        </w:tabs>
        <w:rPr>
          <w:color w:val="000000" w:themeColor="text1"/>
        </w:rPr>
      </w:pPr>
    </w:p>
    <w:p w:rsidR="00FE01EB" w:rsidRDefault="00FE01EB" w:rsidP="00900549">
      <w:pPr>
        <w:tabs>
          <w:tab w:val="left" w:pos="214"/>
        </w:tabs>
        <w:rPr>
          <w:color w:val="000000" w:themeColor="text1"/>
        </w:rPr>
      </w:pPr>
    </w:p>
    <w:p w:rsidR="00FE01EB" w:rsidRDefault="00FE01EB" w:rsidP="00900549">
      <w:pPr>
        <w:tabs>
          <w:tab w:val="left" w:pos="214"/>
        </w:tabs>
        <w:rPr>
          <w:color w:val="000000" w:themeColor="text1"/>
        </w:rPr>
      </w:pPr>
    </w:p>
    <w:p w:rsidR="009A3107" w:rsidRDefault="009A3107" w:rsidP="00900549">
      <w:pPr>
        <w:tabs>
          <w:tab w:val="left" w:pos="214"/>
        </w:tabs>
        <w:rPr>
          <w:color w:val="000000" w:themeColor="text1"/>
        </w:rPr>
      </w:pPr>
    </w:p>
    <w:p w:rsidR="009A3107" w:rsidRDefault="009A3107" w:rsidP="00900549">
      <w:pPr>
        <w:tabs>
          <w:tab w:val="left" w:pos="214"/>
        </w:tabs>
        <w:rPr>
          <w:color w:val="000000" w:themeColor="text1"/>
        </w:rPr>
      </w:pPr>
    </w:p>
    <w:p w:rsidR="009A3107" w:rsidRDefault="009A3107" w:rsidP="00900549">
      <w:pPr>
        <w:tabs>
          <w:tab w:val="left" w:pos="214"/>
        </w:tabs>
        <w:rPr>
          <w:color w:val="000000" w:themeColor="text1"/>
        </w:rPr>
      </w:pPr>
    </w:p>
    <w:p w:rsidR="009A3107" w:rsidRDefault="009A3107" w:rsidP="00900549">
      <w:pPr>
        <w:tabs>
          <w:tab w:val="left" w:pos="214"/>
        </w:tabs>
        <w:rPr>
          <w:color w:val="000000" w:themeColor="text1"/>
        </w:rPr>
        <w:sectPr w:rsidR="009A3107" w:rsidSect="005C4847">
          <w:pgSz w:w="11906" w:h="16838"/>
          <w:pgMar w:top="1418" w:right="1418" w:bottom="1418" w:left="1418" w:header="709" w:footer="709" w:gutter="0"/>
          <w:cols w:num="2" w:space="567"/>
          <w:docGrid w:linePitch="360"/>
        </w:sectPr>
      </w:pPr>
    </w:p>
    <w:p w:rsidR="00E7272F" w:rsidRDefault="00E7272F" w:rsidP="00C97060">
      <w:pPr>
        <w:pStyle w:val="Titre1"/>
        <w:rPr>
          <w:color w:val="76923C" w:themeColor="accent3" w:themeShade="BF"/>
          <w:sz w:val="72"/>
          <w:szCs w:val="72"/>
        </w:rPr>
        <w:sectPr w:rsidR="00E7272F" w:rsidSect="00530A3D">
          <w:type w:val="continuous"/>
          <w:pgSz w:w="11906" w:h="16838"/>
          <w:pgMar w:top="1418" w:right="1418" w:bottom="1418" w:left="1418" w:header="709" w:footer="709" w:gutter="0"/>
          <w:cols w:space="708"/>
          <w:docGrid w:linePitch="360"/>
        </w:sectPr>
      </w:pPr>
    </w:p>
    <w:p w:rsidR="00382FF0" w:rsidRDefault="00382FF0" w:rsidP="00C97060">
      <w:pPr>
        <w:pStyle w:val="Titre1"/>
        <w:rPr>
          <w:color w:val="76923C" w:themeColor="accent3" w:themeShade="BF"/>
          <w:sz w:val="72"/>
          <w:szCs w:val="72"/>
        </w:rPr>
        <w:sectPr w:rsidR="00382FF0" w:rsidSect="00E7272F">
          <w:footerReference w:type="default" r:id="rId25"/>
          <w:pgSz w:w="11906" w:h="16838"/>
          <w:pgMar w:top="1418" w:right="1418" w:bottom="1418" w:left="1418" w:header="709" w:footer="709" w:gutter="0"/>
          <w:cols w:space="708"/>
          <w:docGrid w:linePitch="360"/>
        </w:sectPr>
      </w:pPr>
    </w:p>
    <w:p w:rsidR="00A9538E" w:rsidRPr="001A07A6" w:rsidRDefault="0017198F" w:rsidP="00C97060">
      <w:pPr>
        <w:pStyle w:val="Titre1"/>
      </w:pPr>
      <w:bookmarkStart w:id="36" w:name="_Toc404260539"/>
      <w:bookmarkStart w:id="37" w:name="_Toc404701941"/>
      <w:r w:rsidRPr="009E5EEA">
        <w:rPr>
          <w:color w:val="76923C" w:themeColor="accent3" w:themeShade="BF"/>
          <w:sz w:val="72"/>
          <w:szCs w:val="72"/>
        </w:rPr>
        <w:lastRenderedPageBreak/>
        <w:t>[</w:t>
      </w:r>
      <w:r w:rsidR="00286425" w:rsidRPr="001A07A6">
        <w:t xml:space="preserve">Vous êtes </w:t>
      </w:r>
      <w:r w:rsidR="003370DB" w:rsidRPr="001A07A6">
        <w:t>professionnel</w:t>
      </w:r>
      <w:bookmarkEnd w:id="36"/>
      <w:bookmarkEnd w:id="37"/>
    </w:p>
    <w:p w:rsidR="00286425" w:rsidRPr="001A07A6" w:rsidRDefault="00286425" w:rsidP="00C97060">
      <w:pPr>
        <w:pStyle w:val="Titre1"/>
      </w:pPr>
      <w:bookmarkStart w:id="38" w:name="_Toc404260540"/>
      <w:bookmarkStart w:id="39" w:name="_Toc404701942"/>
      <w:proofErr w:type="gramStart"/>
      <w:r w:rsidRPr="001A07A6">
        <w:t>en</w:t>
      </w:r>
      <w:proofErr w:type="gramEnd"/>
      <w:r w:rsidRPr="001A07A6">
        <w:t xml:space="preserve"> contact avec les usagers</w:t>
      </w:r>
      <w:r w:rsidR="0017198F" w:rsidRPr="009E5EEA">
        <w:rPr>
          <w:color w:val="76923C" w:themeColor="accent3" w:themeShade="BF"/>
          <w:sz w:val="72"/>
          <w:szCs w:val="72"/>
        </w:rPr>
        <w:t>]</w:t>
      </w:r>
      <w:bookmarkEnd w:id="38"/>
      <w:bookmarkEnd w:id="39"/>
    </w:p>
    <w:p w:rsidR="009233A0" w:rsidRDefault="009233A0" w:rsidP="0075226F">
      <w:pPr>
        <w:spacing w:line="400" w:lineRule="atLeast"/>
        <w:rPr>
          <w:color w:val="31849B" w:themeColor="accent5" w:themeShade="BF"/>
          <w:sz w:val="26"/>
          <w:szCs w:val="26"/>
        </w:rPr>
      </w:pPr>
    </w:p>
    <w:p w:rsidR="009233A0" w:rsidRDefault="009233A0" w:rsidP="0075226F">
      <w:pPr>
        <w:spacing w:line="400" w:lineRule="atLeast"/>
        <w:rPr>
          <w:color w:val="31849B" w:themeColor="accent5" w:themeShade="BF"/>
          <w:sz w:val="26"/>
          <w:szCs w:val="26"/>
        </w:rPr>
      </w:pPr>
    </w:p>
    <w:p w:rsidR="007F3A9C" w:rsidRPr="0017198F" w:rsidRDefault="007F3A9C" w:rsidP="0075226F">
      <w:pPr>
        <w:spacing w:line="400" w:lineRule="atLeast"/>
        <w:rPr>
          <w:color w:val="31849B" w:themeColor="accent5" w:themeShade="BF"/>
          <w:sz w:val="26"/>
          <w:szCs w:val="26"/>
        </w:rPr>
      </w:pPr>
      <w:r w:rsidRPr="0017198F">
        <w:rPr>
          <w:color w:val="31849B" w:themeColor="accent5" w:themeShade="BF"/>
          <w:sz w:val="26"/>
          <w:szCs w:val="26"/>
        </w:rPr>
        <w:t xml:space="preserve">Comment </w:t>
      </w:r>
      <w:r w:rsidR="00903FEE" w:rsidRPr="0017198F">
        <w:rPr>
          <w:color w:val="31849B" w:themeColor="accent5" w:themeShade="BF"/>
          <w:sz w:val="26"/>
          <w:szCs w:val="26"/>
        </w:rPr>
        <w:t>accueillez-vous</w:t>
      </w:r>
      <w:r w:rsidRPr="0017198F">
        <w:rPr>
          <w:color w:val="31849B" w:themeColor="accent5" w:themeShade="BF"/>
          <w:sz w:val="26"/>
          <w:szCs w:val="26"/>
        </w:rPr>
        <w:t xml:space="preserve"> les personnes en situation de handicap ? </w:t>
      </w:r>
    </w:p>
    <w:p w:rsidR="007F3A9C" w:rsidRPr="0017198F" w:rsidRDefault="007F3A9C" w:rsidP="0075226F">
      <w:pPr>
        <w:spacing w:line="400" w:lineRule="atLeast"/>
        <w:rPr>
          <w:color w:val="31849B" w:themeColor="accent5" w:themeShade="BF"/>
          <w:sz w:val="26"/>
          <w:szCs w:val="26"/>
        </w:rPr>
      </w:pPr>
      <w:r w:rsidRPr="0017198F">
        <w:rPr>
          <w:color w:val="31849B" w:themeColor="accent5" w:themeShade="BF"/>
          <w:sz w:val="26"/>
          <w:szCs w:val="26"/>
        </w:rPr>
        <w:t xml:space="preserve">Comment </w:t>
      </w:r>
      <w:r w:rsidR="00903FEE" w:rsidRPr="0017198F">
        <w:rPr>
          <w:color w:val="31849B" w:themeColor="accent5" w:themeShade="BF"/>
          <w:sz w:val="26"/>
          <w:szCs w:val="26"/>
        </w:rPr>
        <w:t>communiquez-vous</w:t>
      </w:r>
      <w:r w:rsidRPr="0017198F">
        <w:rPr>
          <w:color w:val="31849B" w:themeColor="accent5" w:themeShade="BF"/>
          <w:sz w:val="26"/>
          <w:szCs w:val="26"/>
        </w:rPr>
        <w:t xml:space="preserve"> avec elles</w:t>
      </w:r>
      <w:r w:rsidR="0017198F">
        <w:rPr>
          <w:color w:val="31849B" w:themeColor="accent5" w:themeShade="BF"/>
          <w:sz w:val="26"/>
          <w:szCs w:val="26"/>
        </w:rPr>
        <w:t> </w:t>
      </w:r>
      <w:r w:rsidRPr="0017198F">
        <w:rPr>
          <w:color w:val="31849B" w:themeColor="accent5" w:themeShade="BF"/>
          <w:sz w:val="26"/>
          <w:szCs w:val="26"/>
        </w:rPr>
        <w:t>?</w:t>
      </w:r>
    </w:p>
    <w:p w:rsidR="007F3A9C" w:rsidRPr="0017198F" w:rsidRDefault="007F3A9C" w:rsidP="0075226F">
      <w:pPr>
        <w:spacing w:line="400" w:lineRule="atLeast"/>
        <w:rPr>
          <w:color w:val="31849B" w:themeColor="accent5" w:themeShade="BF"/>
          <w:sz w:val="26"/>
          <w:szCs w:val="26"/>
        </w:rPr>
      </w:pPr>
      <w:r w:rsidRPr="0017198F">
        <w:rPr>
          <w:color w:val="31849B" w:themeColor="accent5" w:themeShade="BF"/>
          <w:sz w:val="26"/>
          <w:szCs w:val="26"/>
        </w:rPr>
        <w:t>Comment peuv</w:t>
      </w:r>
      <w:r w:rsidR="0075226F">
        <w:rPr>
          <w:color w:val="31849B" w:themeColor="accent5" w:themeShade="BF"/>
          <w:sz w:val="26"/>
          <w:szCs w:val="26"/>
        </w:rPr>
        <w:t xml:space="preserve">ent-elles communiquer avec vous </w:t>
      </w:r>
      <w:r w:rsidR="00886004" w:rsidRPr="0017198F">
        <w:rPr>
          <w:color w:val="31849B" w:themeColor="accent5" w:themeShade="BF"/>
          <w:sz w:val="26"/>
          <w:szCs w:val="26"/>
        </w:rPr>
        <w:t xml:space="preserve">sur place ou </w:t>
      </w:r>
      <w:r w:rsidRPr="0017198F">
        <w:rPr>
          <w:color w:val="31849B" w:themeColor="accent5" w:themeShade="BF"/>
          <w:sz w:val="26"/>
          <w:szCs w:val="26"/>
        </w:rPr>
        <w:t>à distance</w:t>
      </w:r>
      <w:r w:rsidR="0017198F">
        <w:rPr>
          <w:color w:val="31849B" w:themeColor="accent5" w:themeShade="BF"/>
          <w:sz w:val="26"/>
          <w:szCs w:val="26"/>
        </w:rPr>
        <w:t> </w:t>
      </w:r>
      <w:r w:rsidRPr="0017198F">
        <w:rPr>
          <w:color w:val="31849B" w:themeColor="accent5" w:themeShade="BF"/>
          <w:sz w:val="26"/>
          <w:szCs w:val="26"/>
        </w:rPr>
        <w:t>?</w:t>
      </w:r>
    </w:p>
    <w:p w:rsidR="00286425" w:rsidRDefault="00286425" w:rsidP="00E746EC"/>
    <w:p w:rsidR="00286425" w:rsidRDefault="00286425" w:rsidP="00E746EC"/>
    <w:p w:rsidR="00286425" w:rsidRPr="003B031D" w:rsidRDefault="00286425" w:rsidP="0082678C">
      <w:pPr>
        <w:pStyle w:val="Titre2"/>
      </w:pPr>
      <w:bookmarkStart w:id="40" w:name="_Toc402199545"/>
      <w:bookmarkStart w:id="41" w:name="_Toc402200922"/>
      <w:bookmarkStart w:id="42" w:name="_Toc404260541"/>
      <w:bookmarkStart w:id="43" w:name="_Toc404701943"/>
      <w:r>
        <w:t>R</w:t>
      </w:r>
      <w:r w:rsidRPr="003B031D">
        <w:t>ecommandations</w:t>
      </w:r>
      <w:bookmarkEnd w:id="40"/>
      <w:bookmarkEnd w:id="41"/>
      <w:bookmarkEnd w:id="42"/>
      <w:bookmarkEnd w:id="43"/>
    </w:p>
    <w:p w:rsidR="001C24DB" w:rsidRDefault="001C24DB" w:rsidP="0075226F">
      <w:pPr>
        <w:sectPr w:rsidR="001C24DB" w:rsidSect="00E7272F">
          <w:footerReference w:type="default" r:id="rId26"/>
          <w:pgSz w:w="11906" w:h="16838"/>
          <w:pgMar w:top="1418" w:right="1418" w:bottom="1418" w:left="1418" w:header="709" w:footer="709" w:gutter="0"/>
          <w:cols w:space="708"/>
          <w:docGrid w:linePitch="360"/>
        </w:sectPr>
      </w:pPr>
    </w:p>
    <w:p w:rsidR="00286425" w:rsidRDefault="00286425" w:rsidP="0075226F">
      <w:pPr>
        <w:rPr>
          <w:b/>
        </w:rPr>
      </w:pPr>
      <w:r>
        <w:lastRenderedPageBreak/>
        <w:t>Le personnel d’accueil doit être formé pour faciliter son travail et améliorer la qualité de l’accueil des usagers en situation de handicap visible ou de handicap invisible.</w:t>
      </w:r>
      <w:r w:rsidR="0075226F">
        <w:t xml:space="preserve"> Renseignez-</w:t>
      </w:r>
      <w:r w:rsidR="00760C8B">
        <w:t xml:space="preserve">vous auprès de votre supérieur </w:t>
      </w:r>
      <w:r w:rsidR="00760C8B">
        <w:lastRenderedPageBreak/>
        <w:t xml:space="preserve">hiérarchique pour bénéficier d’une </w:t>
      </w:r>
      <w:proofErr w:type="spellStart"/>
      <w:r w:rsidR="00760C8B">
        <w:t>forma</w:t>
      </w:r>
      <w:r w:rsidR="00062BD3">
        <w:t>-</w:t>
      </w:r>
      <w:r w:rsidR="00760C8B">
        <w:t>tion</w:t>
      </w:r>
      <w:proofErr w:type="spellEnd"/>
      <w:r w:rsidR="00760C8B">
        <w:t xml:space="preserve"> à l’accueil des personnes </w:t>
      </w:r>
      <w:r w:rsidR="00AE14E0">
        <w:t xml:space="preserve">en situation de </w:t>
      </w:r>
      <w:r w:rsidR="00760C8B">
        <w:t>handica</w:t>
      </w:r>
      <w:r w:rsidR="00AE14E0">
        <w:t>p</w:t>
      </w:r>
      <w:r w:rsidR="008E1C88">
        <w:t xml:space="preserve">. </w:t>
      </w:r>
      <w:r w:rsidR="00561A8B">
        <w:t>Cette</w:t>
      </w:r>
      <w:r w:rsidR="008E1C88">
        <w:t xml:space="preserve"> formation est désormais intégrée dans l</w:t>
      </w:r>
      <w:r w:rsidR="0075226F">
        <w:t xml:space="preserve">a formation des </w:t>
      </w:r>
      <w:proofErr w:type="spellStart"/>
      <w:r w:rsidR="0075226F">
        <w:t>profession</w:t>
      </w:r>
      <w:r w:rsidR="00AE14E0">
        <w:t>-</w:t>
      </w:r>
      <w:r w:rsidR="0075226F">
        <w:t>nels</w:t>
      </w:r>
      <w:proofErr w:type="spellEnd"/>
      <w:r w:rsidR="0075226F">
        <w:t>.</w:t>
      </w:r>
    </w:p>
    <w:p w:rsidR="001C24DB" w:rsidRDefault="001C24DB">
      <w:pPr>
        <w:sectPr w:rsidR="001C24DB" w:rsidSect="001C24DB">
          <w:type w:val="continuous"/>
          <w:pgSz w:w="11906" w:h="16838"/>
          <w:pgMar w:top="1418" w:right="1418" w:bottom="1418" w:left="1418" w:header="709" w:footer="709" w:gutter="0"/>
          <w:cols w:num="2" w:space="567"/>
          <w:docGrid w:linePitch="360"/>
        </w:sectPr>
      </w:pPr>
    </w:p>
    <w:p w:rsidR="00B83B78" w:rsidRDefault="00B83B78"/>
    <w:p w:rsidR="00FE01EB" w:rsidRDefault="00FE01EB"/>
    <w:p w:rsidR="00760C8B" w:rsidRDefault="00760C8B" w:rsidP="0082678C">
      <w:pPr>
        <w:pStyle w:val="Titre2"/>
      </w:pPr>
      <w:bookmarkStart w:id="44" w:name="_Toc404260542"/>
      <w:bookmarkStart w:id="45" w:name="_Toc404701944"/>
      <w:r w:rsidRPr="00760C8B">
        <w:t>Quelques conseils pour mieux accueillir les personnes en situation de handicap</w:t>
      </w:r>
      <w:bookmarkEnd w:id="44"/>
      <w:bookmarkEnd w:id="45"/>
    </w:p>
    <w:p w:rsidR="00B83B78" w:rsidRPr="0075226F" w:rsidRDefault="0075226F" w:rsidP="0075226F">
      <w:pPr>
        <w:pStyle w:val="Titre3"/>
      </w:pPr>
      <w:r w:rsidRPr="0017198F">
        <w:sym w:font="Wingdings 2" w:char="F0BB"/>
      </w:r>
      <w:r w:rsidRPr="0017198F">
        <w:t xml:space="preserve"> </w:t>
      </w:r>
      <w:bookmarkStart w:id="46" w:name="_Toc404260543"/>
      <w:bookmarkStart w:id="47" w:name="_Toc404701945"/>
      <w:r w:rsidR="00B83B78" w:rsidRPr="0094533B">
        <w:t>Accueil d’un usager malentendant ou sour</w:t>
      </w:r>
      <w:r w:rsidR="00BB248A">
        <w:t>d</w:t>
      </w:r>
      <w:bookmarkEnd w:id="46"/>
      <w:bookmarkEnd w:id="47"/>
    </w:p>
    <w:p w:rsidR="001C24DB" w:rsidRDefault="001C24DB" w:rsidP="00A962AA">
      <w:pPr>
        <w:pStyle w:val="Paragraphedeliste"/>
        <w:numPr>
          <w:ilvl w:val="0"/>
          <w:numId w:val="5"/>
        </w:numPr>
        <w:rPr>
          <w:color w:val="000000" w:themeColor="text1"/>
        </w:rPr>
        <w:sectPr w:rsidR="001C24DB" w:rsidSect="00530A3D">
          <w:type w:val="continuous"/>
          <w:pgSz w:w="11906" w:h="16838"/>
          <w:pgMar w:top="1418" w:right="1418" w:bottom="1418" w:left="1418" w:header="709" w:footer="709" w:gutter="0"/>
          <w:cols w:space="708"/>
          <w:docGrid w:linePitch="360"/>
        </w:sectPr>
      </w:pPr>
    </w:p>
    <w:p w:rsidR="00B83B78" w:rsidRPr="0075226F" w:rsidRDefault="00B83B78" w:rsidP="00A962AA">
      <w:pPr>
        <w:pStyle w:val="Paragraphedeliste"/>
        <w:numPr>
          <w:ilvl w:val="0"/>
          <w:numId w:val="5"/>
        </w:numPr>
        <w:ind w:left="340"/>
        <w:rPr>
          <w:color w:val="000000" w:themeColor="text1"/>
        </w:rPr>
      </w:pPr>
      <w:r w:rsidRPr="0075226F">
        <w:rPr>
          <w:color w:val="000000" w:themeColor="text1"/>
        </w:rPr>
        <w:lastRenderedPageBreak/>
        <w:t>Parlez lentement en articulant, bien souvent il su</w:t>
      </w:r>
      <w:r w:rsidR="00BB248A">
        <w:rPr>
          <w:color w:val="000000" w:themeColor="text1"/>
        </w:rPr>
        <w:t>ffit de ne pas parler trop vite.</w:t>
      </w:r>
    </w:p>
    <w:p w:rsidR="00B83B78" w:rsidRPr="0075226F" w:rsidRDefault="00B83B78" w:rsidP="00A962AA">
      <w:pPr>
        <w:pStyle w:val="Paragraphedeliste"/>
        <w:numPr>
          <w:ilvl w:val="0"/>
          <w:numId w:val="5"/>
        </w:numPr>
        <w:ind w:left="340"/>
        <w:rPr>
          <w:color w:val="000000" w:themeColor="text1"/>
        </w:rPr>
      </w:pPr>
      <w:r w:rsidRPr="0075226F">
        <w:rPr>
          <w:color w:val="000000" w:themeColor="text1"/>
        </w:rPr>
        <w:t>Faites des phrases court</w:t>
      </w:r>
      <w:r w:rsidR="00BB248A">
        <w:rPr>
          <w:color w:val="000000" w:themeColor="text1"/>
        </w:rPr>
        <w:t>es et utilisez des mots simples.</w:t>
      </w:r>
    </w:p>
    <w:p w:rsidR="00B83B78" w:rsidRPr="0075226F" w:rsidRDefault="00B83B78" w:rsidP="00A962AA">
      <w:pPr>
        <w:pStyle w:val="Paragraphedeliste"/>
        <w:numPr>
          <w:ilvl w:val="0"/>
          <w:numId w:val="5"/>
        </w:numPr>
        <w:ind w:left="340"/>
        <w:rPr>
          <w:color w:val="000000" w:themeColor="text1"/>
        </w:rPr>
      </w:pPr>
      <w:r w:rsidRPr="0075226F">
        <w:rPr>
          <w:color w:val="000000" w:themeColor="text1"/>
        </w:rPr>
        <w:t>La lecture labiale des chiffres ou des noms propres est difficile. Privilégie</w:t>
      </w:r>
      <w:r w:rsidR="00BB248A">
        <w:rPr>
          <w:color w:val="000000" w:themeColor="text1"/>
        </w:rPr>
        <w:t>z alors la communication écrite.</w:t>
      </w:r>
    </w:p>
    <w:p w:rsidR="00B83B78" w:rsidRPr="0075226F" w:rsidRDefault="00B83B78" w:rsidP="00A962AA">
      <w:pPr>
        <w:pStyle w:val="Paragraphedeliste"/>
        <w:numPr>
          <w:ilvl w:val="0"/>
          <w:numId w:val="5"/>
        </w:numPr>
        <w:ind w:left="340"/>
        <w:rPr>
          <w:color w:val="000000" w:themeColor="text1"/>
        </w:rPr>
      </w:pPr>
      <w:r w:rsidRPr="0075226F">
        <w:rPr>
          <w:color w:val="000000" w:themeColor="text1"/>
        </w:rPr>
        <w:t>Reformulez votre phrase plutôt que de répéter sans ces</w:t>
      </w:r>
      <w:r w:rsidR="00BB248A">
        <w:rPr>
          <w:color w:val="000000" w:themeColor="text1"/>
        </w:rPr>
        <w:t>se un mot qui n’est pas compris.</w:t>
      </w:r>
    </w:p>
    <w:p w:rsidR="00B83B78" w:rsidRPr="0075226F" w:rsidRDefault="00B83B78" w:rsidP="00A962AA">
      <w:pPr>
        <w:pStyle w:val="Paragraphedeliste"/>
        <w:numPr>
          <w:ilvl w:val="0"/>
          <w:numId w:val="5"/>
        </w:numPr>
        <w:ind w:left="340"/>
        <w:rPr>
          <w:color w:val="000000" w:themeColor="text1"/>
        </w:rPr>
      </w:pPr>
      <w:r w:rsidRPr="0075226F">
        <w:rPr>
          <w:color w:val="000000" w:themeColor="text1"/>
        </w:rPr>
        <w:t>En cas de questions multiples, précis</w:t>
      </w:r>
      <w:r w:rsidR="00BB248A">
        <w:rPr>
          <w:color w:val="000000" w:themeColor="text1"/>
        </w:rPr>
        <w:t>ez sur quel point vous répondez.</w:t>
      </w:r>
    </w:p>
    <w:p w:rsidR="00B83B78" w:rsidRPr="0075226F" w:rsidRDefault="00B83B78" w:rsidP="00A962AA">
      <w:pPr>
        <w:pStyle w:val="Paragraphedeliste"/>
        <w:numPr>
          <w:ilvl w:val="0"/>
          <w:numId w:val="5"/>
        </w:numPr>
        <w:ind w:left="340"/>
        <w:rPr>
          <w:color w:val="000000" w:themeColor="text1"/>
        </w:rPr>
      </w:pPr>
      <w:r w:rsidRPr="0075226F">
        <w:rPr>
          <w:color w:val="000000" w:themeColor="text1"/>
        </w:rPr>
        <w:lastRenderedPageBreak/>
        <w:t>Si vous donnez des directions, faites</w:t>
      </w:r>
      <w:r w:rsidR="00903FEE" w:rsidRPr="0075226F">
        <w:rPr>
          <w:color w:val="000000" w:themeColor="text1"/>
        </w:rPr>
        <w:t>-</w:t>
      </w:r>
      <w:r w:rsidRPr="0075226F">
        <w:rPr>
          <w:color w:val="000000" w:themeColor="text1"/>
        </w:rPr>
        <w:t xml:space="preserve">le de façon claire et </w:t>
      </w:r>
      <w:r w:rsidR="00BB248A">
        <w:rPr>
          <w:color w:val="000000" w:themeColor="text1"/>
        </w:rPr>
        <w:t>précise et reformulez si besoin.</w:t>
      </w:r>
    </w:p>
    <w:p w:rsidR="00B83B78" w:rsidRPr="0075226F" w:rsidRDefault="00B83B78" w:rsidP="00A962AA">
      <w:pPr>
        <w:pStyle w:val="Paragraphedeliste"/>
        <w:numPr>
          <w:ilvl w:val="0"/>
          <w:numId w:val="5"/>
        </w:numPr>
        <w:ind w:left="340"/>
        <w:rPr>
          <w:color w:val="000000" w:themeColor="text1"/>
        </w:rPr>
      </w:pPr>
      <w:r w:rsidRPr="0075226F">
        <w:rPr>
          <w:color w:val="000000" w:themeColor="text1"/>
        </w:rPr>
        <w:t>Assurez-vous</w:t>
      </w:r>
      <w:r w:rsidR="00BB248A">
        <w:rPr>
          <w:color w:val="000000" w:themeColor="text1"/>
        </w:rPr>
        <w:t xml:space="preserve"> que la personne a bien compris.</w:t>
      </w:r>
    </w:p>
    <w:p w:rsidR="00B83B78" w:rsidRPr="0075226F" w:rsidRDefault="00B83B78" w:rsidP="00A962AA">
      <w:pPr>
        <w:pStyle w:val="Paragraphedeliste"/>
        <w:numPr>
          <w:ilvl w:val="0"/>
          <w:numId w:val="5"/>
        </w:numPr>
        <w:ind w:left="340"/>
        <w:rPr>
          <w:color w:val="000000" w:themeColor="text1"/>
        </w:rPr>
      </w:pPr>
      <w:r w:rsidRPr="0075226F">
        <w:rPr>
          <w:color w:val="000000" w:themeColor="text1"/>
        </w:rPr>
        <w:t>Pour un maximum de compréhension réciproque avec les personnes sourdes profondes et ne ma</w:t>
      </w:r>
      <w:r w:rsidR="00903FEE" w:rsidRPr="0075226F">
        <w:rPr>
          <w:color w:val="000000" w:themeColor="text1"/>
        </w:rPr>
        <w:t>î</w:t>
      </w:r>
      <w:r w:rsidRPr="0075226F">
        <w:rPr>
          <w:color w:val="000000" w:themeColor="text1"/>
        </w:rPr>
        <w:t xml:space="preserve">trisant pas la </w:t>
      </w:r>
      <w:proofErr w:type="spellStart"/>
      <w:r w:rsidRPr="0075226F">
        <w:rPr>
          <w:color w:val="000000" w:themeColor="text1"/>
        </w:rPr>
        <w:t>lec</w:t>
      </w:r>
      <w:r w:rsidR="00FE01EB">
        <w:rPr>
          <w:color w:val="000000" w:themeColor="text1"/>
        </w:rPr>
        <w:t>-</w:t>
      </w:r>
      <w:r w:rsidRPr="0075226F">
        <w:rPr>
          <w:color w:val="000000" w:themeColor="text1"/>
        </w:rPr>
        <w:t>ture</w:t>
      </w:r>
      <w:proofErr w:type="spellEnd"/>
      <w:r w:rsidRPr="0075226F">
        <w:rPr>
          <w:color w:val="000000" w:themeColor="text1"/>
        </w:rPr>
        <w:t xml:space="preserve"> labiale, les échanges pa</w:t>
      </w:r>
      <w:r w:rsidR="00BB248A">
        <w:rPr>
          <w:color w:val="000000" w:themeColor="text1"/>
        </w:rPr>
        <w:t>r écrit sont des plus efficaces.</w:t>
      </w:r>
    </w:p>
    <w:p w:rsidR="00B83B78" w:rsidRDefault="00B83B78" w:rsidP="00A962AA">
      <w:pPr>
        <w:pStyle w:val="Paragraphedeliste"/>
        <w:numPr>
          <w:ilvl w:val="0"/>
          <w:numId w:val="5"/>
        </w:numPr>
        <w:ind w:left="340"/>
        <w:rPr>
          <w:color w:val="000000" w:themeColor="text1"/>
        </w:rPr>
      </w:pPr>
      <w:r w:rsidRPr="0075226F">
        <w:rPr>
          <w:color w:val="000000" w:themeColor="text1"/>
        </w:rPr>
        <w:t>Parlez face à la personne de manière visible, en évitant d’être à contre jour, et sans hausser le ton.</w:t>
      </w:r>
    </w:p>
    <w:p w:rsidR="001C24DB" w:rsidRDefault="001C24DB" w:rsidP="00EF27E0">
      <w:pPr>
        <w:pStyle w:val="Titre3"/>
        <w:sectPr w:rsidR="001C24DB" w:rsidSect="001C24DB">
          <w:type w:val="continuous"/>
          <w:pgSz w:w="11906" w:h="16838"/>
          <w:pgMar w:top="1418" w:right="1418" w:bottom="1418" w:left="1418" w:header="709" w:footer="709" w:gutter="0"/>
          <w:cols w:num="2" w:space="567"/>
          <w:docGrid w:linePitch="360"/>
        </w:sectPr>
      </w:pPr>
    </w:p>
    <w:p w:rsidR="001C24DB" w:rsidRDefault="001C24DB" w:rsidP="00EF27E0">
      <w:pPr>
        <w:pStyle w:val="Titre3"/>
        <w:sectPr w:rsidR="001C24DB" w:rsidSect="00530A3D">
          <w:type w:val="continuous"/>
          <w:pgSz w:w="11906" w:h="16838"/>
          <w:pgMar w:top="1418" w:right="1418" w:bottom="1418" w:left="1418" w:header="709" w:footer="709" w:gutter="0"/>
          <w:cols w:space="708"/>
          <w:docGrid w:linePitch="360"/>
        </w:sectPr>
      </w:pPr>
    </w:p>
    <w:p w:rsidR="00B83B78" w:rsidRPr="0094533B" w:rsidRDefault="0075226F" w:rsidP="00EF27E0">
      <w:pPr>
        <w:pStyle w:val="Titre3"/>
      </w:pPr>
      <w:r w:rsidRPr="0017198F">
        <w:lastRenderedPageBreak/>
        <w:sym w:font="Wingdings 2" w:char="F0BB"/>
      </w:r>
      <w:r w:rsidRPr="0017198F">
        <w:t xml:space="preserve"> </w:t>
      </w:r>
      <w:bookmarkStart w:id="48" w:name="_Toc404260544"/>
      <w:bookmarkStart w:id="49" w:name="_Toc404701946"/>
      <w:r w:rsidR="00B83B78" w:rsidRPr="0094533B">
        <w:t>Accueil d’un usager mal ou non voyant</w:t>
      </w:r>
      <w:bookmarkEnd w:id="48"/>
      <w:bookmarkEnd w:id="49"/>
    </w:p>
    <w:p w:rsidR="001C24DB" w:rsidRDefault="001C24DB" w:rsidP="00A962AA">
      <w:pPr>
        <w:pStyle w:val="Paragraphedeliste"/>
        <w:numPr>
          <w:ilvl w:val="0"/>
          <w:numId w:val="7"/>
        </w:numPr>
        <w:autoSpaceDE w:val="0"/>
        <w:autoSpaceDN w:val="0"/>
        <w:adjustRightInd w:val="0"/>
        <w:rPr>
          <w:color w:val="000000"/>
        </w:rPr>
        <w:sectPr w:rsidR="001C24DB" w:rsidSect="001C24DB">
          <w:pgSz w:w="11906" w:h="16838"/>
          <w:pgMar w:top="1418" w:right="1418" w:bottom="1418" w:left="1418" w:header="709" w:footer="709" w:gutter="0"/>
          <w:cols w:space="708"/>
          <w:docGrid w:linePitch="360"/>
        </w:sectPr>
      </w:pPr>
    </w:p>
    <w:p w:rsidR="00B83B78" w:rsidRPr="0075226F" w:rsidRDefault="00B83B78" w:rsidP="00A962AA">
      <w:pPr>
        <w:pStyle w:val="Paragraphedeliste"/>
        <w:numPr>
          <w:ilvl w:val="0"/>
          <w:numId w:val="7"/>
        </w:numPr>
        <w:autoSpaceDE w:val="0"/>
        <w:autoSpaceDN w:val="0"/>
        <w:adjustRightInd w:val="0"/>
        <w:ind w:left="340"/>
        <w:rPr>
          <w:color w:val="000000"/>
        </w:rPr>
      </w:pPr>
      <w:r w:rsidRPr="0075226F">
        <w:rPr>
          <w:color w:val="000000"/>
        </w:rPr>
        <w:lastRenderedPageBreak/>
        <w:t>En présence d’une personne déficiente visuelle présentez</w:t>
      </w:r>
      <w:r w:rsidR="00903FEE" w:rsidRPr="0075226F">
        <w:rPr>
          <w:color w:val="000000"/>
        </w:rPr>
        <w:t>-</w:t>
      </w:r>
      <w:r w:rsidRPr="0075226F">
        <w:rPr>
          <w:color w:val="000000"/>
        </w:rPr>
        <w:t xml:space="preserve">vous et expliquez que vous </w:t>
      </w:r>
      <w:r w:rsidR="00BB248A">
        <w:rPr>
          <w:color w:val="000000"/>
        </w:rPr>
        <w:t>êtes là pour l’aider.</w:t>
      </w:r>
    </w:p>
    <w:p w:rsidR="00B83B78" w:rsidRPr="0075226F" w:rsidRDefault="00B83B78" w:rsidP="00A962AA">
      <w:pPr>
        <w:pStyle w:val="Paragraphedeliste"/>
        <w:numPr>
          <w:ilvl w:val="0"/>
          <w:numId w:val="7"/>
        </w:numPr>
        <w:autoSpaceDE w:val="0"/>
        <w:autoSpaceDN w:val="0"/>
        <w:adjustRightInd w:val="0"/>
        <w:ind w:left="340"/>
        <w:rPr>
          <w:color w:val="000000"/>
        </w:rPr>
      </w:pPr>
      <w:r w:rsidRPr="0075226F">
        <w:rPr>
          <w:color w:val="000000"/>
        </w:rPr>
        <w:t xml:space="preserve">Ne prenez jamais le bras d’une </w:t>
      </w:r>
      <w:proofErr w:type="spellStart"/>
      <w:r w:rsidRPr="0075226F">
        <w:rPr>
          <w:color w:val="000000"/>
        </w:rPr>
        <w:t>pers</w:t>
      </w:r>
      <w:r w:rsidR="002B5DA7">
        <w:rPr>
          <w:color w:val="000000"/>
        </w:rPr>
        <w:t>-</w:t>
      </w:r>
      <w:r w:rsidRPr="0075226F">
        <w:rPr>
          <w:color w:val="000000"/>
        </w:rPr>
        <w:t>onne</w:t>
      </w:r>
      <w:proofErr w:type="spellEnd"/>
      <w:r w:rsidRPr="0075226F">
        <w:rPr>
          <w:color w:val="000000"/>
        </w:rPr>
        <w:t xml:space="preserve"> déficiente visuelle par surprise</w:t>
      </w:r>
      <w:r w:rsidR="00BB248A">
        <w:rPr>
          <w:color w:val="000000"/>
        </w:rPr>
        <w:t>.</w:t>
      </w:r>
    </w:p>
    <w:p w:rsidR="00B83B78" w:rsidRPr="0075226F" w:rsidRDefault="00B83B78" w:rsidP="00A962AA">
      <w:pPr>
        <w:pStyle w:val="Paragraphedeliste"/>
        <w:numPr>
          <w:ilvl w:val="0"/>
          <w:numId w:val="7"/>
        </w:numPr>
        <w:autoSpaceDE w:val="0"/>
        <w:autoSpaceDN w:val="0"/>
        <w:adjustRightInd w:val="0"/>
        <w:ind w:left="340"/>
        <w:rPr>
          <w:color w:val="000000"/>
        </w:rPr>
      </w:pPr>
      <w:r w:rsidRPr="0075226F">
        <w:rPr>
          <w:color w:val="000000"/>
        </w:rPr>
        <w:t>Si une personne déficiente visuelle vous demande de l</w:t>
      </w:r>
      <w:r w:rsidR="00062BD3">
        <w:rPr>
          <w:color w:val="000000"/>
        </w:rPr>
        <w:t>a</w:t>
      </w:r>
      <w:r w:rsidRPr="0075226F">
        <w:rPr>
          <w:color w:val="000000"/>
        </w:rPr>
        <w:t xml:space="preserve"> guider, donnez-lui votre bras, mettez-vous toujours en avant, de manière à ce qu’elle sente tous vos mouvements.</w:t>
      </w:r>
    </w:p>
    <w:p w:rsidR="00B83B78" w:rsidRPr="0075226F" w:rsidRDefault="00B83B78" w:rsidP="00A962AA">
      <w:pPr>
        <w:pStyle w:val="Paragraphedeliste"/>
        <w:numPr>
          <w:ilvl w:val="0"/>
          <w:numId w:val="7"/>
        </w:numPr>
        <w:autoSpaceDE w:val="0"/>
        <w:autoSpaceDN w:val="0"/>
        <w:adjustRightInd w:val="0"/>
        <w:ind w:left="340"/>
        <w:rPr>
          <w:color w:val="000000"/>
        </w:rPr>
      </w:pPr>
      <w:r w:rsidRPr="0075226F">
        <w:rPr>
          <w:color w:val="000000"/>
        </w:rPr>
        <w:t>Dans vos explications soyez t</w:t>
      </w:r>
      <w:r w:rsidR="00062BD3">
        <w:rPr>
          <w:color w:val="000000"/>
        </w:rPr>
        <w:t>oujours précis, dans le choix du vocabulaire</w:t>
      </w:r>
      <w:r w:rsidRPr="0075226F">
        <w:rPr>
          <w:color w:val="000000"/>
        </w:rPr>
        <w:t xml:space="preserve"> et des indications</w:t>
      </w:r>
      <w:r w:rsidR="00BB248A">
        <w:rPr>
          <w:color w:val="000000"/>
        </w:rPr>
        <w:t>.</w:t>
      </w:r>
    </w:p>
    <w:p w:rsidR="00B83B78" w:rsidRPr="0075226F" w:rsidRDefault="00062BD3" w:rsidP="00A962AA">
      <w:pPr>
        <w:pStyle w:val="Paragraphedeliste"/>
        <w:numPr>
          <w:ilvl w:val="0"/>
          <w:numId w:val="7"/>
        </w:numPr>
        <w:tabs>
          <w:tab w:val="num" w:pos="511"/>
        </w:tabs>
        <w:autoSpaceDE w:val="0"/>
        <w:autoSpaceDN w:val="0"/>
        <w:adjustRightInd w:val="0"/>
        <w:ind w:left="340"/>
        <w:rPr>
          <w:color w:val="000000"/>
        </w:rPr>
      </w:pPr>
      <w:r>
        <w:rPr>
          <w:color w:val="000000"/>
        </w:rPr>
        <w:lastRenderedPageBreak/>
        <w:t>Décrivez toujours</w:t>
      </w:r>
      <w:r w:rsidR="00B83B78" w:rsidRPr="0075226F">
        <w:rPr>
          <w:color w:val="000000"/>
        </w:rPr>
        <w:t xml:space="preserve"> ce que vous allez faire</w:t>
      </w:r>
      <w:r w:rsidR="00BB248A">
        <w:rPr>
          <w:color w:val="000000"/>
        </w:rPr>
        <w:t>.</w:t>
      </w:r>
    </w:p>
    <w:p w:rsidR="00B83B78" w:rsidRPr="0075226F" w:rsidRDefault="00B83B78" w:rsidP="00A962AA">
      <w:pPr>
        <w:pStyle w:val="Paragraphedeliste"/>
        <w:numPr>
          <w:ilvl w:val="0"/>
          <w:numId w:val="7"/>
        </w:numPr>
        <w:autoSpaceDE w:val="0"/>
        <w:autoSpaceDN w:val="0"/>
        <w:adjustRightInd w:val="0"/>
        <w:ind w:left="340"/>
        <w:rPr>
          <w:color w:val="000000"/>
        </w:rPr>
      </w:pPr>
      <w:r w:rsidRPr="0075226F">
        <w:rPr>
          <w:color w:val="000000"/>
        </w:rPr>
        <w:t>Utilisez les repères « droite, gauche, devant » et évitez les indications telles « ici, là, là-bas</w:t>
      </w:r>
      <w:r w:rsidR="00BB248A">
        <w:rPr>
          <w:color w:val="000000"/>
        </w:rPr>
        <w:t> </w:t>
      </w:r>
      <w:r w:rsidRPr="0075226F">
        <w:rPr>
          <w:color w:val="000000"/>
        </w:rPr>
        <w:t>»</w:t>
      </w:r>
      <w:r w:rsidR="00BB248A">
        <w:rPr>
          <w:color w:val="000000"/>
        </w:rPr>
        <w:t>.</w:t>
      </w:r>
    </w:p>
    <w:p w:rsidR="00B83B78" w:rsidRPr="0075226F" w:rsidRDefault="00B83B78" w:rsidP="00A962AA">
      <w:pPr>
        <w:pStyle w:val="Paragraphedeliste"/>
        <w:numPr>
          <w:ilvl w:val="0"/>
          <w:numId w:val="7"/>
        </w:numPr>
        <w:tabs>
          <w:tab w:val="num" w:pos="511"/>
        </w:tabs>
        <w:autoSpaceDE w:val="0"/>
        <w:autoSpaceDN w:val="0"/>
        <w:adjustRightInd w:val="0"/>
        <w:ind w:left="340"/>
        <w:rPr>
          <w:color w:val="000000"/>
        </w:rPr>
      </w:pPr>
      <w:r w:rsidRPr="0075226F">
        <w:rPr>
          <w:color w:val="000000"/>
        </w:rPr>
        <w:t>Il n’est pas interdit d’utiliser les termes « voir » ou « regarder »</w:t>
      </w:r>
      <w:r w:rsidR="00BB248A">
        <w:rPr>
          <w:color w:val="000000"/>
        </w:rPr>
        <w:t>.</w:t>
      </w:r>
    </w:p>
    <w:p w:rsidR="00B83B78" w:rsidRPr="0075226F" w:rsidRDefault="00BB248A" w:rsidP="00A962AA">
      <w:pPr>
        <w:pStyle w:val="Paragraphedeliste"/>
        <w:numPr>
          <w:ilvl w:val="0"/>
          <w:numId w:val="7"/>
        </w:numPr>
        <w:autoSpaceDE w:val="0"/>
        <w:autoSpaceDN w:val="0"/>
        <w:adjustRightInd w:val="0"/>
        <w:ind w:left="340"/>
        <w:rPr>
          <w:color w:val="000000"/>
        </w:rPr>
      </w:pPr>
      <w:r>
        <w:rPr>
          <w:color w:val="000000"/>
        </w:rPr>
        <w:t>Adressez-</w:t>
      </w:r>
      <w:r w:rsidR="00B83B78" w:rsidRPr="0075226F">
        <w:rPr>
          <w:color w:val="000000"/>
        </w:rPr>
        <w:t xml:space="preserve">vous toujours à la personne mal voyante et non pas à son </w:t>
      </w:r>
      <w:proofErr w:type="spellStart"/>
      <w:r w:rsidR="00B83B78" w:rsidRPr="0075226F">
        <w:rPr>
          <w:color w:val="000000"/>
        </w:rPr>
        <w:t>accompa</w:t>
      </w:r>
      <w:r w:rsidR="001C24DB">
        <w:rPr>
          <w:color w:val="000000"/>
        </w:rPr>
        <w:t>-</w:t>
      </w:r>
      <w:r w:rsidR="00B83B78" w:rsidRPr="0075226F">
        <w:rPr>
          <w:color w:val="000000"/>
        </w:rPr>
        <w:t>gnateur</w:t>
      </w:r>
      <w:proofErr w:type="spellEnd"/>
      <w:r w:rsidR="00B83B78" w:rsidRPr="0075226F">
        <w:rPr>
          <w:color w:val="000000"/>
        </w:rPr>
        <w:t>, si elle est accompagnée</w:t>
      </w:r>
      <w:r>
        <w:rPr>
          <w:color w:val="000000"/>
        </w:rPr>
        <w:t>.</w:t>
      </w:r>
    </w:p>
    <w:p w:rsidR="001C24DB" w:rsidRDefault="001C24DB" w:rsidP="001C24DB">
      <w:pPr>
        <w:ind w:left="340"/>
        <w:sectPr w:rsidR="001C24DB" w:rsidSect="001C24DB">
          <w:type w:val="continuous"/>
          <w:pgSz w:w="11906" w:h="16838"/>
          <w:pgMar w:top="1418" w:right="1418" w:bottom="1418" w:left="1418" w:header="709" w:footer="709" w:gutter="0"/>
          <w:cols w:num="2" w:space="567"/>
          <w:docGrid w:linePitch="360"/>
        </w:sectPr>
      </w:pPr>
    </w:p>
    <w:p w:rsidR="00B83B78" w:rsidRDefault="00B83B78" w:rsidP="002B5DA7"/>
    <w:p w:rsidR="00B83B78" w:rsidRPr="00B865F3" w:rsidRDefault="0075226F" w:rsidP="0075226F">
      <w:pPr>
        <w:pStyle w:val="Titre3"/>
      </w:pPr>
      <w:r w:rsidRPr="0017198F">
        <w:sym w:font="Wingdings 2" w:char="F0BB"/>
      </w:r>
      <w:r w:rsidRPr="0017198F">
        <w:t xml:space="preserve"> </w:t>
      </w:r>
      <w:bookmarkStart w:id="50" w:name="_Toc404260545"/>
      <w:bookmarkStart w:id="51" w:name="_Toc404701947"/>
      <w:r w:rsidR="00B83B78" w:rsidRPr="0094533B">
        <w:t>Accue</w:t>
      </w:r>
      <w:r w:rsidR="00BB248A">
        <w:t>il d’un usager handicapé mental</w:t>
      </w:r>
      <w:bookmarkEnd w:id="50"/>
      <w:r w:rsidR="004D00A9">
        <w:t xml:space="preserve"> ou cognitif</w:t>
      </w:r>
      <w:bookmarkEnd w:id="51"/>
    </w:p>
    <w:p w:rsidR="001C24DB" w:rsidRDefault="001C24DB" w:rsidP="00A962AA">
      <w:pPr>
        <w:pStyle w:val="Paragraphedeliste"/>
        <w:numPr>
          <w:ilvl w:val="0"/>
          <w:numId w:val="6"/>
        </w:numPr>
        <w:autoSpaceDE w:val="0"/>
        <w:autoSpaceDN w:val="0"/>
        <w:adjustRightInd w:val="0"/>
        <w:ind w:left="340"/>
        <w:rPr>
          <w:color w:val="000000"/>
        </w:rPr>
        <w:sectPr w:rsidR="001C24DB" w:rsidSect="00530A3D">
          <w:type w:val="continuous"/>
          <w:pgSz w:w="11906" w:h="16838"/>
          <w:pgMar w:top="1418" w:right="1418" w:bottom="1418" w:left="1418" w:header="709" w:footer="709" w:gutter="0"/>
          <w:cols w:space="708"/>
          <w:docGrid w:linePitch="360"/>
        </w:sectPr>
      </w:pPr>
    </w:p>
    <w:p w:rsidR="00B83B78" w:rsidRPr="00B865F3" w:rsidRDefault="00B83B78" w:rsidP="00A962AA">
      <w:pPr>
        <w:pStyle w:val="Paragraphedeliste"/>
        <w:numPr>
          <w:ilvl w:val="0"/>
          <w:numId w:val="6"/>
        </w:numPr>
        <w:autoSpaceDE w:val="0"/>
        <w:autoSpaceDN w:val="0"/>
        <w:adjustRightInd w:val="0"/>
        <w:ind w:left="340"/>
        <w:rPr>
          <w:bCs/>
          <w:color w:val="000000"/>
        </w:rPr>
      </w:pPr>
      <w:r w:rsidRPr="00B865F3">
        <w:rPr>
          <w:color w:val="000000"/>
        </w:rPr>
        <w:lastRenderedPageBreak/>
        <w:t>Reste</w:t>
      </w:r>
      <w:r w:rsidR="008E1C88">
        <w:rPr>
          <w:color w:val="000000"/>
        </w:rPr>
        <w:t>z</w:t>
      </w:r>
      <w:r w:rsidRPr="00B865F3">
        <w:rPr>
          <w:color w:val="000000"/>
        </w:rPr>
        <w:t xml:space="preserve"> naturel, regarde</w:t>
      </w:r>
      <w:r w:rsidR="008E1C88">
        <w:rPr>
          <w:color w:val="000000"/>
        </w:rPr>
        <w:t>z</w:t>
      </w:r>
      <w:r w:rsidRPr="00B865F3">
        <w:rPr>
          <w:color w:val="000000"/>
        </w:rPr>
        <w:t xml:space="preserve"> naturellement la personne et utilise</w:t>
      </w:r>
      <w:r w:rsidR="008E1C88">
        <w:rPr>
          <w:color w:val="000000"/>
        </w:rPr>
        <w:t xml:space="preserve">z </w:t>
      </w:r>
      <w:r w:rsidRPr="00B865F3">
        <w:rPr>
          <w:color w:val="000000"/>
        </w:rPr>
        <w:t xml:space="preserve">un </w:t>
      </w:r>
      <w:r w:rsidRPr="00B865F3">
        <w:rPr>
          <w:bCs/>
          <w:color w:val="000000"/>
        </w:rPr>
        <w:t xml:space="preserve">ton </w:t>
      </w:r>
      <w:proofErr w:type="spellStart"/>
      <w:r w:rsidRPr="00B865F3">
        <w:rPr>
          <w:bCs/>
          <w:color w:val="000000"/>
        </w:rPr>
        <w:t>chaleu</w:t>
      </w:r>
      <w:r w:rsidR="001C24DB">
        <w:rPr>
          <w:bCs/>
          <w:color w:val="000000"/>
        </w:rPr>
        <w:t>-</w:t>
      </w:r>
      <w:r w:rsidRPr="00B865F3">
        <w:rPr>
          <w:bCs/>
          <w:color w:val="000000"/>
        </w:rPr>
        <w:t>reux</w:t>
      </w:r>
      <w:proofErr w:type="spellEnd"/>
      <w:r w:rsidRPr="00B865F3">
        <w:rPr>
          <w:bCs/>
          <w:color w:val="000000"/>
        </w:rPr>
        <w:t>, non empreint de pitié</w:t>
      </w:r>
      <w:r w:rsidR="009F3363">
        <w:rPr>
          <w:bCs/>
          <w:color w:val="000000"/>
        </w:rPr>
        <w:t>.</w:t>
      </w:r>
    </w:p>
    <w:p w:rsidR="00B83B78" w:rsidRPr="00B865F3" w:rsidRDefault="008E1C88" w:rsidP="00A962AA">
      <w:pPr>
        <w:pStyle w:val="Paragraphedeliste"/>
        <w:numPr>
          <w:ilvl w:val="0"/>
          <w:numId w:val="6"/>
        </w:numPr>
        <w:autoSpaceDE w:val="0"/>
        <w:autoSpaceDN w:val="0"/>
        <w:adjustRightInd w:val="0"/>
        <w:ind w:left="340"/>
        <w:rPr>
          <w:color w:val="000000"/>
        </w:rPr>
      </w:pPr>
      <w:r>
        <w:rPr>
          <w:color w:val="000000"/>
        </w:rPr>
        <w:t>A</w:t>
      </w:r>
      <w:r w:rsidR="00B83B78" w:rsidRPr="00B865F3">
        <w:rPr>
          <w:color w:val="000000"/>
        </w:rPr>
        <w:t>dresse</w:t>
      </w:r>
      <w:r>
        <w:rPr>
          <w:color w:val="000000"/>
        </w:rPr>
        <w:t>z</w:t>
      </w:r>
      <w:r w:rsidR="009F3363">
        <w:rPr>
          <w:color w:val="000000"/>
        </w:rPr>
        <w:t>-vous</w:t>
      </w:r>
      <w:r w:rsidR="00B83B78" w:rsidRPr="00B865F3">
        <w:rPr>
          <w:color w:val="000000"/>
        </w:rPr>
        <w:t xml:space="preserve"> à </w:t>
      </w:r>
      <w:r>
        <w:rPr>
          <w:color w:val="000000"/>
        </w:rPr>
        <w:t>la personne</w:t>
      </w:r>
      <w:r w:rsidR="00B83B78" w:rsidRPr="00B865F3">
        <w:rPr>
          <w:color w:val="000000"/>
        </w:rPr>
        <w:t xml:space="preserve"> </w:t>
      </w:r>
      <w:proofErr w:type="spellStart"/>
      <w:r w:rsidR="00B83B78" w:rsidRPr="00B865F3">
        <w:rPr>
          <w:color w:val="000000"/>
        </w:rPr>
        <w:t>directe</w:t>
      </w:r>
      <w:r w:rsidR="001C24DB">
        <w:rPr>
          <w:color w:val="000000"/>
        </w:rPr>
        <w:t>-</w:t>
      </w:r>
      <w:r w:rsidR="00B83B78" w:rsidRPr="00B865F3">
        <w:rPr>
          <w:color w:val="000000"/>
        </w:rPr>
        <w:t>ment</w:t>
      </w:r>
      <w:proofErr w:type="spellEnd"/>
      <w:r w:rsidR="00B83B78" w:rsidRPr="00B865F3">
        <w:rPr>
          <w:color w:val="000000"/>
        </w:rPr>
        <w:t xml:space="preserve"> (pas à son accompagnateur)</w:t>
      </w:r>
      <w:r w:rsidR="009F3363">
        <w:rPr>
          <w:color w:val="000000"/>
        </w:rPr>
        <w:t>.</w:t>
      </w:r>
    </w:p>
    <w:p w:rsidR="00B83B78" w:rsidRPr="00B865F3" w:rsidRDefault="00B83B78" w:rsidP="00A962AA">
      <w:pPr>
        <w:pStyle w:val="Paragraphedeliste"/>
        <w:numPr>
          <w:ilvl w:val="0"/>
          <w:numId w:val="6"/>
        </w:numPr>
        <w:autoSpaceDE w:val="0"/>
        <w:autoSpaceDN w:val="0"/>
        <w:adjustRightInd w:val="0"/>
        <w:ind w:left="340"/>
        <w:rPr>
          <w:bCs/>
          <w:color w:val="000000"/>
        </w:rPr>
      </w:pPr>
      <w:r w:rsidRPr="00B865F3">
        <w:rPr>
          <w:color w:val="000000"/>
        </w:rPr>
        <w:t>Utilise</w:t>
      </w:r>
      <w:r w:rsidR="008E1C88">
        <w:rPr>
          <w:color w:val="000000"/>
        </w:rPr>
        <w:t>z</w:t>
      </w:r>
      <w:r w:rsidRPr="00B865F3">
        <w:rPr>
          <w:color w:val="000000"/>
        </w:rPr>
        <w:t xml:space="preserve"> le </w:t>
      </w:r>
      <w:r w:rsidRPr="00B865F3">
        <w:rPr>
          <w:bCs/>
          <w:color w:val="000000"/>
        </w:rPr>
        <w:t>vouvoiement</w:t>
      </w:r>
      <w:r w:rsidR="009F3363">
        <w:rPr>
          <w:bCs/>
          <w:color w:val="000000"/>
        </w:rPr>
        <w:t>.</w:t>
      </w:r>
    </w:p>
    <w:p w:rsidR="00B83B78" w:rsidRPr="00B865F3" w:rsidRDefault="008E1C88" w:rsidP="00A962AA">
      <w:pPr>
        <w:pStyle w:val="Paragraphedeliste"/>
        <w:numPr>
          <w:ilvl w:val="0"/>
          <w:numId w:val="6"/>
        </w:numPr>
        <w:autoSpaceDE w:val="0"/>
        <w:autoSpaceDN w:val="0"/>
        <w:adjustRightInd w:val="0"/>
        <w:ind w:left="340"/>
        <w:rPr>
          <w:bCs/>
          <w:color w:val="000000"/>
        </w:rPr>
      </w:pPr>
      <w:r>
        <w:rPr>
          <w:color w:val="000000"/>
        </w:rPr>
        <w:t>M</w:t>
      </w:r>
      <w:r w:rsidR="00B83B78" w:rsidRPr="00B865F3">
        <w:rPr>
          <w:color w:val="000000"/>
        </w:rPr>
        <w:t>ontre</w:t>
      </w:r>
      <w:r w:rsidR="00BB248A">
        <w:rPr>
          <w:color w:val="000000"/>
        </w:rPr>
        <w:t>z-</w:t>
      </w:r>
      <w:r>
        <w:rPr>
          <w:color w:val="000000"/>
        </w:rPr>
        <w:t>vous</w:t>
      </w:r>
      <w:r w:rsidR="00B83B78" w:rsidRPr="00B865F3">
        <w:rPr>
          <w:color w:val="000000"/>
        </w:rPr>
        <w:t xml:space="preserve"> </w:t>
      </w:r>
      <w:r w:rsidR="00B83B78" w:rsidRPr="00B865F3">
        <w:rPr>
          <w:bCs/>
          <w:color w:val="000000"/>
        </w:rPr>
        <w:t xml:space="preserve">calme </w:t>
      </w:r>
      <w:r w:rsidR="00B83B78" w:rsidRPr="00B865F3">
        <w:rPr>
          <w:color w:val="000000"/>
        </w:rPr>
        <w:t xml:space="preserve">et </w:t>
      </w:r>
      <w:r w:rsidR="00B83B78" w:rsidRPr="00B865F3">
        <w:rPr>
          <w:bCs/>
          <w:color w:val="000000"/>
        </w:rPr>
        <w:t>rassurant</w:t>
      </w:r>
      <w:r w:rsidR="00B83B78" w:rsidRPr="00B865F3">
        <w:rPr>
          <w:color w:val="000000"/>
        </w:rPr>
        <w:t xml:space="preserve">, </w:t>
      </w:r>
      <w:r w:rsidR="00B83B78" w:rsidRPr="00B865F3">
        <w:rPr>
          <w:bCs/>
          <w:color w:val="000000"/>
        </w:rPr>
        <w:t>patient</w:t>
      </w:r>
      <w:r w:rsidR="00B83B78" w:rsidRPr="00B865F3">
        <w:rPr>
          <w:color w:val="000000"/>
        </w:rPr>
        <w:t xml:space="preserve">, </w:t>
      </w:r>
      <w:r w:rsidR="00B83B78" w:rsidRPr="00B865F3">
        <w:rPr>
          <w:bCs/>
          <w:color w:val="000000"/>
        </w:rPr>
        <w:t xml:space="preserve">disponible, </w:t>
      </w:r>
      <w:r w:rsidR="00B83B78" w:rsidRPr="00B865F3">
        <w:rPr>
          <w:color w:val="000000"/>
        </w:rPr>
        <w:t>prene</w:t>
      </w:r>
      <w:r>
        <w:rPr>
          <w:color w:val="000000"/>
        </w:rPr>
        <w:t>z</w:t>
      </w:r>
      <w:r w:rsidR="00B83B78" w:rsidRPr="00B865F3">
        <w:rPr>
          <w:color w:val="000000"/>
        </w:rPr>
        <w:t xml:space="preserve"> le temps qu’il faut pour </w:t>
      </w:r>
      <w:r w:rsidR="00B83B78" w:rsidRPr="00B865F3">
        <w:rPr>
          <w:bCs/>
          <w:color w:val="000000"/>
        </w:rPr>
        <w:t>renseigner, orienter, et conseiller la personne</w:t>
      </w:r>
      <w:r w:rsidR="009F3363">
        <w:rPr>
          <w:bCs/>
          <w:color w:val="000000"/>
        </w:rPr>
        <w:t>.</w:t>
      </w:r>
    </w:p>
    <w:p w:rsidR="00B83B78" w:rsidRPr="00B865F3" w:rsidRDefault="00BB248A" w:rsidP="00A962AA">
      <w:pPr>
        <w:pStyle w:val="Paragraphedeliste"/>
        <w:numPr>
          <w:ilvl w:val="0"/>
          <w:numId w:val="6"/>
        </w:numPr>
        <w:autoSpaceDE w:val="0"/>
        <w:autoSpaceDN w:val="0"/>
        <w:adjustRightInd w:val="0"/>
        <w:ind w:left="340"/>
        <w:rPr>
          <w:color w:val="000000"/>
        </w:rPr>
      </w:pPr>
      <w:r>
        <w:rPr>
          <w:bCs/>
          <w:color w:val="000000"/>
        </w:rPr>
        <w:t>É</w:t>
      </w:r>
      <w:r w:rsidR="00B83B78" w:rsidRPr="00B865F3">
        <w:rPr>
          <w:bCs/>
          <w:color w:val="000000"/>
        </w:rPr>
        <w:t>coute</w:t>
      </w:r>
      <w:r w:rsidR="008E1C88">
        <w:rPr>
          <w:bCs/>
          <w:color w:val="000000"/>
        </w:rPr>
        <w:t>z</w:t>
      </w:r>
      <w:r w:rsidR="00B83B78" w:rsidRPr="00B865F3">
        <w:rPr>
          <w:bCs/>
          <w:color w:val="000000"/>
        </w:rPr>
        <w:t xml:space="preserve"> attentivement</w:t>
      </w:r>
      <w:r w:rsidR="009F3363">
        <w:rPr>
          <w:bCs/>
          <w:color w:val="000000"/>
        </w:rPr>
        <w:t xml:space="preserve"> la personne</w:t>
      </w:r>
      <w:r w:rsidR="00B83B78" w:rsidRPr="00B865F3">
        <w:rPr>
          <w:bCs/>
          <w:color w:val="000000"/>
        </w:rPr>
        <w:t xml:space="preserve">, </w:t>
      </w:r>
      <w:r w:rsidR="008E1C88" w:rsidRPr="00B865F3">
        <w:rPr>
          <w:bCs/>
          <w:color w:val="000000"/>
        </w:rPr>
        <w:t>laisse</w:t>
      </w:r>
      <w:r w:rsidR="008E1C88">
        <w:rPr>
          <w:bCs/>
          <w:color w:val="000000"/>
        </w:rPr>
        <w:t>z</w:t>
      </w:r>
      <w:r w:rsidR="008E1C88" w:rsidRPr="00B865F3">
        <w:rPr>
          <w:bCs/>
          <w:color w:val="000000"/>
        </w:rPr>
        <w:t>-lui</w:t>
      </w:r>
      <w:r w:rsidR="00B83B78" w:rsidRPr="00B865F3">
        <w:rPr>
          <w:bCs/>
          <w:color w:val="000000"/>
        </w:rPr>
        <w:t xml:space="preserve"> le temps de s’exprimer</w:t>
      </w:r>
      <w:r w:rsidR="009F3363">
        <w:rPr>
          <w:bCs/>
          <w:color w:val="000000"/>
        </w:rPr>
        <w:t>.</w:t>
      </w:r>
    </w:p>
    <w:p w:rsidR="00B83B78" w:rsidRPr="00B865F3" w:rsidRDefault="00B83B78" w:rsidP="00A962AA">
      <w:pPr>
        <w:pStyle w:val="Paragraphedeliste"/>
        <w:numPr>
          <w:ilvl w:val="0"/>
          <w:numId w:val="6"/>
        </w:numPr>
        <w:autoSpaceDE w:val="0"/>
        <w:autoSpaceDN w:val="0"/>
        <w:adjustRightInd w:val="0"/>
        <w:ind w:left="340"/>
        <w:rPr>
          <w:color w:val="000000"/>
        </w:rPr>
      </w:pPr>
      <w:r w:rsidRPr="00B865F3">
        <w:rPr>
          <w:color w:val="000000"/>
        </w:rPr>
        <w:lastRenderedPageBreak/>
        <w:t>Utilise</w:t>
      </w:r>
      <w:r w:rsidR="008E1C88">
        <w:rPr>
          <w:color w:val="000000"/>
        </w:rPr>
        <w:t xml:space="preserve">z </w:t>
      </w:r>
      <w:r w:rsidRPr="00B865F3">
        <w:rPr>
          <w:color w:val="000000"/>
        </w:rPr>
        <w:t xml:space="preserve">un </w:t>
      </w:r>
      <w:r w:rsidRPr="00B865F3">
        <w:rPr>
          <w:bCs/>
          <w:color w:val="000000"/>
        </w:rPr>
        <w:t>langage simple et clair</w:t>
      </w:r>
      <w:r w:rsidRPr="00B865F3">
        <w:rPr>
          <w:color w:val="000000"/>
        </w:rPr>
        <w:t>, évite</w:t>
      </w:r>
      <w:r w:rsidR="008E1C88">
        <w:rPr>
          <w:color w:val="000000"/>
        </w:rPr>
        <w:t>z</w:t>
      </w:r>
      <w:r w:rsidRPr="00B865F3">
        <w:rPr>
          <w:color w:val="000000"/>
        </w:rPr>
        <w:t xml:space="preserve"> les termes techniques, pointus</w:t>
      </w:r>
      <w:r w:rsidR="009F3363">
        <w:rPr>
          <w:color w:val="000000"/>
        </w:rPr>
        <w:t>.</w:t>
      </w:r>
    </w:p>
    <w:p w:rsidR="00B83B78" w:rsidRPr="00B865F3" w:rsidRDefault="00B83B78" w:rsidP="00A962AA">
      <w:pPr>
        <w:pStyle w:val="Paragraphedeliste"/>
        <w:numPr>
          <w:ilvl w:val="0"/>
          <w:numId w:val="6"/>
        </w:numPr>
        <w:autoSpaceDE w:val="0"/>
        <w:autoSpaceDN w:val="0"/>
        <w:adjustRightInd w:val="0"/>
        <w:ind w:left="340"/>
        <w:rPr>
          <w:bCs/>
          <w:color w:val="000000"/>
        </w:rPr>
      </w:pPr>
      <w:r w:rsidRPr="00B865F3">
        <w:rPr>
          <w:bCs/>
          <w:color w:val="000000"/>
        </w:rPr>
        <w:t xml:space="preserve">Ne </w:t>
      </w:r>
      <w:r w:rsidR="009F3363">
        <w:rPr>
          <w:bCs/>
          <w:color w:val="000000"/>
        </w:rPr>
        <w:t>parlez pas</w:t>
      </w:r>
      <w:r w:rsidRPr="00B865F3">
        <w:rPr>
          <w:bCs/>
          <w:color w:val="000000"/>
        </w:rPr>
        <w:t xml:space="preserve"> trop lentement</w:t>
      </w:r>
      <w:r w:rsidRPr="00B865F3">
        <w:rPr>
          <w:color w:val="000000"/>
        </w:rPr>
        <w:t xml:space="preserve">, ni trop fort, </w:t>
      </w:r>
      <w:r w:rsidR="009F3363">
        <w:rPr>
          <w:bCs/>
          <w:color w:val="000000"/>
        </w:rPr>
        <w:t>n’infantilisez pas la personne.</w:t>
      </w:r>
    </w:p>
    <w:p w:rsidR="00B83B78" w:rsidRPr="00B865F3" w:rsidRDefault="00B83B78" w:rsidP="00A962AA">
      <w:pPr>
        <w:pStyle w:val="Paragraphedeliste"/>
        <w:numPr>
          <w:ilvl w:val="0"/>
          <w:numId w:val="6"/>
        </w:numPr>
        <w:autoSpaceDE w:val="0"/>
        <w:autoSpaceDN w:val="0"/>
        <w:adjustRightInd w:val="0"/>
        <w:ind w:left="340"/>
        <w:rPr>
          <w:bCs/>
          <w:color w:val="000000"/>
        </w:rPr>
      </w:pPr>
      <w:r w:rsidRPr="00B865F3">
        <w:rPr>
          <w:bCs/>
          <w:color w:val="000000"/>
        </w:rPr>
        <w:t>Propose</w:t>
      </w:r>
      <w:r w:rsidR="008E1C88">
        <w:rPr>
          <w:bCs/>
          <w:color w:val="000000"/>
        </w:rPr>
        <w:t>z</w:t>
      </w:r>
      <w:r w:rsidR="00ED5774">
        <w:rPr>
          <w:bCs/>
          <w:color w:val="000000"/>
        </w:rPr>
        <w:t xml:space="preserve"> votre </w:t>
      </w:r>
      <w:r w:rsidRPr="00B865F3">
        <w:rPr>
          <w:bCs/>
          <w:color w:val="000000"/>
        </w:rPr>
        <w:t xml:space="preserve">aide mais ne </w:t>
      </w:r>
      <w:r w:rsidR="009F3363">
        <w:rPr>
          <w:bCs/>
          <w:color w:val="000000"/>
        </w:rPr>
        <w:t>l’imposez pas </w:t>
      </w:r>
      <w:r w:rsidRPr="00B865F3">
        <w:rPr>
          <w:bCs/>
          <w:color w:val="000000"/>
        </w:rPr>
        <w:t xml:space="preserve">: ne </w:t>
      </w:r>
      <w:r w:rsidR="00ED5774">
        <w:rPr>
          <w:bCs/>
          <w:color w:val="000000"/>
        </w:rPr>
        <w:t xml:space="preserve">faites pas </w:t>
      </w:r>
      <w:r w:rsidRPr="00B865F3">
        <w:rPr>
          <w:bCs/>
          <w:color w:val="000000"/>
        </w:rPr>
        <w:t>à sa place</w:t>
      </w:r>
      <w:r w:rsidR="009F3363">
        <w:rPr>
          <w:bCs/>
          <w:color w:val="000000"/>
        </w:rPr>
        <w:t>.</w:t>
      </w:r>
    </w:p>
    <w:p w:rsidR="00B83B78" w:rsidRDefault="00B83B78" w:rsidP="00A962AA">
      <w:pPr>
        <w:pStyle w:val="Paragraphedeliste"/>
        <w:numPr>
          <w:ilvl w:val="0"/>
          <w:numId w:val="6"/>
        </w:numPr>
        <w:ind w:left="340"/>
      </w:pPr>
      <w:r w:rsidRPr="0075226F">
        <w:rPr>
          <w:color w:val="000000"/>
        </w:rPr>
        <w:t xml:space="preserve">Si </w:t>
      </w:r>
      <w:r w:rsidRPr="0075226F">
        <w:rPr>
          <w:bCs/>
          <w:color w:val="000000"/>
        </w:rPr>
        <w:t xml:space="preserve">les indications sont complexes, </w:t>
      </w:r>
      <w:proofErr w:type="spellStart"/>
      <w:r w:rsidRPr="0075226F">
        <w:rPr>
          <w:bCs/>
          <w:color w:val="000000"/>
        </w:rPr>
        <w:t>orga</w:t>
      </w:r>
      <w:r w:rsidR="00DE16B0">
        <w:rPr>
          <w:bCs/>
          <w:color w:val="000000"/>
        </w:rPr>
        <w:t>-</w:t>
      </w:r>
      <w:r w:rsidRPr="0075226F">
        <w:rPr>
          <w:bCs/>
          <w:color w:val="000000"/>
        </w:rPr>
        <w:t>nise</w:t>
      </w:r>
      <w:r w:rsidR="008E1C88" w:rsidRPr="0075226F">
        <w:rPr>
          <w:bCs/>
          <w:color w:val="000000"/>
        </w:rPr>
        <w:t>z</w:t>
      </w:r>
      <w:proofErr w:type="spellEnd"/>
      <w:r w:rsidRPr="0075226F">
        <w:rPr>
          <w:bCs/>
          <w:color w:val="000000"/>
        </w:rPr>
        <w:t xml:space="preserve"> l’accompagnement, et explique</w:t>
      </w:r>
      <w:r w:rsidR="008E1C88" w:rsidRPr="0075226F">
        <w:rPr>
          <w:bCs/>
          <w:color w:val="000000"/>
        </w:rPr>
        <w:t>z</w:t>
      </w:r>
      <w:r w:rsidRPr="0075226F">
        <w:rPr>
          <w:bCs/>
          <w:color w:val="000000"/>
        </w:rPr>
        <w:t xml:space="preserve"> qu’une autre personne va prendre le relais</w:t>
      </w:r>
      <w:r w:rsidR="009F3363">
        <w:rPr>
          <w:bCs/>
          <w:color w:val="000000"/>
        </w:rPr>
        <w:t>.</w:t>
      </w:r>
    </w:p>
    <w:p w:rsidR="001C24DB" w:rsidRDefault="001C24DB" w:rsidP="00B83B78">
      <w:pPr>
        <w:rPr>
          <w:b/>
        </w:rPr>
        <w:sectPr w:rsidR="001C24DB" w:rsidSect="001C24DB">
          <w:type w:val="continuous"/>
          <w:pgSz w:w="11906" w:h="16838"/>
          <w:pgMar w:top="1418" w:right="1418" w:bottom="1418" w:left="1418" w:header="709" w:footer="709" w:gutter="0"/>
          <w:cols w:num="2" w:space="567"/>
          <w:docGrid w:linePitch="360"/>
        </w:sectPr>
      </w:pPr>
    </w:p>
    <w:p w:rsidR="00B83B78" w:rsidRDefault="00B83B78" w:rsidP="002B5DA7">
      <w:pPr>
        <w:spacing w:before="120"/>
        <w:rPr>
          <w:b/>
        </w:rPr>
      </w:pPr>
    </w:p>
    <w:p w:rsidR="00B83B78" w:rsidRDefault="0075226F" w:rsidP="0075226F">
      <w:pPr>
        <w:pStyle w:val="Titre3"/>
      </w:pPr>
      <w:r w:rsidRPr="0017198F">
        <w:sym w:font="Wingdings 2" w:char="F0BB"/>
      </w:r>
      <w:r w:rsidRPr="0017198F">
        <w:t xml:space="preserve"> </w:t>
      </w:r>
      <w:bookmarkStart w:id="52" w:name="_Toc404260546"/>
      <w:bookmarkStart w:id="53" w:name="_Toc404701948"/>
      <w:r w:rsidR="00B83B78" w:rsidRPr="0094533B">
        <w:t>Accueil d’un usager handicapé psychique</w:t>
      </w:r>
      <w:bookmarkEnd w:id="52"/>
      <w:bookmarkEnd w:id="53"/>
    </w:p>
    <w:p w:rsidR="001C24DB" w:rsidRDefault="001C24DB" w:rsidP="00A962AA">
      <w:pPr>
        <w:pStyle w:val="Paragraphedeliste"/>
        <w:numPr>
          <w:ilvl w:val="0"/>
          <w:numId w:val="8"/>
        </w:numPr>
        <w:autoSpaceDE w:val="0"/>
        <w:autoSpaceDN w:val="0"/>
        <w:adjustRightInd w:val="0"/>
        <w:ind w:left="340"/>
        <w:sectPr w:rsidR="001C24DB" w:rsidSect="00530A3D">
          <w:type w:val="continuous"/>
          <w:pgSz w:w="11906" w:h="16838"/>
          <w:pgMar w:top="1418" w:right="1418" w:bottom="1418" w:left="1418" w:header="709" w:footer="709" w:gutter="0"/>
          <w:cols w:space="708"/>
          <w:docGrid w:linePitch="360"/>
        </w:sectPr>
      </w:pPr>
    </w:p>
    <w:p w:rsidR="00B83B78" w:rsidRDefault="00B83B78" w:rsidP="00A962AA">
      <w:pPr>
        <w:pStyle w:val="Paragraphedeliste"/>
        <w:numPr>
          <w:ilvl w:val="0"/>
          <w:numId w:val="8"/>
        </w:numPr>
        <w:autoSpaceDE w:val="0"/>
        <w:autoSpaceDN w:val="0"/>
        <w:adjustRightInd w:val="0"/>
        <w:ind w:left="340"/>
      </w:pPr>
      <w:r>
        <w:lastRenderedPageBreak/>
        <w:t xml:space="preserve">Soyez rassurant avec votre </w:t>
      </w:r>
      <w:proofErr w:type="spellStart"/>
      <w:r>
        <w:t>interlocu</w:t>
      </w:r>
      <w:r w:rsidR="001C24DB">
        <w:t>-</w:t>
      </w:r>
      <w:r>
        <w:t>teur</w:t>
      </w:r>
      <w:proofErr w:type="spellEnd"/>
      <w:r w:rsidR="009F3363">
        <w:t>.</w:t>
      </w:r>
    </w:p>
    <w:p w:rsidR="00B83B78" w:rsidRDefault="00B83B78" w:rsidP="00A962AA">
      <w:pPr>
        <w:pStyle w:val="Paragraphedeliste"/>
        <w:numPr>
          <w:ilvl w:val="0"/>
          <w:numId w:val="8"/>
        </w:numPr>
        <w:autoSpaceDE w:val="0"/>
        <w:autoSpaceDN w:val="0"/>
        <w:adjustRightInd w:val="0"/>
        <w:ind w:left="340"/>
      </w:pPr>
      <w:r>
        <w:t>Faite</w:t>
      </w:r>
      <w:r w:rsidR="009F3363">
        <w:t>s preuve de patience et montrez-</w:t>
      </w:r>
      <w:r>
        <w:t>vous disponible et à l’écoute de la personne</w:t>
      </w:r>
      <w:r w:rsidR="009F3363">
        <w:t>.</w:t>
      </w:r>
    </w:p>
    <w:p w:rsidR="00B83B78" w:rsidRDefault="00B83B78" w:rsidP="00A962AA">
      <w:pPr>
        <w:pStyle w:val="Paragraphedeliste"/>
        <w:numPr>
          <w:ilvl w:val="0"/>
          <w:numId w:val="8"/>
        </w:numPr>
        <w:autoSpaceDE w:val="0"/>
        <w:autoSpaceDN w:val="0"/>
        <w:adjustRightInd w:val="0"/>
        <w:ind w:left="340"/>
      </w:pPr>
      <w:r>
        <w:t>Dans vos propos soyez précis, au besoin, répétez calmement</w:t>
      </w:r>
      <w:r w:rsidR="009F3363">
        <w:t>.</w:t>
      </w:r>
    </w:p>
    <w:p w:rsidR="00062BD3" w:rsidRDefault="009F3363" w:rsidP="00A962AA">
      <w:pPr>
        <w:pStyle w:val="Paragraphedeliste"/>
        <w:numPr>
          <w:ilvl w:val="0"/>
          <w:numId w:val="8"/>
        </w:numPr>
        <w:autoSpaceDE w:val="0"/>
        <w:autoSpaceDN w:val="0"/>
        <w:adjustRightInd w:val="0"/>
        <w:ind w:left="340"/>
      </w:pPr>
      <w:r>
        <w:t>É</w:t>
      </w:r>
      <w:r w:rsidR="00B83B78">
        <w:t>vitez de contredire la personne ou de lui faire des reproches</w:t>
      </w:r>
      <w:r>
        <w:t>.</w:t>
      </w:r>
      <w:r w:rsidR="00062BD3" w:rsidRPr="00062BD3">
        <w:t xml:space="preserve"> </w:t>
      </w:r>
    </w:p>
    <w:p w:rsidR="00B83B78" w:rsidRDefault="00062BD3" w:rsidP="00A962AA">
      <w:pPr>
        <w:pStyle w:val="Paragraphedeliste"/>
        <w:numPr>
          <w:ilvl w:val="0"/>
          <w:numId w:val="8"/>
        </w:numPr>
        <w:autoSpaceDE w:val="0"/>
        <w:autoSpaceDN w:val="0"/>
        <w:adjustRightInd w:val="0"/>
        <w:ind w:left="340"/>
      </w:pPr>
      <w:r>
        <w:lastRenderedPageBreak/>
        <w:t>Les échanges doivent se faire de façon pacifique, dans le calme, sans fixer la personne.</w:t>
      </w:r>
    </w:p>
    <w:p w:rsidR="00B83B78" w:rsidRDefault="00B83B78" w:rsidP="00A962AA">
      <w:pPr>
        <w:pStyle w:val="Paragraphedeliste"/>
        <w:numPr>
          <w:ilvl w:val="0"/>
          <w:numId w:val="8"/>
        </w:numPr>
        <w:autoSpaceDE w:val="0"/>
        <w:autoSpaceDN w:val="0"/>
        <w:adjustRightInd w:val="0"/>
        <w:ind w:left="340"/>
      </w:pPr>
      <w:r>
        <w:t>N’oubliez pas que votre interlocuteur peut être stressé et angoissé sans s</w:t>
      </w:r>
      <w:r w:rsidR="00133863">
        <w:t>’</w:t>
      </w:r>
      <w:r>
        <w:t>e</w:t>
      </w:r>
      <w:r w:rsidR="00133863">
        <w:t>n</w:t>
      </w:r>
      <w:r>
        <w:t xml:space="preserve"> rendre compte</w:t>
      </w:r>
      <w:r w:rsidR="009F3363">
        <w:t>.</w:t>
      </w:r>
    </w:p>
    <w:p w:rsidR="00B83B78" w:rsidRDefault="00B83B78" w:rsidP="00A962AA">
      <w:pPr>
        <w:pStyle w:val="Paragraphedeliste"/>
        <w:numPr>
          <w:ilvl w:val="0"/>
          <w:numId w:val="8"/>
        </w:numPr>
        <w:autoSpaceDE w:val="0"/>
        <w:autoSpaceDN w:val="0"/>
        <w:adjustRightInd w:val="0"/>
        <w:ind w:left="340"/>
      </w:pPr>
      <w:r w:rsidRPr="00F92060">
        <w:t>Face à des réactions violentes, toujours involontaires, essayez de mettre de la distance avec</w:t>
      </w:r>
      <w:r w:rsidR="009F3363">
        <w:t xml:space="preserve"> les autres personnes présentes,</w:t>
      </w:r>
      <w:r w:rsidRPr="00F92060">
        <w:t xml:space="preserve"> mais </w:t>
      </w:r>
      <w:r w:rsidR="009F3363">
        <w:t xml:space="preserve">veillez à ne pas </w:t>
      </w:r>
      <w:proofErr w:type="spellStart"/>
      <w:r w:rsidR="009F3363">
        <w:t>enfer</w:t>
      </w:r>
      <w:r w:rsidR="00DE16B0">
        <w:t>-</w:t>
      </w:r>
      <w:r w:rsidR="009F3363">
        <w:t>mer</w:t>
      </w:r>
      <w:proofErr w:type="spellEnd"/>
      <w:r w:rsidRPr="00F92060">
        <w:t xml:space="preserve"> la personne en crise.</w:t>
      </w:r>
    </w:p>
    <w:p w:rsidR="002B5DA7" w:rsidRPr="00062BD3" w:rsidRDefault="002B5DA7" w:rsidP="00062BD3">
      <w:pPr>
        <w:rPr>
          <w:lang w:eastAsia="fr-FR"/>
        </w:rPr>
        <w:sectPr w:rsidR="002B5DA7" w:rsidRPr="00062BD3" w:rsidSect="001C24DB">
          <w:type w:val="continuous"/>
          <w:pgSz w:w="11906" w:h="16838"/>
          <w:pgMar w:top="1418" w:right="1418" w:bottom="1418" w:left="1418" w:header="709" w:footer="709" w:gutter="0"/>
          <w:cols w:num="2" w:space="567"/>
          <w:docGrid w:linePitch="360"/>
        </w:sectPr>
      </w:pPr>
    </w:p>
    <w:p w:rsidR="001C24DB" w:rsidRDefault="001C24DB" w:rsidP="0075226F">
      <w:pPr>
        <w:pStyle w:val="Titre3"/>
        <w:sectPr w:rsidR="001C24DB" w:rsidSect="00530A3D">
          <w:type w:val="continuous"/>
          <w:pgSz w:w="11906" w:h="16838"/>
          <w:pgMar w:top="1418" w:right="1418" w:bottom="1418" w:left="1418" w:header="709" w:footer="709" w:gutter="0"/>
          <w:cols w:space="708"/>
          <w:docGrid w:linePitch="360"/>
        </w:sectPr>
      </w:pPr>
    </w:p>
    <w:p w:rsidR="00B83B78" w:rsidRPr="0094533B" w:rsidRDefault="0075226F" w:rsidP="0075226F">
      <w:pPr>
        <w:pStyle w:val="Titre3"/>
      </w:pPr>
      <w:r w:rsidRPr="0017198F">
        <w:lastRenderedPageBreak/>
        <w:sym w:font="Wingdings 2" w:char="F0BB"/>
      </w:r>
      <w:r w:rsidRPr="0017198F">
        <w:t xml:space="preserve"> </w:t>
      </w:r>
      <w:bookmarkStart w:id="54" w:name="_Toc404260547"/>
      <w:bookmarkStart w:id="55" w:name="_Toc404701949"/>
      <w:r w:rsidR="00B83B78" w:rsidRPr="0094533B">
        <w:t xml:space="preserve">Accueil d’un usager handicapé </w:t>
      </w:r>
      <w:r w:rsidR="004D00A9">
        <w:t>« </w:t>
      </w:r>
      <w:r w:rsidR="00765280">
        <w:t>moteur</w:t>
      </w:r>
      <w:bookmarkEnd w:id="54"/>
      <w:r w:rsidR="004D00A9">
        <w:t> »</w:t>
      </w:r>
      <w:bookmarkEnd w:id="55"/>
    </w:p>
    <w:p w:rsidR="001C24DB" w:rsidRDefault="001C24DB" w:rsidP="00A962AA">
      <w:pPr>
        <w:pStyle w:val="Paragraphedeliste"/>
        <w:numPr>
          <w:ilvl w:val="0"/>
          <w:numId w:val="9"/>
        </w:numPr>
        <w:autoSpaceDE w:val="0"/>
        <w:autoSpaceDN w:val="0"/>
        <w:adjustRightInd w:val="0"/>
        <w:ind w:left="340"/>
        <w:rPr>
          <w:bCs/>
          <w:color w:val="000000"/>
        </w:rPr>
        <w:sectPr w:rsidR="001C24DB" w:rsidSect="001C24DB">
          <w:pgSz w:w="11906" w:h="16838"/>
          <w:pgMar w:top="1418" w:right="1418" w:bottom="1418" w:left="1418" w:header="709" w:footer="709" w:gutter="0"/>
          <w:cols w:space="708"/>
          <w:docGrid w:linePitch="360"/>
        </w:sectPr>
      </w:pPr>
    </w:p>
    <w:p w:rsidR="00B83B78" w:rsidRPr="0075226F" w:rsidRDefault="00B83B78" w:rsidP="00A962AA">
      <w:pPr>
        <w:pStyle w:val="Paragraphedeliste"/>
        <w:numPr>
          <w:ilvl w:val="0"/>
          <w:numId w:val="9"/>
        </w:numPr>
        <w:autoSpaceDE w:val="0"/>
        <w:autoSpaceDN w:val="0"/>
        <w:adjustRightInd w:val="0"/>
        <w:ind w:left="340"/>
        <w:rPr>
          <w:bCs/>
          <w:color w:val="000000"/>
        </w:rPr>
      </w:pPr>
      <w:r w:rsidRPr="0075226F">
        <w:rPr>
          <w:bCs/>
          <w:color w:val="000000"/>
        </w:rPr>
        <w:lastRenderedPageBreak/>
        <w:t>Pour parler à une personne en fauteuil</w:t>
      </w:r>
      <w:r w:rsidR="00765280" w:rsidRPr="0075226F">
        <w:rPr>
          <w:bCs/>
          <w:color w:val="000000"/>
        </w:rPr>
        <w:t xml:space="preserve"> derrière un guichet</w:t>
      </w:r>
      <w:r w:rsidRPr="0075226F">
        <w:rPr>
          <w:bCs/>
          <w:color w:val="000000"/>
        </w:rPr>
        <w:t>, placez-vous à sa hauteur</w:t>
      </w:r>
      <w:r w:rsidR="00063A36" w:rsidRPr="0075226F">
        <w:rPr>
          <w:bCs/>
          <w:color w:val="000000"/>
        </w:rPr>
        <w:t>.</w:t>
      </w:r>
    </w:p>
    <w:p w:rsidR="00B83B78" w:rsidRPr="0075226F" w:rsidRDefault="00B83B78" w:rsidP="00A962AA">
      <w:pPr>
        <w:pStyle w:val="Paragraphedeliste"/>
        <w:numPr>
          <w:ilvl w:val="0"/>
          <w:numId w:val="9"/>
        </w:numPr>
        <w:autoSpaceDE w:val="0"/>
        <w:autoSpaceDN w:val="0"/>
        <w:adjustRightInd w:val="0"/>
        <w:ind w:left="340"/>
        <w:rPr>
          <w:bCs/>
          <w:color w:val="000000"/>
        </w:rPr>
      </w:pPr>
      <w:r w:rsidRPr="0075226F">
        <w:rPr>
          <w:color w:val="000000"/>
        </w:rPr>
        <w:t xml:space="preserve">Avant d’apporter votre aide interrogez la personne. </w:t>
      </w:r>
      <w:r w:rsidRPr="0075226F">
        <w:rPr>
          <w:bCs/>
          <w:color w:val="000000"/>
        </w:rPr>
        <w:t>Propose</w:t>
      </w:r>
      <w:r w:rsidR="00B10AC3" w:rsidRPr="0075226F">
        <w:rPr>
          <w:bCs/>
          <w:color w:val="000000"/>
        </w:rPr>
        <w:t>z</w:t>
      </w:r>
      <w:r w:rsidRPr="0075226F">
        <w:rPr>
          <w:bCs/>
          <w:color w:val="000000"/>
        </w:rPr>
        <w:t xml:space="preserve"> votre aide mais ne l’imposez pas</w:t>
      </w:r>
      <w:r w:rsidR="00765280" w:rsidRPr="0075226F">
        <w:rPr>
          <w:bCs/>
          <w:color w:val="000000"/>
        </w:rPr>
        <w:t>.</w:t>
      </w:r>
    </w:p>
    <w:p w:rsidR="00B83B78" w:rsidRPr="0075226F" w:rsidRDefault="00B83B78" w:rsidP="00A962AA">
      <w:pPr>
        <w:pStyle w:val="Paragraphedeliste"/>
        <w:numPr>
          <w:ilvl w:val="0"/>
          <w:numId w:val="9"/>
        </w:numPr>
        <w:autoSpaceDE w:val="0"/>
        <w:autoSpaceDN w:val="0"/>
        <w:adjustRightInd w:val="0"/>
        <w:ind w:left="340"/>
        <w:rPr>
          <w:bCs/>
          <w:color w:val="000000"/>
        </w:rPr>
      </w:pPr>
      <w:r w:rsidRPr="0075226F">
        <w:rPr>
          <w:bCs/>
          <w:color w:val="000000"/>
        </w:rPr>
        <w:t xml:space="preserve">Si vous avez à orienter une personne handicapée </w:t>
      </w:r>
      <w:r w:rsidR="004D00A9">
        <w:rPr>
          <w:bCs/>
          <w:color w:val="000000"/>
        </w:rPr>
        <w:t xml:space="preserve">en situation de handicap </w:t>
      </w:r>
      <w:r w:rsidRPr="0075226F">
        <w:rPr>
          <w:bCs/>
          <w:color w:val="000000"/>
        </w:rPr>
        <w:t>physique vers une direction, choisissez un cheminement accessible</w:t>
      </w:r>
      <w:r w:rsidR="00765280" w:rsidRPr="0075226F">
        <w:rPr>
          <w:bCs/>
          <w:color w:val="000000"/>
        </w:rPr>
        <w:t>.</w:t>
      </w:r>
    </w:p>
    <w:p w:rsidR="00B83B78" w:rsidRPr="0075226F" w:rsidRDefault="00B83B78" w:rsidP="00A962AA">
      <w:pPr>
        <w:pStyle w:val="Paragraphedeliste"/>
        <w:numPr>
          <w:ilvl w:val="0"/>
          <w:numId w:val="9"/>
        </w:numPr>
        <w:autoSpaceDE w:val="0"/>
        <w:autoSpaceDN w:val="0"/>
        <w:adjustRightInd w:val="0"/>
        <w:ind w:left="340"/>
        <w:rPr>
          <w:bCs/>
          <w:color w:val="000000"/>
        </w:rPr>
      </w:pPr>
      <w:r w:rsidRPr="0075226F">
        <w:rPr>
          <w:bCs/>
          <w:color w:val="000000"/>
        </w:rPr>
        <w:t xml:space="preserve">Lorsque vous montrez un chemin ou une direction, renseignez la personne </w:t>
      </w:r>
      <w:r w:rsidR="004D00A9">
        <w:rPr>
          <w:bCs/>
          <w:color w:val="000000"/>
        </w:rPr>
        <w:t>sur</w:t>
      </w:r>
      <w:r w:rsidRPr="0075226F">
        <w:rPr>
          <w:bCs/>
          <w:color w:val="000000"/>
        </w:rPr>
        <w:t xml:space="preserve"> l’état de l’environnement, </w:t>
      </w:r>
      <w:proofErr w:type="spellStart"/>
      <w:r w:rsidRPr="0075226F">
        <w:rPr>
          <w:bCs/>
          <w:color w:val="000000"/>
        </w:rPr>
        <w:t>notam</w:t>
      </w:r>
      <w:r w:rsidR="004D00A9">
        <w:rPr>
          <w:bCs/>
          <w:color w:val="000000"/>
        </w:rPr>
        <w:t>-</w:t>
      </w:r>
      <w:r w:rsidRPr="0075226F">
        <w:rPr>
          <w:bCs/>
          <w:color w:val="000000"/>
        </w:rPr>
        <w:t>ment</w:t>
      </w:r>
      <w:proofErr w:type="spellEnd"/>
      <w:r w:rsidRPr="0075226F">
        <w:rPr>
          <w:bCs/>
          <w:color w:val="000000"/>
        </w:rPr>
        <w:t xml:space="preserve"> au sol.</w:t>
      </w:r>
    </w:p>
    <w:p w:rsidR="00B83B78" w:rsidRPr="0075226F" w:rsidRDefault="00B83B78" w:rsidP="00A962AA">
      <w:pPr>
        <w:pStyle w:val="Paragraphedeliste"/>
        <w:numPr>
          <w:ilvl w:val="0"/>
          <w:numId w:val="9"/>
        </w:numPr>
        <w:autoSpaceDE w:val="0"/>
        <w:autoSpaceDN w:val="0"/>
        <w:adjustRightInd w:val="0"/>
        <w:ind w:left="340"/>
        <w:rPr>
          <w:color w:val="000000"/>
        </w:rPr>
      </w:pPr>
      <w:r w:rsidRPr="0075226F">
        <w:rPr>
          <w:color w:val="000000"/>
        </w:rPr>
        <w:lastRenderedPageBreak/>
        <w:t>Si vous devez aider une personne en fauteuil roulant, évite</w:t>
      </w:r>
      <w:r w:rsidR="00133863" w:rsidRPr="0075226F">
        <w:rPr>
          <w:color w:val="000000"/>
        </w:rPr>
        <w:t>z</w:t>
      </w:r>
      <w:r w:rsidRPr="0075226F">
        <w:rPr>
          <w:color w:val="000000"/>
        </w:rPr>
        <w:t xml:space="preserve"> les mouvements </w:t>
      </w:r>
      <w:r w:rsidR="004D00A9">
        <w:rPr>
          <w:color w:val="000000"/>
        </w:rPr>
        <w:t>brusques</w:t>
      </w:r>
      <w:r w:rsidRPr="0075226F">
        <w:rPr>
          <w:color w:val="000000"/>
        </w:rPr>
        <w:t xml:space="preserve"> et annonce</w:t>
      </w:r>
      <w:r w:rsidR="00133863" w:rsidRPr="0075226F">
        <w:rPr>
          <w:color w:val="000000"/>
        </w:rPr>
        <w:t>z</w:t>
      </w:r>
      <w:r w:rsidRPr="0075226F">
        <w:rPr>
          <w:color w:val="000000"/>
        </w:rPr>
        <w:t xml:space="preserve"> les manœuvres</w:t>
      </w:r>
      <w:r w:rsidR="00765280" w:rsidRPr="0075226F">
        <w:rPr>
          <w:color w:val="000000"/>
        </w:rPr>
        <w:t>.</w:t>
      </w:r>
    </w:p>
    <w:p w:rsidR="00B83B78" w:rsidRPr="0075226F" w:rsidRDefault="00B83B78" w:rsidP="00A962AA">
      <w:pPr>
        <w:pStyle w:val="Paragraphedeliste"/>
        <w:numPr>
          <w:ilvl w:val="0"/>
          <w:numId w:val="9"/>
        </w:numPr>
        <w:autoSpaceDE w:val="0"/>
        <w:autoSpaceDN w:val="0"/>
        <w:adjustRightInd w:val="0"/>
        <w:ind w:left="340"/>
        <w:rPr>
          <w:bCs/>
          <w:color w:val="000000"/>
        </w:rPr>
      </w:pPr>
      <w:r w:rsidRPr="0075226F">
        <w:rPr>
          <w:color w:val="000000"/>
        </w:rPr>
        <w:t xml:space="preserve">Soyez prudent, certaines personnes qui ont des difficultés à marcher peuvent facilement être déstabilisées dans leur </w:t>
      </w:r>
      <w:r w:rsidR="00765280" w:rsidRPr="0075226F">
        <w:rPr>
          <w:color w:val="000000"/>
        </w:rPr>
        <w:t>mouvement, avec moindre imprévu.</w:t>
      </w:r>
    </w:p>
    <w:p w:rsidR="00273F77" w:rsidRPr="00273F77" w:rsidRDefault="00B83B78" w:rsidP="00A962AA">
      <w:pPr>
        <w:pStyle w:val="Paragraphedeliste"/>
        <w:numPr>
          <w:ilvl w:val="0"/>
          <w:numId w:val="9"/>
        </w:numPr>
        <w:autoSpaceDE w:val="0"/>
        <w:autoSpaceDN w:val="0"/>
        <w:adjustRightInd w:val="0"/>
        <w:ind w:left="340"/>
        <w:rPr>
          <w:color w:val="000000"/>
        </w:rPr>
      </w:pPr>
      <w:r w:rsidRPr="0075226F">
        <w:rPr>
          <w:color w:val="000000"/>
        </w:rPr>
        <w:t xml:space="preserve">Si la personne est accompagnée d’un chien d’assistance, </w:t>
      </w:r>
      <w:r w:rsidR="00765280" w:rsidRPr="0075226F">
        <w:rPr>
          <w:color w:val="000000"/>
        </w:rPr>
        <w:t>son compagnon</w:t>
      </w:r>
      <w:r w:rsidRPr="0075226F">
        <w:rPr>
          <w:color w:val="000000"/>
        </w:rPr>
        <w:t xml:space="preserve"> est autorisé</w:t>
      </w:r>
      <w:r w:rsidR="004D00A9">
        <w:rPr>
          <w:color w:val="000000"/>
        </w:rPr>
        <w:t xml:space="preserve"> à </w:t>
      </w:r>
      <w:r w:rsidR="00273F77">
        <w:rPr>
          <w:color w:val="000000"/>
        </w:rPr>
        <w:t>accéder aux lieux ouverts au public.</w:t>
      </w:r>
    </w:p>
    <w:p w:rsidR="00193DE9" w:rsidRDefault="00193DE9" w:rsidP="00273F77">
      <w:pPr>
        <w:autoSpaceDE w:val="0"/>
        <w:autoSpaceDN w:val="0"/>
        <w:adjustRightInd w:val="0"/>
        <w:rPr>
          <w:color w:val="000000"/>
        </w:rPr>
      </w:pPr>
    </w:p>
    <w:p w:rsidR="004D00A9" w:rsidRDefault="004D00A9" w:rsidP="00273F77">
      <w:pPr>
        <w:autoSpaceDE w:val="0"/>
        <w:autoSpaceDN w:val="0"/>
        <w:adjustRightInd w:val="0"/>
        <w:rPr>
          <w:color w:val="000000"/>
        </w:rPr>
      </w:pPr>
    </w:p>
    <w:p w:rsidR="004D00A9" w:rsidRDefault="004D00A9" w:rsidP="00273F77">
      <w:pPr>
        <w:autoSpaceDE w:val="0"/>
        <w:autoSpaceDN w:val="0"/>
        <w:adjustRightInd w:val="0"/>
        <w:rPr>
          <w:color w:val="000000"/>
        </w:rPr>
        <w:sectPr w:rsidR="004D00A9" w:rsidSect="00193DE9">
          <w:type w:val="continuous"/>
          <w:pgSz w:w="11906" w:h="16838"/>
          <w:pgMar w:top="1418" w:right="1418" w:bottom="1418" w:left="1418" w:header="709" w:footer="709" w:gutter="0"/>
          <w:cols w:num="2" w:space="567"/>
          <w:docGrid w:linePitch="360"/>
        </w:sectPr>
      </w:pPr>
    </w:p>
    <w:p w:rsidR="00273F77" w:rsidRDefault="00273F77" w:rsidP="00273F77">
      <w:pPr>
        <w:autoSpaceDE w:val="0"/>
        <w:autoSpaceDN w:val="0"/>
        <w:adjustRightInd w:val="0"/>
        <w:rPr>
          <w:color w:val="000000"/>
        </w:rPr>
      </w:pPr>
    </w:p>
    <w:p w:rsidR="00273F77" w:rsidRPr="00273F77" w:rsidRDefault="00273F77" w:rsidP="00273F77">
      <w:pPr>
        <w:autoSpaceDE w:val="0"/>
        <w:autoSpaceDN w:val="0"/>
        <w:adjustRightInd w:val="0"/>
        <w:rPr>
          <w:color w:val="000000"/>
        </w:rPr>
        <w:sectPr w:rsidR="00273F77" w:rsidRPr="00273F77" w:rsidSect="00273F77">
          <w:type w:val="continuous"/>
          <w:pgSz w:w="11906" w:h="16838"/>
          <w:pgMar w:top="1418" w:right="1418" w:bottom="1418" w:left="1418" w:header="709" w:footer="709" w:gutter="0"/>
          <w:cols w:space="567"/>
          <w:docGrid w:linePitch="360"/>
        </w:sectPr>
      </w:pPr>
    </w:p>
    <w:p w:rsidR="00382FF0" w:rsidRDefault="00382FF0" w:rsidP="00AB335B">
      <w:pPr>
        <w:pStyle w:val="Titre4"/>
        <w:rPr>
          <w:color w:val="8C527E"/>
          <w:sz w:val="72"/>
          <w:szCs w:val="72"/>
        </w:rPr>
        <w:sectPr w:rsidR="00382FF0" w:rsidSect="000904FB">
          <w:footerReference w:type="default" r:id="rId27"/>
          <w:pgSz w:w="11906" w:h="16838"/>
          <w:pgMar w:top="1418" w:right="1418" w:bottom="1418" w:left="1418" w:header="709" w:footer="709" w:gutter="0"/>
          <w:cols w:space="708"/>
          <w:docGrid w:linePitch="360"/>
        </w:sectPr>
      </w:pPr>
    </w:p>
    <w:p w:rsidR="00E746EC" w:rsidRPr="00C14ACE" w:rsidRDefault="0075226F" w:rsidP="00AB335B">
      <w:pPr>
        <w:pStyle w:val="Titre4"/>
      </w:pPr>
      <w:bookmarkStart w:id="56" w:name="_Toc404260548"/>
      <w:bookmarkStart w:id="57" w:name="_Toc404701950"/>
      <w:r w:rsidRPr="00AA4258">
        <w:rPr>
          <w:color w:val="8C527E"/>
          <w:sz w:val="72"/>
          <w:szCs w:val="72"/>
        </w:rPr>
        <w:lastRenderedPageBreak/>
        <w:t>[</w:t>
      </w:r>
      <w:r w:rsidR="00702F4E" w:rsidRPr="00AB335B">
        <w:t>E</w:t>
      </w:r>
      <w:r w:rsidR="00E746EC" w:rsidRPr="00AB335B">
        <w:t>xemples de bonnes pratiques</w:t>
      </w:r>
      <w:r w:rsidRPr="00AA4258">
        <w:rPr>
          <w:color w:val="8C527E"/>
          <w:sz w:val="72"/>
          <w:szCs w:val="72"/>
        </w:rPr>
        <w:t>]</w:t>
      </w:r>
      <w:bookmarkEnd w:id="56"/>
      <w:bookmarkEnd w:id="57"/>
    </w:p>
    <w:p w:rsidR="00E746EC" w:rsidRDefault="00E746EC" w:rsidP="008B2B69"/>
    <w:p w:rsidR="005E3C83" w:rsidRDefault="005E3C83" w:rsidP="008B2B69"/>
    <w:p w:rsidR="00E746EC" w:rsidRPr="00062BD3" w:rsidRDefault="00140EEF" w:rsidP="00062BD3">
      <w:pPr>
        <w:pStyle w:val="Titre5"/>
      </w:pPr>
      <w:r w:rsidRPr="00062BD3">
        <w:sym w:font="Wingdings 2" w:char="F0BB"/>
      </w:r>
      <w:r w:rsidRPr="00062BD3">
        <w:t xml:space="preserve"> </w:t>
      </w:r>
      <w:bookmarkStart w:id="58" w:name="_Toc404260549"/>
      <w:bookmarkStart w:id="59" w:name="_Toc404701951"/>
      <w:proofErr w:type="spellStart"/>
      <w:r w:rsidR="00E746EC" w:rsidRPr="00062BD3">
        <w:t>C</w:t>
      </w:r>
      <w:r w:rsidR="00472854" w:rsidRPr="00062BD3">
        <w:t>nav</w:t>
      </w:r>
      <w:proofErr w:type="spellEnd"/>
      <w:r w:rsidR="00626597">
        <w:t xml:space="preserve"> –</w:t>
      </w:r>
      <w:r w:rsidR="00E746EC" w:rsidRPr="00062BD3">
        <w:t xml:space="preserve"> </w:t>
      </w:r>
      <w:r w:rsidR="00E746EC" w:rsidRPr="00062BD3">
        <w:rPr>
          <w:rStyle w:val="Titre7Car"/>
          <w:rFonts w:cs="Times New Roman"/>
          <w:iCs w:val="0"/>
        </w:rPr>
        <w:t>Assurance</w:t>
      </w:r>
      <w:r w:rsidR="00E746EC" w:rsidRPr="00062BD3">
        <w:t xml:space="preserve"> retraite</w:t>
      </w:r>
      <w:bookmarkEnd w:id="58"/>
      <w:bookmarkEnd w:id="59"/>
    </w:p>
    <w:p w:rsidR="00DA1F8B" w:rsidRDefault="00DA1F8B" w:rsidP="00472854">
      <w:pPr>
        <w:pStyle w:val="Titre6"/>
        <w:sectPr w:rsidR="00DA1F8B" w:rsidSect="000904FB">
          <w:footerReference w:type="default" r:id="rId28"/>
          <w:pgSz w:w="11906" w:h="16838"/>
          <w:pgMar w:top="1418" w:right="1418" w:bottom="1418" w:left="1418" w:header="709" w:footer="709" w:gutter="0"/>
          <w:cols w:space="708"/>
          <w:docGrid w:linePitch="360"/>
        </w:sectPr>
      </w:pPr>
    </w:p>
    <w:p w:rsidR="00B663E9" w:rsidRPr="00702F4E" w:rsidRDefault="00B663E9" w:rsidP="00DA1F8B">
      <w:pPr>
        <w:pStyle w:val="Titre6"/>
      </w:pPr>
      <w:bookmarkStart w:id="60" w:name="_Toc404245868"/>
      <w:bookmarkStart w:id="61" w:name="_Toc404260550"/>
      <w:r>
        <w:lastRenderedPageBreak/>
        <w:t>Les obj</w:t>
      </w:r>
      <w:r w:rsidR="00134C19">
        <w:t>ectifs</w:t>
      </w:r>
      <w:bookmarkEnd w:id="60"/>
      <w:bookmarkEnd w:id="61"/>
    </w:p>
    <w:p w:rsidR="005E3C83" w:rsidRPr="002350E2" w:rsidRDefault="00E746EC" w:rsidP="002350E2">
      <w:pPr>
        <w:rPr>
          <w:rFonts w:eastAsia="Times New Roman"/>
          <w:lang w:eastAsia="fr-FR"/>
        </w:rPr>
      </w:pPr>
      <w:r w:rsidRPr="002350E2">
        <w:rPr>
          <w:rFonts w:eastAsia="Times New Roman"/>
          <w:lang w:eastAsia="fr-FR"/>
        </w:rPr>
        <w:t>La mise à disposition de services en ligne pour les assurés (handicapés ou non) permet d’accroître l’accessibilité à nos services en levant certaines bar</w:t>
      </w:r>
      <w:r w:rsidR="00F25AA7">
        <w:rPr>
          <w:rFonts w:eastAsia="Times New Roman"/>
          <w:lang w:eastAsia="fr-FR"/>
        </w:rPr>
        <w:t xml:space="preserve">rières </w:t>
      </w:r>
      <w:proofErr w:type="spellStart"/>
      <w:r w:rsidR="00F25AA7">
        <w:rPr>
          <w:rFonts w:eastAsia="Times New Roman"/>
          <w:lang w:eastAsia="fr-FR"/>
        </w:rPr>
        <w:t>blo</w:t>
      </w:r>
      <w:r w:rsidR="00691E1C">
        <w:rPr>
          <w:rFonts w:eastAsia="Times New Roman"/>
          <w:lang w:eastAsia="fr-FR"/>
        </w:rPr>
        <w:t>-</w:t>
      </w:r>
      <w:r w:rsidR="00F25AA7">
        <w:rPr>
          <w:rFonts w:eastAsia="Times New Roman"/>
          <w:lang w:eastAsia="fr-FR"/>
        </w:rPr>
        <w:t>quantes</w:t>
      </w:r>
      <w:proofErr w:type="spellEnd"/>
      <w:r w:rsidR="00F25AA7">
        <w:rPr>
          <w:rFonts w:eastAsia="Times New Roman"/>
          <w:lang w:eastAsia="fr-FR"/>
        </w:rPr>
        <w:t xml:space="preserve"> (déplacement…).</w:t>
      </w:r>
    </w:p>
    <w:p w:rsidR="00B663E9" w:rsidRPr="00702F4E" w:rsidRDefault="00B663E9" w:rsidP="00472854">
      <w:pPr>
        <w:pStyle w:val="Titre6"/>
      </w:pPr>
      <w:bookmarkStart w:id="62" w:name="_Toc404245869"/>
      <w:bookmarkStart w:id="63" w:name="_Toc404260551"/>
      <w:r>
        <w:t xml:space="preserve">Les </w:t>
      </w:r>
      <w:r w:rsidRPr="00472854">
        <w:t>résultats</w:t>
      </w:r>
      <w:r>
        <w:t xml:space="preserve"> obtenus</w:t>
      </w:r>
      <w:bookmarkEnd w:id="62"/>
      <w:bookmarkEnd w:id="63"/>
    </w:p>
    <w:p w:rsidR="00E746EC" w:rsidRPr="002350E2" w:rsidRDefault="00E746EC" w:rsidP="002350E2">
      <w:pPr>
        <w:rPr>
          <w:rFonts w:eastAsia="Times New Roman"/>
          <w:lang w:eastAsia="fr-FR"/>
        </w:rPr>
      </w:pPr>
      <w:r w:rsidRPr="002350E2">
        <w:rPr>
          <w:rFonts w:eastAsia="Times New Roman"/>
          <w:lang w:eastAsia="fr-FR"/>
        </w:rPr>
        <w:t>Il y a un intérêt convergent pour l’</w:t>
      </w:r>
      <w:proofErr w:type="spellStart"/>
      <w:r w:rsidRPr="002350E2">
        <w:rPr>
          <w:rFonts w:eastAsia="Times New Roman"/>
          <w:lang w:eastAsia="fr-FR"/>
        </w:rPr>
        <w:t>orga</w:t>
      </w:r>
      <w:r w:rsidR="00423570">
        <w:rPr>
          <w:rFonts w:eastAsia="Times New Roman"/>
          <w:lang w:eastAsia="fr-FR"/>
        </w:rPr>
        <w:t>-</w:t>
      </w:r>
      <w:r w:rsidRPr="002350E2">
        <w:rPr>
          <w:rFonts w:eastAsia="Times New Roman"/>
          <w:lang w:eastAsia="fr-FR"/>
        </w:rPr>
        <w:t>nisme</w:t>
      </w:r>
      <w:proofErr w:type="spellEnd"/>
      <w:r w:rsidRPr="002350E2">
        <w:rPr>
          <w:rFonts w:eastAsia="Times New Roman"/>
          <w:lang w:eastAsia="fr-FR"/>
        </w:rPr>
        <w:t xml:space="preserve"> et l’assuré : l’e-administration vient en réponse au plébiscite des assurés qui souhaitent de plus en plus réalis</w:t>
      </w:r>
      <w:r w:rsidR="00F25AA7">
        <w:rPr>
          <w:rFonts w:eastAsia="Times New Roman"/>
          <w:lang w:eastAsia="fr-FR"/>
        </w:rPr>
        <w:t>er leurs démarches sur Internet. De plus, c</w:t>
      </w:r>
      <w:r w:rsidRPr="002350E2">
        <w:rPr>
          <w:rFonts w:eastAsia="Times New Roman"/>
          <w:lang w:eastAsia="fr-FR"/>
        </w:rPr>
        <w:t>ela permet à l’organisme de bénéficier de la coproduction de s</w:t>
      </w:r>
      <w:r w:rsidR="00F25AA7">
        <w:rPr>
          <w:rFonts w:eastAsia="Times New Roman"/>
          <w:lang w:eastAsia="fr-FR"/>
        </w:rPr>
        <w:t>es derniers dans les démarches.</w:t>
      </w:r>
    </w:p>
    <w:p w:rsidR="00B663E9" w:rsidRPr="00702F4E" w:rsidRDefault="00B663E9" w:rsidP="00472854">
      <w:pPr>
        <w:pStyle w:val="Titre6"/>
      </w:pPr>
      <w:bookmarkStart w:id="64" w:name="_Toc404245870"/>
      <w:bookmarkStart w:id="65" w:name="_Toc404260552"/>
      <w:r w:rsidRPr="00702F4E">
        <w:t xml:space="preserve">Les </w:t>
      </w:r>
      <w:r>
        <w:t xml:space="preserve">modalités de mise </w:t>
      </w:r>
      <w:r w:rsidRPr="00AB335B">
        <w:t>en œuvre</w:t>
      </w:r>
      <w:bookmarkEnd w:id="64"/>
      <w:bookmarkEnd w:id="65"/>
    </w:p>
    <w:p w:rsidR="00E746EC" w:rsidRPr="002350E2" w:rsidRDefault="00E746EC" w:rsidP="002350E2">
      <w:pPr>
        <w:rPr>
          <w:rFonts w:eastAsia="Times New Roman"/>
          <w:lang w:eastAsia="fr-FR"/>
        </w:rPr>
      </w:pPr>
      <w:r w:rsidRPr="002350E2">
        <w:rPr>
          <w:rFonts w:eastAsia="Times New Roman"/>
          <w:lang w:eastAsia="fr-FR"/>
        </w:rPr>
        <w:t>Il s’agit d’offrir des parcours fluides et complets en ligne selon l’intention de l’assuré afin d’éviter le changement de canal (une intention = un contenu d'</w:t>
      </w:r>
      <w:proofErr w:type="spellStart"/>
      <w:r w:rsidRPr="002350E2">
        <w:rPr>
          <w:rFonts w:eastAsia="Times New Roman"/>
          <w:lang w:eastAsia="fr-FR"/>
        </w:rPr>
        <w:t>infor</w:t>
      </w:r>
      <w:r w:rsidR="00423570">
        <w:rPr>
          <w:rFonts w:eastAsia="Times New Roman"/>
          <w:lang w:eastAsia="fr-FR"/>
        </w:rPr>
        <w:t>-</w:t>
      </w:r>
      <w:r w:rsidRPr="002350E2">
        <w:rPr>
          <w:rFonts w:eastAsia="Times New Roman"/>
          <w:lang w:eastAsia="fr-FR"/>
        </w:rPr>
        <w:t>mation</w:t>
      </w:r>
      <w:proofErr w:type="spellEnd"/>
      <w:r w:rsidRPr="002350E2">
        <w:rPr>
          <w:rFonts w:eastAsia="Times New Roman"/>
          <w:lang w:eastAsia="fr-FR"/>
        </w:rPr>
        <w:t xml:space="preserve"> adapté, de l'actualité, des </w:t>
      </w:r>
      <w:proofErr w:type="spellStart"/>
      <w:r w:rsidRPr="002350E2">
        <w:rPr>
          <w:rFonts w:eastAsia="Times New Roman"/>
          <w:lang w:eastAsia="fr-FR"/>
        </w:rPr>
        <w:t>formu</w:t>
      </w:r>
      <w:r w:rsidR="00423570">
        <w:rPr>
          <w:rFonts w:eastAsia="Times New Roman"/>
          <w:lang w:eastAsia="fr-FR"/>
        </w:rPr>
        <w:t>-</w:t>
      </w:r>
      <w:r w:rsidRPr="002350E2">
        <w:rPr>
          <w:rFonts w:eastAsia="Times New Roman"/>
          <w:lang w:eastAsia="fr-FR"/>
        </w:rPr>
        <w:t>laires</w:t>
      </w:r>
      <w:proofErr w:type="spellEnd"/>
      <w:r w:rsidRPr="002350E2">
        <w:rPr>
          <w:rFonts w:eastAsia="Times New Roman"/>
          <w:lang w:eastAsia="fr-FR"/>
        </w:rPr>
        <w:t xml:space="preserve"> associés, des services en ligne…).</w:t>
      </w:r>
    </w:p>
    <w:p w:rsidR="00B663E9" w:rsidRPr="00702F4E" w:rsidRDefault="00DA1F8B" w:rsidP="00DA1F8B">
      <w:pPr>
        <w:pStyle w:val="Titre6"/>
      </w:pPr>
      <w:r>
        <w:br w:type="column"/>
      </w:r>
      <w:bookmarkStart w:id="66" w:name="_Toc404245871"/>
      <w:bookmarkStart w:id="67" w:name="_Toc404260553"/>
      <w:r w:rsidR="005E3C83">
        <w:lastRenderedPageBreak/>
        <w:t>Les</w:t>
      </w:r>
      <w:r w:rsidR="00B663E9" w:rsidRPr="00702F4E">
        <w:t xml:space="preserve"> </w:t>
      </w:r>
      <w:r w:rsidR="005E3C83">
        <w:t>facte</w:t>
      </w:r>
      <w:r w:rsidR="00B663E9">
        <w:t>urs de réussite</w:t>
      </w:r>
      <w:bookmarkEnd w:id="66"/>
      <w:bookmarkEnd w:id="67"/>
    </w:p>
    <w:p w:rsidR="00E746EC" w:rsidRPr="002350E2" w:rsidRDefault="00E746EC" w:rsidP="002350E2">
      <w:pPr>
        <w:rPr>
          <w:rFonts w:eastAsia="Times New Roman"/>
          <w:lang w:eastAsia="fr-FR"/>
        </w:rPr>
      </w:pPr>
      <w:r w:rsidRPr="002350E2">
        <w:rPr>
          <w:rFonts w:eastAsia="Times New Roman"/>
          <w:lang w:eastAsia="fr-FR"/>
        </w:rPr>
        <w:t>Connaître l’ensemble des étapes à réaliser dans le cadre d’une</w:t>
      </w:r>
      <w:r w:rsidR="00E04768">
        <w:rPr>
          <w:rFonts w:eastAsia="Times New Roman"/>
          <w:lang w:eastAsia="fr-FR"/>
        </w:rPr>
        <w:t xml:space="preserve"> demande (ce que l'on nomme le « </w:t>
      </w:r>
      <w:r w:rsidRPr="002350E2">
        <w:rPr>
          <w:rFonts w:eastAsia="Times New Roman"/>
          <w:lang w:eastAsia="fr-FR"/>
        </w:rPr>
        <w:t>parcours clients</w:t>
      </w:r>
      <w:r w:rsidR="00E04768">
        <w:rPr>
          <w:rFonts w:eastAsia="Times New Roman"/>
          <w:lang w:eastAsia="fr-FR"/>
        </w:rPr>
        <w:t> »</w:t>
      </w:r>
      <w:r w:rsidRPr="002350E2">
        <w:rPr>
          <w:rFonts w:eastAsia="Times New Roman"/>
          <w:lang w:eastAsia="fr-FR"/>
        </w:rPr>
        <w:t xml:space="preserve"> ou </w:t>
      </w:r>
      <w:r w:rsidR="00E04768">
        <w:rPr>
          <w:rFonts w:eastAsia="Times New Roman"/>
          <w:lang w:eastAsia="fr-FR"/>
        </w:rPr>
        <w:t>« </w:t>
      </w:r>
      <w:proofErr w:type="spellStart"/>
      <w:r w:rsidRPr="002350E2">
        <w:rPr>
          <w:rFonts w:eastAsia="Times New Roman"/>
          <w:lang w:eastAsia="fr-FR"/>
        </w:rPr>
        <w:t>par</w:t>
      </w:r>
      <w:r w:rsidR="00423570">
        <w:rPr>
          <w:rFonts w:eastAsia="Times New Roman"/>
          <w:lang w:eastAsia="fr-FR"/>
        </w:rPr>
        <w:t>-</w:t>
      </w:r>
      <w:r w:rsidRPr="002350E2">
        <w:rPr>
          <w:rFonts w:eastAsia="Times New Roman"/>
          <w:lang w:eastAsia="fr-FR"/>
        </w:rPr>
        <w:t>cours</w:t>
      </w:r>
      <w:proofErr w:type="spellEnd"/>
      <w:r w:rsidRPr="002350E2">
        <w:rPr>
          <w:rFonts w:eastAsia="Times New Roman"/>
          <w:lang w:eastAsia="fr-FR"/>
        </w:rPr>
        <w:t xml:space="preserve"> assurés</w:t>
      </w:r>
      <w:r w:rsidR="00E04768">
        <w:rPr>
          <w:rFonts w:eastAsia="Times New Roman"/>
          <w:lang w:eastAsia="fr-FR"/>
        </w:rPr>
        <w:t> »</w:t>
      </w:r>
      <w:r w:rsidRPr="002350E2">
        <w:rPr>
          <w:rFonts w:eastAsia="Times New Roman"/>
          <w:lang w:eastAsia="fr-FR"/>
        </w:rPr>
        <w:t>)</w:t>
      </w:r>
      <w:r w:rsidR="00E04768">
        <w:rPr>
          <w:rFonts w:eastAsia="Times New Roman"/>
          <w:lang w:eastAsia="fr-FR"/>
        </w:rPr>
        <w:t> ;</w:t>
      </w:r>
      <w:r w:rsidRPr="002350E2">
        <w:rPr>
          <w:rFonts w:eastAsia="Times New Roman"/>
          <w:lang w:eastAsia="fr-FR"/>
        </w:rPr>
        <w:t xml:space="preserve"> proposer une ergonomie simple et intuitive ; mettre à disposition des outils d’aide à la navigation (FAQ, mo</w:t>
      </w:r>
      <w:r w:rsidR="00E04768">
        <w:rPr>
          <w:rFonts w:eastAsia="Times New Roman"/>
          <w:lang w:eastAsia="fr-FR"/>
        </w:rPr>
        <w:t>teur de recherche, didacticiels</w:t>
      </w:r>
      <w:r w:rsidRPr="002350E2">
        <w:rPr>
          <w:rFonts w:eastAsia="Times New Roman"/>
          <w:lang w:eastAsia="fr-FR"/>
        </w:rPr>
        <w:t>…)</w:t>
      </w:r>
      <w:r w:rsidR="00F25AA7">
        <w:rPr>
          <w:rFonts w:eastAsia="Times New Roman"/>
          <w:lang w:eastAsia="fr-FR"/>
        </w:rPr>
        <w:t>.</w:t>
      </w:r>
    </w:p>
    <w:p w:rsidR="00B663E9" w:rsidRPr="00702F4E" w:rsidRDefault="00B663E9" w:rsidP="00472854">
      <w:pPr>
        <w:pStyle w:val="Titre6"/>
      </w:pPr>
      <w:bookmarkStart w:id="68" w:name="_Toc404245872"/>
      <w:bookmarkStart w:id="69" w:name="_Toc404260554"/>
      <w:r>
        <w:t>Handicap</w:t>
      </w:r>
      <w:r w:rsidR="00414BD1">
        <w:t>s concerné</w:t>
      </w:r>
      <w:r>
        <w:t>s</w:t>
      </w:r>
      <w:bookmarkEnd w:id="68"/>
      <w:bookmarkEnd w:id="69"/>
    </w:p>
    <w:p w:rsidR="00E746EC" w:rsidRPr="002350E2" w:rsidRDefault="00F25AA7" w:rsidP="002350E2">
      <w:pPr>
        <w:rPr>
          <w:rFonts w:eastAsia="Times New Roman"/>
          <w:lang w:eastAsia="fr-FR"/>
        </w:rPr>
      </w:pPr>
      <w:r>
        <w:rPr>
          <w:rFonts w:eastAsia="Times New Roman"/>
          <w:lang w:eastAsia="fr-FR"/>
        </w:rPr>
        <w:t>Mobilité réduite, Auditif.</w:t>
      </w:r>
    </w:p>
    <w:p w:rsidR="00B663E9" w:rsidRPr="00702F4E" w:rsidRDefault="00B663E9" w:rsidP="00472854">
      <w:pPr>
        <w:pStyle w:val="Titre6"/>
      </w:pPr>
      <w:bookmarkStart w:id="70" w:name="_Toc404245873"/>
      <w:bookmarkStart w:id="71" w:name="_Toc404260555"/>
      <w:r>
        <w:t>Canal de contact</w:t>
      </w:r>
      <w:bookmarkEnd w:id="70"/>
      <w:bookmarkEnd w:id="71"/>
    </w:p>
    <w:p w:rsidR="00E746EC" w:rsidRPr="002350E2" w:rsidRDefault="00F25AA7" w:rsidP="002350E2">
      <w:pPr>
        <w:rPr>
          <w:rFonts w:eastAsia="Times New Roman"/>
          <w:lang w:eastAsia="fr-FR"/>
        </w:rPr>
      </w:pPr>
      <w:r>
        <w:rPr>
          <w:rFonts w:eastAsia="Times New Roman"/>
          <w:lang w:eastAsia="fr-FR"/>
        </w:rPr>
        <w:t>Internet.</w:t>
      </w:r>
    </w:p>
    <w:p w:rsidR="00B663E9" w:rsidRPr="00702F4E" w:rsidRDefault="00B663E9" w:rsidP="00472854">
      <w:pPr>
        <w:pStyle w:val="Titre6"/>
      </w:pPr>
      <w:bookmarkStart w:id="72" w:name="_Toc404245874"/>
      <w:bookmarkStart w:id="73" w:name="_Toc404260556"/>
      <w:r>
        <w:t>Gains pour les usagers</w:t>
      </w:r>
      <w:bookmarkEnd w:id="72"/>
      <w:bookmarkEnd w:id="73"/>
    </w:p>
    <w:p w:rsidR="00E746EC" w:rsidRPr="002350E2" w:rsidRDefault="00E746EC" w:rsidP="002350E2">
      <w:pPr>
        <w:rPr>
          <w:rFonts w:eastAsia="Times New Roman"/>
          <w:lang w:eastAsia="fr-FR"/>
        </w:rPr>
      </w:pPr>
      <w:r w:rsidRPr="002350E2">
        <w:rPr>
          <w:rFonts w:eastAsia="Times New Roman"/>
          <w:lang w:eastAsia="fr-FR"/>
        </w:rPr>
        <w:t xml:space="preserve">Plus besoin de se déplacer ou d'appeler, et réalisation des </w:t>
      </w:r>
      <w:r w:rsidR="00B663E9">
        <w:rPr>
          <w:rFonts w:eastAsia="Times New Roman"/>
          <w:lang w:eastAsia="fr-FR"/>
        </w:rPr>
        <w:t>démarches 24/24 h et 7/7 </w:t>
      </w:r>
      <w:r w:rsidR="00F25AA7">
        <w:rPr>
          <w:rFonts w:eastAsia="Times New Roman"/>
          <w:lang w:eastAsia="fr-FR"/>
        </w:rPr>
        <w:t>j.</w:t>
      </w:r>
    </w:p>
    <w:p w:rsidR="00B663E9" w:rsidRPr="00702F4E" w:rsidRDefault="00B663E9" w:rsidP="00472854">
      <w:pPr>
        <w:pStyle w:val="Titre6"/>
      </w:pPr>
      <w:bookmarkStart w:id="74" w:name="_Toc404245875"/>
      <w:bookmarkStart w:id="75" w:name="_Toc404260557"/>
      <w:r>
        <w:t>Complexité de mise en œuvre</w:t>
      </w:r>
      <w:bookmarkEnd w:id="74"/>
      <w:bookmarkEnd w:id="75"/>
      <w:r>
        <w:t xml:space="preserve"> </w:t>
      </w:r>
    </w:p>
    <w:p w:rsidR="00DA1F8B" w:rsidRDefault="00E746EC" w:rsidP="00E04768">
      <w:pPr>
        <w:rPr>
          <w:rFonts w:eastAsia="Times New Roman"/>
          <w:lang w:eastAsia="fr-FR"/>
        </w:rPr>
      </w:pPr>
      <w:r w:rsidRPr="002350E2">
        <w:rPr>
          <w:rFonts w:eastAsia="Times New Roman"/>
          <w:lang w:eastAsia="fr-FR"/>
        </w:rPr>
        <w:t>Investissements à prévoir côté système d’information mais ROI positif.</w:t>
      </w:r>
    </w:p>
    <w:p w:rsidR="00DA1F8B" w:rsidRDefault="00DA1F8B" w:rsidP="00E04768">
      <w:pPr>
        <w:rPr>
          <w:rFonts w:eastAsia="Times New Roman"/>
          <w:lang w:eastAsia="fr-FR"/>
        </w:rPr>
      </w:pPr>
    </w:p>
    <w:p w:rsidR="00DA1F8B" w:rsidRDefault="00DA1F8B" w:rsidP="00E04768">
      <w:pPr>
        <w:rPr>
          <w:rFonts w:eastAsia="Times New Roman"/>
          <w:lang w:eastAsia="fr-FR"/>
        </w:rPr>
      </w:pPr>
    </w:p>
    <w:p w:rsidR="00DA1F8B" w:rsidRDefault="00DA1F8B" w:rsidP="00E04768">
      <w:pPr>
        <w:rPr>
          <w:rFonts w:eastAsia="Times New Roman"/>
          <w:lang w:eastAsia="fr-FR"/>
        </w:rPr>
      </w:pPr>
    </w:p>
    <w:p w:rsidR="00DA1F8B" w:rsidRPr="00E04768" w:rsidRDefault="00DA1F8B" w:rsidP="00E04768">
      <w:pPr>
        <w:rPr>
          <w:rFonts w:eastAsia="Times New Roman"/>
          <w:lang w:eastAsia="fr-FR"/>
        </w:rPr>
        <w:sectPr w:rsidR="00DA1F8B" w:rsidRPr="00E04768" w:rsidSect="00DA1F8B">
          <w:type w:val="continuous"/>
          <w:pgSz w:w="11906" w:h="16838"/>
          <w:pgMar w:top="1418" w:right="1418" w:bottom="1418" w:left="1418" w:header="709" w:footer="709" w:gutter="0"/>
          <w:cols w:num="2" w:space="567"/>
          <w:docGrid w:linePitch="360"/>
        </w:sectPr>
      </w:pPr>
    </w:p>
    <w:p w:rsidR="00E746EC" w:rsidRPr="00B663E9" w:rsidRDefault="00140EEF" w:rsidP="00F7521B">
      <w:pPr>
        <w:pStyle w:val="Titre5"/>
      </w:pPr>
      <w:r>
        <w:lastRenderedPageBreak/>
        <w:sym w:font="Wingdings 2" w:char="F0BB"/>
      </w:r>
      <w:r>
        <w:t xml:space="preserve"> </w:t>
      </w:r>
      <w:bookmarkStart w:id="76" w:name="_Toc404260558"/>
      <w:bookmarkStart w:id="77" w:name="_Toc404701952"/>
      <w:proofErr w:type="spellStart"/>
      <w:r w:rsidR="00E746EC" w:rsidRPr="00547B62">
        <w:t>C</w:t>
      </w:r>
      <w:r w:rsidR="00472854">
        <w:t>naf</w:t>
      </w:r>
      <w:bookmarkEnd w:id="76"/>
      <w:bookmarkEnd w:id="77"/>
      <w:proofErr w:type="spellEnd"/>
    </w:p>
    <w:p w:rsidR="00DA1F8B" w:rsidRDefault="00DA1F8B" w:rsidP="00472854">
      <w:pPr>
        <w:pStyle w:val="Titre6"/>
        <w:rPr>
          <w:bCs/>
        </w:rPr>
        <w:sectPr w:rsidR="00DA1F8B" w:rsidSect="000904FB">
          <w:pgSz w:w="11906" w:h="16838"/>
          <w:pgMar w:top="1418" w:right="1418" w:bottom="1418" w:left="1418" w:header="709" w:footer="709" w:gutter="0"/>
          <w:cols w:space="708"/>
          <w:docGrid w:linePitch="360"/>
        </w:sectPr>
      </w:pPr>
    </w:p>
    <w:p w:rsidR="00077626" w:rsidRPr="00077626" w:rsidRDefault="00077626" w:rsidP="00077626">
      <w:pPr>
        <w:pStyle w:val="Titre3"/>
        <w:spacing w:after="240"/>
        <w:rPr>
          <w:b/>
          <w:color w:val="FFFFFF" w:themeColor="background1"/>
          <w:sz w:val="24"/>
        </w:rPr>
      </w:pPr>
      <w:bookmarkStart w:id="78" w:name="_Toc404701745"/>
      <w:bookmarkStart w:id="79" w:name="_Toc404701953"/>
      <w:r w:rsidRPr="00077626">
        <w:rPr>
          <w:b/>
          <w:color w:val="FFFFFF" w:themeColor="background1"/>
          <w:sz w:val="24"/>
          <w:highlight w:val="darkGray"/>
        </w:rPr>
        <w:lastRenderedPageBreak/>
        <w:t xml:space="preserve">Traduction en langue des signes française par </w:t>
      </w:r>
      <w:proofErr w:type="spellStart"/>
      <w:r w:rsidRPr="00077626">
        <w:rPr>
          <w:b/>
          <w:color w:val="FFFFFF" w:themeColor="background1"/>
          <w:sz w:val="24"/>
          <w:highlight w:val="darkGray"/>
        </w:rPr>
        <w:t>visio</w:t>
      </w:r>
      <w:bookmarkEnd w:id="78"/>
      <w:bookmarkEnd w:id="79"/>
      <w:proofErr w:type="spellEnd"/>
    </w:p>
    <w:p w:rsidR="00077626" w:rsidRDefault="00077626" w:rsidP="00077626">
      <w:pPr>
        <w:pStyle w:val="Titre6"/>
        <w:sectPr w:rsidR="00077626" w:rsidSect="00DA1F8B">
          <w:type w:val="continuous"/>
          <w:pgSz w:w="11906" w:h="16838"/>
          <w:pgMar w:top="1418" w:right="1418" w:bottom="1418" w:left="1418" w:header="709" w:footer="709" w:gutter="0"/>
          <w:cols w:space="708"/>
          <w:docGrid w:linePitch="360"/>
        </w:sectPr>
      </w:pPr>
    </w:p>
    <w:p w:rsidR="00077626" w:rsidRPr="00077626" w:rsidRDefault="001632DA" w:rsidP="00077626">
      <w:pPr>
        <w:pStyle w:val="Titre6"/>
      </w:pPr>
      <w:r>
        <w:lastRenderedPageBreak/>
        <w:t>Les o</w:t>
      </w:r>
      <w:r w:rsidR="00077626" w:rsidRPr="00077626">
        <w:t>bjectifs</w:t>
      </w:r>
    </w:p>
    <w:p w:rsidR="00077626" w:rsidRPr="00077626" w:rsidRDefault="00077626" w:rsidP="007E316F">
      <w:pPr>
        <w:ind w:right="57"/>
        <w:rPr>
          <w:rFonts w:cs="Tahoma"/>
          <w:szCs w:val="22"/>
        </w:rPr>
      </w:pPr>
      <w:r w:rsidRPr="00077626">
        <w:rPr>
          <w:rFonts w:cs="Tahoma"/>
          <w:szCs w:val="22"/>
        </w:rPr>
        <w:t xml:space="preserve">Recevoir dans de bonnes conditions les publics sourds et malentendants qui maîtrisent la LSF en leur proposant une traduction par </w:t>
      </w:r>
      <w:proofErr w:type="spellStart"/>
      <w:r w:rsidRPr="00077626">
        <w:rPr>
          <w:rFonts w:cs="Tahoma"/>
          <w:szCs w:val="22"/>
        </w:rPr>
        <w:t>visio</w:t>
      </w:r>
      <w:proofErr w:type="spellEnd"/>
      <w:r w:rsidRPr="00077626">
        <w:rPr>
          <w:rFonts w:cs="Tahoma"/>
          <w:szCs w:val="22"/>
        </w:rPr>
        <w:t xml:space="preserve"> des échanges.</w:t>
      </w:r>
    </w:p>
    <w:p w:rsidR="00077626" w:rsidRPr="00077626" w:rsidRDefault="00077626" w:rsidP="007E316F">
      <w:pPr>
        <w:pStyle w:val="Notedefin"/>
        <w:rPr>
          <w:rFonts w:cs="Tahoma"/>
          <w:sz w:val="22"/>
          <w:szCs w:val="22"/>
        </w:rPr>
      </w:pPr>
      <w:r w:rsidRPr="00077626">
        <w:rPr>
          <w:rFonts w:cs="Tahoma"/>
          <w:sz w:val="22"/>
          <w:szCs w:val="22"/>
        </w:rPr>
        <w:t>Certaines Caf ont parmi leurs équipes des agents qui signent mais ils sont peu nombreux. Ce dispositif mutualisé visait à proposer une offre homogène sur tout le territoire.</w:t>
      </w:r>
    </w:p>
    <w:p w:rsidR="00077626" w:rsidRPr="00077626" w:rsidRDefault="00077626" w:rsidP="00077626">
      <w:pPr>
        <w:pStyle w:val="Titre6"/>
      </w:pPr>
      <w:r w:rsidRPr="00077626">
        <w:t>Handicaps concernés</w:t>
      </w:r>
    </w:p>
    <w:p w:rsidR="00077626" w:rsidRPr="00077626" w:rsidRDefault="00077626" w:rsidP="00077626">
      <w:pPr>
        <w:pStyle w:val="Notedefin"/>
        <w:rPr>
          <w:color w:val="000000" w:themeColor="text1"/>
          <w:sz w:val="22"/>
          <w:szCs w:val="22"/>
        </w:rPr>
      </w:pPr>
      <w:r w:rsidRPr="00077626">
        <w:rPr>
          <w:rFonts w:cs="Tahoma"/>
          <w:sz w:val="22"/>
          <w:szCs w:val="22"/>
        </w:rPr>
        <w:t>Handicaps auditifs.</w:t>
      </w:r>
    </w:p>
    <w:p w:rsidR="00077626" w:rsidRPr="00077626" w:rsidRDefault="00BF28E0" w:rsidP="00077626">
      <w:pPr>
        <w:pStyle w:val="Titre6"/>
      </w:pPr>
      <w:r>
        <w:t>Les r</w:t>
      </w:r>
      <w:r w:rsidR="00077626" w:rsidRPr="00077626">
        <w:t>ésultats obtenus</w:t>
      </w:r>
    </w:p>
    <w:p w:rsidR="00077626" w:rsidRPr="003B52F7" w:rsidRDefault="00077626" w:rsidP="00077626">
      <w:pPr>
        <w:ind w:right="57"/>
        <w:jc w:val="left"/>
        <w:rPr>
          <w:rFonts w:cs="Tahoma"/>
          <w:b/>
          <w:szCs w:val="22"/>
        </w:rPr>
      </w:pPr>
      <w:r w:rsidRPr="003B52F7">
        <w:rPr>
          <w:rFonts w:cs="Tahoma"/>
          <w:b/>
          <w:szCs w:val="22"/>
        </w:rPr>
        <w:t>Pour les usagers, les agents et l’organisme public</w:t>
      </w:r>
    </w:p>
    <w:p w:rsidR="00077626" w:rsidRPr="00077626" w:rsidRDefault="00077626" w:rsidP="007E316F">
      <w:pPr>
        <w:pStyle w:val="Notedefin"/>
        <w:rPr>
          <w:rFonts w:cs="Tahoma"/>
          <w:sz w:val="22"/>
          <w:szCs w:val="22"/>
        </w:rPr>
      </w:pPr>
      <w:r w:rsidRPr="00077626">
        <w:rPr>
          <w:rFonts w:cs="Tahoma"/>
          <w:sz w:val="22"/>
          <w:szCs w:val="22"/>
        </w:rPr>
        <w:t xml:space="preserve">Les propos de l’agent sont traduits simultanément via la </w:t>
      </w:r>
      <w:proofErr w:type="spellStart"/>
      <w:r w:rsidRPr="00077626">
        <w:rPr>
          <w:rFonts w:cs="Tahoma"/>
          <w:sz w:val="22"/>
          <w:szCs w:val="22"/>
        </w:rPr>
        <w:t>visio</w:t>
      </w:r>
      <w:proofErr w:type="spellEnd"/>
      <w:r w:rsidRPr="00077626">
        <w:rPr>
          <w:rFonts w:cs="Tahoma"/>
          <w:sz w:val="22"/>
          <w:szCs w:val="22"/>
        </w:rPr>
        <w:t>. Par exemple, la Caf de Haute-Garonne propose 3 demi-journées dédiées à cette réception. Ce service a bénéficié à 477 allocataires/</w:t>
      </w:r>
      <w:r>
        <w:rPr>
          <w:rFonts w:cs="Tahoma"/>
          <w:sz w:val="22"/>
          <w:szCs w:val="22"/>
        </w:rPr>
        <w:t xml:space="preserve"> </w:t>
      </w:r>
      <w:r w:rsidRPr="00077626">
        <w:rPr>
          <w:rFonts w:cs="Tahoma"/>
          <w:sz w:val="22"/>
          <w:szCs w:val="22"/>
        </w:rPr>
        <w:t xml:space="preserve">visiteurs en 2012. Les allocataires peuvent avoir connaissance de ce service mis à disposition en consultant la page locale de Haute-Garonne sur le site </w:t>
      </w:r>
      <w:hyperlink r:id="rId29" w:history="1">
        <w:r w:rsidRPr="00077626">
          <w:rPr>
            <w:rStyle w:val="Lienhypertexte"/>
            <w:rFonts w:cs="Tahoma"/>
            <w:sz w:val="22"/>
            <w:szCs w:val="22"/>
          </w:rPr>
          <w:t>www.caf.fr</w:t>
        </w:r>
      </w:hyperlink>
      <w:r w:rsidRPr="00077626">
        <w:rPr>
          <w:rFonts w:cs="Tahoma"/>
          <w:sz w:val="22"/>
          <w:szCs w:val="22"/>
        </w:rPr>
        <w:t xml:space="preserve">. </w:t>
      </w:r>
    </w:p>
    <w:p w:rsidR="00077626" w:rsidRPr="00077626" w:rsidRDefault="00077626" w:rsidP="007E316F">
      <w:pPr>
        <w:pStyle w:val="Notedefin"/>
        <w:rPr>
          <w:rFonts w:cs="Tahoma"/>
          <w:sz w:val="22"/>
          <w:szCs w:val="22"/>
        </w:rPr>
      </w:pPr>
      <w:r w:rsidRPr="00077626">
        <w:rPr>
          <w:rFonts w:cs="Tahoma"/>
          <w:sz w:val="22"/>
          <w:szCs w:val="22"/>
        </w:rPr>
        <w:t xml:space="preserve">Le </w:t>
      </w:r>
      <w:proofErr w:type="spellStart"/>
      <w:r w:rsidRPr="00077626">
        <w:rPr>
          <w:rFonts w:cs="Tahoma"/>
          <w:sz w:val="22"/>
          <w:szCs w:val="22"/>
        </w:rPr>
        <w:t>visio</w:t>
      </w:r>
      <w:proofErr w:type="spellEnd"/>
      <w:r w:rsidRPr="00077626">
        <w:rPr>
          <w:rFonts w:cs="Tahoma"/>
          <w:sz w:val="22"/>
          <w:szCs w:val="22"/>
        </w:rPr>
        <w:t xml:space="preserve">-guichet apporte une plus-value </w:t>
      </w:r>
      <w:r w:rsidR="003B52F7">
        <w:rPr>
          <w:rFonts w:cs="Tahoma"/>
          <w:sz w:val="22"/>
          <w:szCs w:val="22"/>
        </w:rPr>
        <w:br/>
      </w:r>
      <w:r w:rsidRPr="00077626">
        <w:rPr>
          <w:rFonts w:cs="Tahoma"/>
          <w:sz w:val="22"/>
          <w:szCs w:val="22"/>
        </w:rPr>
        <w:t xml:space="preserve">qui dépasse le simple aspect technique puisqu’il permet également une meilleure connaissance réciproque des </w:t>
      </w:r>
      <w:proofErr w:type="spellStart"/>
      <w:r w:rsidRPr="00077626">
        <w:rPr>
          <w:rFonts w:cs="Tahoma"/>
          <w:sz w:val="22"/>
          <w:szCs w:val="22"/>
        </w:rPr>
        <w:t>administra</w:t>
      </w:r>
      <w:r>
        <w:rPr>
          <w:rFonts w:cs="Tahoma"/>
          <w:sz w:val="22"/>
          <w:szCs w:val="22"/>
        </w:rPr>
        <w:t>-</w:t>
      </w:r>
      <w:r w:rsidRPr="00077626">
        <w:rPr>
          <w:rFonts w:cs="Tahoma"/>
          <w:sz w:val="22"/>
          <w:szCs w:val="22"/>
        </w:rPr>
        <w:t>tions</w:t>
      </w:r>
      <w:proofErr w:type="spellEnd"/>
      <w:r w:rsidRPr="00077626">
        <w:rPr>
          <w:rFonts w:cs="Tahoma"/>
          <w:sz w:val="22"/>
          <w:szCs w:val="22"/>
        </w:rPr>
        <w:t xml:space="preserve"> et des publics sourds et </w:t>
      </w:r>
      <w:proofErr w:type="spellStart"/>
      <w:r w:rsidRPr="00077626">
        <w:rPr>
          <w:rFonts w:cs="Tahoma"/>
          <w:sz w:val="22"/>
          <w:szCs w:val="22"/>
        </w:rPr>
        <w:t>malenten</w:t>
      </w:r>
      <w:r>
        <w:rPr>
          <w:rFonts w:cs="Tahoma"/>
          <w:sz w:val="22"/>
          <w:szCs w:val="22"/>
        </w:rPr>
        <w:t>-</w:t>
      </w:r>
      <w:r w:rsidRPr="00077626">
        <w:rPr>
          <w:rFonts w:cs="Tahoma"/>
          <w:sz w:val="22"/>
          <w:szCs w:val="22"/>
        </w:rPr>
        <w:t>dants</w:t>
      </w:r>
      <w:proofErr w:type="spellEnd"/>
      <w:r w:rsidRPr="00077626">
        <w:rPr>
          <w:rFonts w:cs="Tahoma"/>
          <w:sz w:val="22"/>
          <w:szCs w:val="22"/>
        </w:rPr>
        <w:t>.</w:t>
      </w:r>
    </w:p>
    <w:p w:rsidR="00077626" w:rsidRPr="00077626" w:rsidRDefault="00077626" w:rsidP="00077626">
      <w:pPr>
        <w:pStyle w:val="Titre6"/>
      </w:pPr>
      <w:r w:rsidRPr="00077626">
        <w:lastRenderedPageBreak/>
        <w:t>Canal de contact</w:t>
      </w:r>
    </w:p>
    <w:p w:rsidR="00077626" w:rsidRPr="00077626" w:rsidRDefault="00077626" w:rsidP="007E316F">
      <w:pPr>
        <w:pStyle w:val="Notedefin"/>
        <w:rPr>
          <w:rFonts w:cs="Tahoma"/>
          <w:sz w:val="22"/>
          <w:szCs w:val="22"/>
        </w:rPr>
      </w:pPr>
      <w:r w:rsidRPr="00077626">
        <w:rPr>
          <w:rFonts w:cs="Tahoma"/>
          <w:sz w:val="22"/>
          <w:szCs w:val="22"/>
        </w:rPr>
        <w:t>Accueil physique en Caf ou chez les partenaires.</w:t>
      </w:r>
    </w:p>
    <w:p w:rsidR="00077626" w:rsidRPr="00077626" w:rsidRDefault="00BF28E0" w:rsidP="00077626">
      <w:pPr>
        <w:pStyle w:val="Titre6"/>
      </w:pPr>
      <w:r>
        <w:t>Les m</w:t>
      </w:r>
      <w:r w:rsidR="00077626" w:rsidRPr="00077626">
        <w:t>odalités de mise en œuvre</w:t>
      </w:r>
    </w:p>
    <w:p w:rsidR="00077626" w:rsidRPr="00077626" w:rsidRDefault="00077626" w:rsidP="007E316F">
      <w:pPr>
        <w:pStyle w:val="Notedefin"/>
        <w:rPr>
          <w:rFonts w:cs="Tahoma"/>
          <w:sz w:val="22"/>
          <w:szCs w:val="22"/>
        </w:rPr>
      </w:pPr>
      <w:r w:rsidRPr="00077626">
        <w:rPr>
          <w:rFonts w:cs="Tahoma"/>
          <w:sz w:val="22"/>
          <w:szCs w:val="22"/>
        </w:rPr>
        <w:t xml:space="preserve">Suite à une expérimentation locale réussie, la branche Famille a généralisé au niveau national un service mutualisé d’accueil en langue des signes française par </w:t>
      </w:r>
      <w:proofErr w:type="spellStart"/>
      <w:r w:rsidRPr="00077626">
        <w:rPr>
          <w:rFonts w:cs="Tahoma"/>
          <w:sz w:val="22"/>
          <w:szCs w:val="22"/>
        </w:rPr>
        <w:t>visio</w:t>
      </w:r>
      <w:proofErr w:type="spellEnd"/>
      <w:r w:rsidRPr="00077626">
        <w:rPr>
          <w:rFonts w:cs="Tahoma"/>
          <w:sz w:val="22"/>
          <w:szCs w:val="22"/>
        </w:rPr>
        <w:t xml:space="preserve"> (prestataire </w:t>
      </w:r>
      <w:proofErr w:type="spellStart"/>
      <w:r w:rsidRPr="00077626">
        <w:rPr>
          <w:rFonts w:cs="Tahoma"/>
          <w:sz w:val="22"/>
          <w:szCs w:val="22"/>
        </w:rPr>
        <w:t>websourd</w:t>
      </w:r>
      <w:proofErr w:type="spellEnd"/>
      <w:r w:rsidRPr="00077626">
        <w:rPr>
          <w:rFonts w:cs="Tahoma"/>
          <w:sz w:val="22"/>
          <w:szCs w:val="22"/>
        </w:rPr>
        <w:t>) auquel les Caf peuvent souscrire.</w:t>
      </w:r>
    </w:p>
    <w:p w:rsidR="00077626" w:rsidRPr="00077626" w:rsidRDefault="00077626" w:rsidP="00077626">
      <w:pPr>
        <w:pStyle w:val="Titre6"/>
      </w:pPr>
      <w:r w:rsidRPr="00077626">
        <w:t>Gains pour les usagers</w:t>
      </w:r>
    </w:p>
    <w:p w:rsidR="00077626" w:rsidRPr="00077626" w:rsidRDefault="00077626" w:rsidP="007E316F">
      <w:pPr>
        <w:pStyle w:val="Notedefin"/>
        <w:rPr>
          <w:rFonts w:cs="Tahoma"/>
          <w:sz w:val="22"/>
          <w:szCs w:val="22"/>
        </w:rPr>
      </w:pPr>
      <w:r w:rsidRPr="00077626">
        <w:rPr>
          <w:rFonts w:cs="Tahoma"/>
          <w:sz w:val="22"/>
          <w:szCs w:val="22"/>
        </w:rPr>
        <w:t>Cela permet une plus grande autonomie des personnes qui ne sont plus obligées de venir accompagnées d’un interprète.</w:t>
      </w:r>
    </w:p>
    <w:p w:rsidR="00077626" w:rsidRPr="00077626" w:rsidRDefault="00077626" w:rsidP="00077626">
      <w:pPr>
        <w:pStyle w:val="Titre6"/>
      </w:pPr>
      <w:r w:rsidRPr="00077626">
        <w:t>Les facteurs de réussite</w:t>
      </w:r>
    </w:p>
    <w:p w:rsidR="00077626" w:rsidRPr="00414BD1" w:rsidRDefault="00077626" w:rsidP="00414BD1">
      <w:pPr>
        <w:pStyle w:val="Paragraphedeliste"/>
        <w:numPr>
          <w:ilvl w:val="0"/>
          <w:numId w:val="55"/>
        </w:numPr>
        <w:ind w:right="57"/>
        <w:rPr>
          <w:rFonts w:cs="Tahoma"/>
          <w:szCs w:val="22"/>
        </w:rPr>
      </w:pPr>
      <w:r w:rsidRPr="00414BD1">
        <w:rPr>
          <w:rFonts w:cs="Tahoma"/>
          <w:szCs w:val="22"/>
        </w:rPr>
        <w:t xml:space="preserve">Associer les usagers au projet afin de s’assurer de la bonne adaptation aux besoins. </w:t>
      </w:r>
    </w:p>
    <w:p w:rsidR="00077626" w:rsidRPr="00077626" w:rsidRDefault="00077626" w:rsidP="00414BD1">
      <w:pPr>
        <w:pStyle w:val="Notedefin"/>
        <w:numPr>
          <w:ilvl w:val="0"/>
          <w:numId w:val="55"/>
        </w:numPr>
        <w:rPr>
          <w:rFonts w:cs="Tahoma"/>
          <w:sz w:val="22"/>
          <w:szCs w:val="22"/>
        </w:rPr>
      </w:pPr>
      <w:r w:rsidRPr="00077626">
        <w:rPr>
          <w:rFonts w:cs="Tahoma"/>
          <w:sz w:val="22"/>
          <w:szCs w:val="22"/>
        </w:rPr>
        <w:t>Sensibiliser les agents.</w:t>
      </w:r>
    </w:p>
    <w:p w:rsidR="00077626" w:rsidRPr="00077626" w:rsidRDefault="00077626" w:rsidP="00077626">
      <w:pPr>
        <w:pStyle w:val="Titre6"/>
      </w:pPr>
      <w:r w:rsidRPr="00077626">
        <w:t>Complexité de mise en œuvre</w:t>
      </w:r>
    </w:p>
    <w:p w:rsidR="00077626" w:rsidRPr="00077626" w:rsidRDefault="00077626" w:rsidP="007E316F">
      <w:pPr>
        <w:pStyle w:val="Notedefin"/>
        <w:rPr>
          <w:rFonts w:cs="Tahoma"/>
          <w:sz w:val="22"/>
          <w:szCs w:val="22"/>
        </w:rPr>
      </w:pPr>
      <w:r w:rsidRPr="00077626">
        <w:rPr>
          <w:rFonts w:cs="Tahoma"/>
          <w:sz w:val="22"/>
          <w:szCs w:val="22"/>
        </w:rPr>
        <w:t>Les créneaux de traduction doivent être réservés en amont ce qui ne permet pas un accueil spontané sans RDV.</w:t>
      </w:r>
    </w:p>
    <w:p w:rsidR="00077626" w:rsidRDefault="00077626"/>
    <w:p w:rsidR="00077626" w:rsidRDefault="00077626"/>
    <w:p w:rsidR="00077626" w:rsidRDefault="00077626"/>
    <w:p w:rsidR="00077626" w:rsidRDefault="00077626"/>
    <w:p w:rsidR="00077626" w:rsidRDefault="00077626"/>
    <w:p w:rsidR="00077626" w:rsidRDefault="00077626"/>
    <w:p w:rsidR="00077626" w:rsidRDefault="00077626"/>
    <w:p w:rsidR="00077626" w:rsidRDefault="00077626"/>
    <w:p w:rsidR="00077626" w:rsidRDefault="00077626">
      <w:pPr>
        <w:sectPr w:rsidR="00077626" w:rsidSect="00077626">
          <w:type w:val="continuous"/>
          <w:pgSz w:w="11906" w:h="16838"/>
          <w:pgMar w:top="1418" w:right="1418" w:bottom="1418" w:left="1418" w:header="709" w:footer="709" w:gutter="0"/>
          <w:cols w:num="2" w:space="567"/>
          <w:docGrid w:linePitch="360"/>
        </w:sectPr>
      </w:pPr>
    </w:p>
    <w:p w:rsidR="00DA1F8B" w:rsidRDefault="00DA1F8B"/>
    <w:p w:rsidR="007E316F" w:rsidRDefault="007E316F">
      <w:pPr>
        <w:spacing w:line="240" w:lineRule="auto"/>
        <w:jc w:val="left"/>
        <w:rPr>
          <w:rFonts w:eastAsiaTheme="majorEastAsia" w:cstheme="majorBidi"/>
          <w:b/>
          <w:bCs/>
          <w:color w:val="FFFFFF" w:themeColor="background1"/>
          <w:sz w:val="24"/>
          <w:highlight w:val="darkGray"/>
          <w:lang w:eastAsia="fr-FR"/>
        </w:rPr>
      </w:pPr>
      <w:r>
        <w:rPr>
          <w:b/>
          <w:color w:val="FFFFFF" w:themeColor="background1"/>
          <w:sz w:val="24"/>
          <w:highlight w:val="darkGray"/>
        </w:rPr>
        <w:br w:type="page"/>
      </w:r>
    </w:p>
    <w:p w:rsidR="003B52F7" w:rsidRPr="003B52F7" w:rsidRDefault="003B52F7" w:rsidP="003B52F7">
      <w:pPr>
        <w:pStyle w:val="Titre3"/>
        <w:spacing w:after="240"/>
        <w:rPr>
          <w:b/>
          <w:color w:val="FFFFFF" w:themeColor="background1"/>
          <w:sz w:val="24"/>
        </w:rPr>
      </w:pPr>
      <w:bookmarkStart w:id="80" w:name="_Toc404701746"/>
      <w:bookmarkStart w:id="81" w:name="_Toc404701954"/>
      <w:r w:rsidRPr="003B52F7">
        <w:rPr>
          <w:b/>
          <w:color w:val="FFFFFF" w:themeColor="background1"/>
          <w:sz w:val="24"/>
          <w:highlight w:val="darkGray"/>
        </w:rPr>
        <w:lastRenderedPageBreak/>
        <w:t>Guides des prestations familiales pour les malvoyants</w:t>
      </w:r>
      <w:bookmarkEnd w:id="80"/>
      <w:bookmarkEnd w:id="81"/>
    </w:p>
    <w:p w:rsidR="003B52F7" w:rsidRDefault="003B52F7" w:rsidP="003B52F7">
      <w:pPr>
        <w:pStyle w:val="Titre6"/>
        <w:sectPr w:rsidR="003B52F7" w:rsidSect="00DA1F8B">
          <w:type w:val="continuous"/>
          <w:pgSz w:w="11906" w:h="16838"/>
          <w:pgMar w:top="1418" w:right="1418" w:bottom="1418" w:left="1418" w:header="709" w:footer="709" w:gutter="0"/>
          <w:cols w:space="708"/>
          <w:docGrid w:linePitch="360"/>
        </w:sectPr>
      </w:pPr>
    </w:p>
    <w:p w:rsidR="003B52F7" w:rsidRPr="003B52F7" w:rsidRDefault="00414BD1" w:rsidP="003B52F7">
      <w:pPr>
        <w:pStyle w:val="Titre6"/>
      </w:pPr>
      <w:r>
        <w:lastRenderedPageBreak/>
        <w:t>Les o</w:t>
      </w:r>
      <w:r w:rsidR="003B52F7" w:rsidRPr="003B52F7">
        <w:t>bjectifs</w:t>
      </w:r>
    </w:p>
    <w:p w:rsidR="003B52F7" w:rsidRPr="003B52F7" w:rsidRDefault="003B52F7" w:rsidP="007E316F">
      <w:pPr>
        <w:ind w:right="113"/>
        <w:rPr>
          <w:rFonts w:cs="Tahoma"/>
          <w:szCs w:val="22"/>
        </w:rPr>
      </w:pPr>
      <w:r w:rsidRPr="003B52F7">
        <w:rPr>
          <w:rFonts w:cs="Tahoma"/>
          <w:szCs w:val="22"/>
        </w:rPr>
        <w:t xml:space="preserve">Favoriser l’accès aux droits en permettant aux personnes malvoyantes de consulter la guide annuel qui présente l’ensemble des prestations Caf et leurs conditions d’attribution. </w:t>
      </w:r>
    </w:p>
    <w:p w:rsidR="003B52F7" w:rsidRPr="003B52F7" w:rsidRDefault="003B52F7" w:rsidP="007E316F">
      <w:pPr>
        <w:rPr>
          <w:rFonts w:cs="Tahoma"/>
          <w:szCs w:val="22"/>
        </w:rPr>
      </w:pPr>
      <w:r w:rsidRPr="003B52F7">
        <w:rPr>
          <w:rFonts w:cs="Tahoma"/>
          <w:szCs w:val="22"/>
        </w:rPr>
        <w:t>Rendre également ce contenu accessible à des personnes maîtrisant peu l’écrit.</w:t>
      </w:r>
    </w:p>
    <w:p w:rsidR="003B52F7" w:rsidRPr="003B52F7" w:rsidRDefault="003B52F7" w:rsidP="003B52F7">
      <w:pPr>
        <w:pStyle w:val="Titre6"/>
      </w:pPr>
      <w:r w:rsidRPr="003B52F7">
        <w:t>Handicaps concernés</w:t>
      </w:r>
    </w:p>
    <w:p w:rsidR="003B52F7" w:rsidRPr="003B52F7" w:rsidRDefault="003B52F7" w:rsidP="007E316F">
      <w:pPr>
        <w:ind w:right="113"/>
        <w:rPr>
          <w:rFonts w:cs="Tahoma"/>
          <w:szCs w:val="22"/>
        </w:rPr>
      </w:pPr>
      <w:r w:rsidRPr="003B52F7">
        <w:rPr>
          <w:rFonts w:cs="Tahoma"/>
          <w:szCs w:val="22"/>
        </w:rPr>
        <w:t>Handicaps visuels.</w:t>
      </w:r>
    </w:p>
    <w:p w:rsidR="003B52F7" w:rsidRPr="003B52F7" w:rsidRDefault="003B52F7" w:rsidP="007E316F">
      <w:pPr>
        <w:rPr>
          <w:rFonts w:cs="Tahoma"/>
          <w:szCs w:val="22"/>
        </w:rPr>
      </w:pPr>
      <w:r w:rsidRPr="003B52F7">
        <w:rPr>
          <w:rFonts w:cs="Tahoma"/>
          <w:szCs w:val="22"/>
        </w:rPr>
        <w:t>Personnes maîtrisant peu l’écrit (CD).</w:t>
      </w:r>
    </w:p>
    <w:p w:rsidR="003B52F7" w:rsidRPr="003B52F7" w:rsidRDefault="00414BD1" w:rsidP="003B52F7">
      <w:pPr>
        <w:pStyle w:val="Titre6"/>
      </w:pPr>
      <w:r>
        <w:t>Les r</w:t>
      </w:r>
      <w:r w:rsidR="003B52F7" w:rsidRPr="003B52F7">
        <w:t>ésultats obtenus</w:t>
      </w:r>
    </w:p>
    <w:p w:rsidR="003B52F7" w:rsidRPr="003B52F7" w:rsidRDefault="003B52F7" w:rsidP="003B52F7">
      <w:pPr>
        <w:ind w:right="113"/>
        <w:jc w:val="left"/>
        <w:rPr>
          <w:rFonts w:cs="Tahoma"/>
          <w:b/>
          <w:szCs w:val="22"/>
        </w:rPr>
      </w:pPr>
      <w:r w:rsidRPr="003B52F7">
        <w:rPr>
          <w:rFonts w:cs="Tahoma"/>
          <w:b/>
          <w:szCs w:val="22"/>
        </w:rPr>
        <w:t>Pour les usagers, les agents et l’organisme public</w:t>
      </w:r>
    </w:p>
    <w:p w:rsidR="003B52F7" w:rsidRPr="003B52F7" w:rsidRDefault="003B52F7" w:rsidP="007E316F">
      <w:pPr>
        <w:ind w:right="113"/>
        <w:rPr>
          <w:rFonts w:cs="Tahoma"/>
          <w:szCs w:val="22"/>
        </w:rPr>
      </w:pPr>
      <w:r w:rsidRPr="003B52F7">
        <w:rPr>
          <w:rFonts w:cs="Tahoma"/>
          <w:szCs w:val="22"/>
        </w:rPr>
        <w:t xml:space="preserve">Cette bonne pratique limite le sentiment d’exclusion puisque les usagers </w:t>
      </w:r>
      <w:proofErr w:type="spellStart"/>
      <w:r w:rsidRPr="003B52F7">
        <w:rPr>
          <w:rFonts w:cs="Tahoma"/>
          <w:szCs w:val="22"/>
        </w:rPr>
        <w:t>mal</w:t>
      </w:r>
      <w:r w:rsidR="007E316F">
        <w:rPr>
          <w:rFonts w:cs="Tahoma"/>
          <w:szCs w:val="22"/>
        </w:rPr>
        <w:t>-</w:t>
      </w:r>
      <w:r w:rsidRPr="003B52F7">
        <w:rPr>
          <w:rFonts w:cs="Tahoma"/>
          <w:szCs w:val="22"/>
        </w:rPr>
        <w:t>voyants</w:t>
      </w:r>
      <w:proofErr w:type="spellEnd"/>
      <w:r w:rsidRPr="003B52F7">
        <w:rPr>
          <w:rFonts w:cs="Tahoma"/>
          <w:szCs w:val="22"/>
        </w:rPr>
        <w:t xml:space="preserve"> ou peu à l’aise avec l’écrit (CD) peuvent eux aussi accéder à cette publication essentielle de la Caf. </w:t>
      </w:r>
    </w:p>
    <w:p w:rsidR="003B52F7" w:rsidRPr="003B52F7" w:rsidRDefault="003B52F7" w:rsidP="007E316F">
      <w:pPr>
        <w:rPr>
          <w:rFonts w:cs="Tahoma"/>
          <w:szCs w:val="22"/>
        </w:rPr>
      </w:pPr>
      <w:r w:rsidRPr="003B52F7">
        <w:rPr>
          <w:rFonts w:cs="Tahoma"/>
          <w:szCs w:val="22"/>
        </w:rPr>
        <w:t xml:space="preserve">Chaque année, des versions en Braille et en gros caractères du guide des prestations familiales sont éditées. Ce guide est mis à la disposition des allocataires dans les points d’accueil. </w:t>
      </w:r>
    </w:p>
    <w:p w:rsidR="003B52F7" w:rsidRDefault="003B52F7" w:rsidP="003B52F7">
      <w:pPr>
        <w:rPr>
          <w:rFonts w:cs="Tahoma"/>
          <w:szCs w:val="22"/>
        </w:rPr>
      </w:pPr>
      <w:r>
        <w:rPr>
          <w:rFonts w:cs="Tahoma"/>
          <w:szCs w:val="22"/>
        </w:rPr>
        <w:br w:type="column"/>
      </w:r>
    </w:p>
    <w:p w:rsidR="003B52F7" w:rsidRPr="003B52F7" w:rsidRDefault="003B52F7" w:rsidP="007E316F">
      <w:pPr>
        <w:rPr>
          <w:rFonts w:cs="Tahoma"/>
          <w:szCs w:val="22"/>
        </w:rPr>
      </w:pPr>
      <w:r w:rsidRPr="003B52F7">
        <w:rPr>
          <w:rFonts w:cs="Tahoma"/>
          <w:szCs w:val="22"/>
        </w:rPr>
        <w:t>Par exemple, la Caf de l’Ain diffuse chaque année 104 guides en Braille, 104 guides en gros caractères et 57 CD audio.</w:t>
      </w:r>
    </w:p>
    <w:p w:rsidR="003B52F7" w:rsidRPr="003B52F7" w:rsidRDefault="003B52F7" w:rsidP="003B52F7">
      <w:pPr>
        <w:pStyle w:val="Titre6"/>
      </w:pPr>
      <w:r w:rsidRPr="003B52F7">
        <w:t>Canal de contact</w:t>
      </w:r>
    </w:p>
    <w:p w:rsidR="003B52F7" w:rsidRPr="003B52F7" w:rsidRDefault="003B52F7" w:rsidP="007E316F">
      <w:pPr>
        <w:rPr>
          <w:rFonts w:cs="Tahoma"/>
          <w:szCs w:val="22"/>
        </w:rPr>
      </w:pPr>
      <w:r w:rsidRPr="003B52F7">
        <w:rPr>
          <w:rFonts w:cs="Tahoma"/>
          <w:szCs w:val="22"/>
        </w:rPr>
        <w:t>Accueil physique en Caf ou chez les partenaires.</w:t>
      </w:r>
    </w:p>
    <w:p w:rsidR="003B52F7" w:rsidRPr="003B52F7" w:rsidRDefault="00414BD1" w:rsidP="003B52F7">
      <w:pPr>
        <w:pStyle w:val="Titre6"/>
      </w:pPr>
      <w:r>
        <w:t>Les m</w:t>
      </w:r>
      <w:r w:rsidR="003B52F7" w:rsidRPr="003B52F7">
        <w:t>odalités de mise en œuvre</w:t>
      </w:r>
    </w:p>
    <w:p w:rsidR="003B52F7" w:rsidRPr="003B52F7" w:rsidRDefault="003B52F7" w:rsidP="003B52F7">
      <w:pPr>
        <w:pStyle w:val="Paragraphedeliste"/>
        <w:numPr>
          <w:ilvl w:val="0"/>
          <w:numId w:val="54"/>
        </w:numPr>
        <w:ind w:right="113"/>
        <w:jc w:val="left"/>
        <w:rPr>
          <w:rFonts w:cs="Tahoma"/>
          <w:szCs w:val="22"/>
        </w:rPr>
      </w:pPr>
      <w:r w:rsidRPr="003B52F7">
        <w:rPr>
          <w:rFonts w:cs="Tahoma"/>
          <w:szCs w:val="22"/>
        </w:rPr>
        <w:t>Traduction du guide des prestations en Braille.</w:t>
      </w:r>
    </w:p>
    <w:p w:rsidR="003B52F7" w:rsidRPr="003B52F7" w:rsidRDefault="003B52F7" w:rsidP="007E316F">
      <w:pPr>
        <w:pStyle w:val="Paragraphedeliste"/>
        <w:numPr>
          <w:ilvl w:val="0"/>
          <w:numId w:val="54"/>
        </w:numPr>
        <w:ind w:right="113"/>
        <w:rPr>
          <w:rFonts w:cs="Tahoma"/>
          <w:szCs w:val="22"/>
        </w:rPr>
      </w:pPr>
      <w:r w:rsidRPr="003B52F7">
        <w:rPr>
          <w:rFonts w:cs="Tahoma"/>
          <w:szCs w:val="22"/>
        </w:rPr>
        <w:t>Mise en page d’une version du guide en gros caractères.</w:t>
      </w:r>
    </w:p>
    <w:p w:rsidR="003B52F7" w:rsidRPr="003B52F7" w:rsidRDefault="003B52F7" w:rsidP="003B52F7">
      <w:pPr>
        <w:pStyle w:val="Paragraphedeliste"/>
        <w:numPr>
          <w:ilvl w:val="0"/>
          <w:numId w:val="54"/>
        </w:numPr>
        <w:ind w:right="113"/>
        <w:jc w:val="left"/>
        <w:rPr>
          <w:rFonts w:cs="Tahoma"/>
          <w:szCs w:val="22"/>
        </w:rPr>
      </w:pPr>
      <w:r w:rsidRPr="003B52F7">
        <w:rPr>
          <w:rFonts w:cs="Tahoma"/>
          <w:szCs w:val="22"/>
        </w:rPr>
        <w:t>Enregistrement d’une version audio du guide.</w:t>
      </w:r>
    </w:p>
    <w:p w:rsidR="003B52F7" w:rsidRPr="003B52F7" w:rsidRDefault="003B52F7" w:rsidP="003B52F7">
      <w:pPr>
        <w:pStyle w:val="Paragraphedeliste"/>
        <w:numPr>
          <w:ilvl w:val="0"/>
          <w:numId w:val="54"/>
        </w:numPr>
        <w:rPr>
          <w:rFonts w:cs="Tahoma"/>
          <w:szCs w:val="22"/>
        </w:rPr>
      </w:pPr>
      <w:r w:rsidRPr="003B52F7">
        <w:rPr>
          <w:rFonts w:cs="Tahoma"/>
          <w:szCs w:val="22"/>
        </w:rPr>
        <w:t>Diffusion du guide dans les points d’accueil Caf.</w:t>
      </w:r>
    </w:p>
    <w:p w:rsidR="003B52F7" w:rsidRPr="003B52F7" w:rsidRDefault="003B52F7" w:rsidP="003B52F7">
      <w:pPr>
        <w:pStyle w:val="Titre6"/>
      </w:pPr>
      <w:r w:rsidRPr="003B52F7">
        <w:t>Gains pour les usagers</w:t>
      </w:r>
    </w:p>
    <w:p w:rsidR="003B52F7" w:rsidRPr="003B52F7" w:rsidRDefault="003B52F7" w:rsidP="003B52F7">
      <w:pPr>
        <w:rPr>
          <w:rFonts w:cs="Tahoma"/>
          <w:szCs w:val="22"/>
        </w:rPr>
      </w:pPr>
      <w:r w:rsidRPr="003B52F7">
        <w:rPr>
          <w:rFonts w:cs="Tahoma"/>
          <w:szCs w:val="22"/>
        </w:rPr>
        <w:t>Accès aux droits.</w:t>
      </w:r>
    </w:p>
    <w:p w:rsidR="003B52F7" w:rsidRPr="003B52F7" w:rsidRDefault="003B52F7" w:rsidP="003B52F7">
      <w:pPr>
        <w:pStyle w:val="Titre6"/>
      </w:pPr>
      <w:r w:rsidRPr="003B52F7">
        <w:t>Complexité de mise en œuvre</w:t>
      </w:r>
    </w:p>
    <w:p w:rsidR="003B52F7" w:rsidRPr="003B52F7" w:rsidRDefault="003B52F7" w:rsidP="003B52F7">
      <w:pPr>
        <w:rPr>
          <w:rFonts w:cs="Tahoma"/>
          <w:szCs w:val="22"/>
        </w:rPr>
      </w:pPr>
      <w:r w:rsidRPr="003B52F7">
        <w:rPr>
          <w:rFonts w:cs="Tahoma"/>
          <w:szCs w:val="22"/>
        </w:rPr>
        <w:t>Mise à jour annuelle indispensable.</w:t>
      </w:r>
    </w:p>
    <w:p w:rsidR="003B52F7" w:rsidRDefault="003B52F7"/>
    <w:p w:rsidR="003B52F7" w:rsidRDefault="003B52F7"/>
    <w:p w:rsidR="003B52F7" w:rsidRDefault="003B52F7">
      <w:pPr>
        <w:sectPr w:rsidR="003B52F7" w:rsidSect="003B52F7">
          <w:type w:val="continuous"/>
          <w:pgSz w:w="11906" w:h="16838"/>
          <w:pgMar w:top="1418" w:right="1418" w:bottom="1418" w:left="1418" w:header="709" w:footer="709" w:gutter="0"/>
          <w:cols w:num="2" w:space="567"/>
          <w:docGrid w:linePitch="360"/>
        </w:sectPr>
      </w:pPr>
    </w:p>
    <w:p w:rsidR="001742C3" w:rsidRDefault="001742C3" w:rsidP="007E316F"/>
    <w:p w:rsidR="007E316F" w:rsidRDefault="007E316F"/>
    <w:p w:rsidR="007E316F" w:rsidRDefault="007E316F"/>
    <w:p w:rsidR="00B64B70" w:rsidRDefault="00B64B70" w:rsidP="00B64B70">
      <w:pPr>
        <w:pStyle w:val="Titre3"/>
        <w:spacing w:after="240"/>
        <w:rPr>
          <w:b/>
          <w:color w:val="FFFFFF" w:themeColor="background1"/>
          <w:sz w:val="24"/>
        </w:rPr>
      </w:pPr>
      <w:bookmarkStart w:id="82" w:name="_Toc404701747"/>
      <w:bookmarkStart w:id="83" w:name="_Toc404701955"/>
      <w:r w:rsidRPr="008971E3">
        <w:rPr>
          <w:b/>
          <w:color w:val="FFFFFF" w:themeColor="background1"/>
          <w:sz w:val="24"/>
          <w:highlight w:val="darkGray"/>
        </w:rPr>
        <w:t>Formation du personnel</w:t>
      </w:r>
      <w:bookmarkEnd w:id="82"/>
      <w:bookmarkEnd w:id="83"/>
    </w:p>
    <w:p w:rsidR="00B64B70" w:rsidRPr="00B64B70" w:rsidRDefault="00414BD1" w:rsidP="00B64B70">
      <w:pPr>
        <w:pStyle w:val="Titre6"/>
      </w:pPr>
      <w:r>
        <w:t>Les o</w:t>
      </w:r>
      <w:r w:rsidR="00B64B70" w:rsidRPr="00B64B70">
        <w:t>bjectifs</w:t>
      </w:r>
    </w:p>
    <w:p w:rsidR="00B64B70" w:rsidRPr="00B64B70" w:rsidRDefault="00B64B70" w:rsidP="007E316F">
      <w:pPr>
        <w:rPr>
          <w:szCs w:val="22"/>
          <w:lang w:eastAsia="fr-FR"/>
        </w:rPr>
      </w:pPr>
      <w:r w:rsidRPr="00B64B70">
        <w:rPr>
          <w:rFonts w:cs="Tahoma"/>
          <w:szCs w:val="22"/>
        </w:rPr>
        <w:t>Sensibiliser les salariés aux différentes formes de handicap et à leur prise en charge pour améliorer l’accessibilité des services Caf pour ces publics.</w:t>
      </w:r>
    </w:p>
    <w:p w:rsidR="00B64B70" w:rsidRPr="00B64B70" w:rsidRDefault="00B64B70" w:rsidP="00B64B70">
      <w:pPr>
        <w:pStyle w:val="Titre6"/>
      </w:pPr>
      <w:r w:rsidRPr="00B64B70">
        <w:t>Handicaps concernés</w:t>
      </w:r>
    </w:p>
    <w:p w:rsidR="00B64B70" w:rsidRPr="00B64B70" w:rsidRDefault="00B64B70" w:rsidP="00B64B70">
      <w:pPr>
        <w:rPr>
          <w:szCs w:val="22"/>
          <w:lang w:eastAsia="fr-FR"/>
        </w:rPr>
      </w:pPr>
      <w:r w:rsidRPr="00B64B70">
        <w:rPr>
          <w:rFonts w:cs="Tahoma"/>
          <w:szCs w:val="22"/>
        </w:rPr>
        <w:t>Tous handicaps.</w:t>
      </w:r>
    </w:p>
    <w:p w:rsidR="007E316F" w:rsidRDefault="007E316F" w:rsidP="00B64B70">
      <w:pPr>
        <w:pStyle w:val="Titre6"/>
      </w:pPr>
    </w:p>
    <w:p w:rsidR="007E316F" w:rsidRDefault="007E316F" w:rsidP="00B64B70">
      <w:pPr>
        <w:pStyle w:val="Titre6"/>
      </w:pPr>
    </w:p>
    <w:p w:rsidR="00B64B70" w:rsidRPr="00B64B70" w:rsidRDefault="00B64B70" w:rsidP="007E316F">
      <w:pPr>
        <w:pStyle w:val="Titre6"/>
        <w:spacing w:before="480"/>
      </w:pPr>
      <w:r w:rsidRPr="00B64B70">
        <w:t>Canal de contact</w:t>
      </w:r>
    </w:p>
    <w:p w:rsidR="00B64B70" w:rsidRPr="00B64B70" w:rsidRDefault="00B64B70" w:rsidP="00B64B70">
      <w:pPr>
        <w:rPr>
          <w:rFonts w:cs="Tahoma"/>
          <w:szCs w:val="22"/>
        </w:rPr>
      </w:pPr>
      <w:r w:rsidRPr="00B64B70">
        <w:rPr>
          <w:rFonts w:cs="Tahoma"/>
          <w:szCs w:val="22"/>
        </w:rPr>
        <w:t>Accueil physique en Caf</w:t>
      </w:r>
      <w:r w:rsidR="007E316F">
        <w:rPr>
          <w:rFonts w:cs="Tahoma"/>
          <w:szCs w:val="22"/>
        </w:rPr>
        <w:t>.</w:t>
      </w:r>
    </w:p>
    <w:p w:rsidR="00B64B70" w:rsidRPr="00B64B70" w:rsidRDefault="00414BD1" w:rsidP="00B64B70">
      <w:pPr>
        <w:pStyle w:val="Titre6"/>
      </w:pPr>
      <w:r>
        <w:t>Les r</w:t>
      </w:r>
      <w:r w:rsidR="00B64B70" w:rsidRPr="00B64B70">
        <w:t>ésultats obtenus</w:t>
      </w:r>
    </w:p>
    <w:p w:rsidR="00B64B70" w:rsidRPr="00B64B70" w:rsidRDefault="00B64B70" w:rsidP="00B64B70">
      <w:pPr>
        <w:ind w:right="113"/>
        <w:jc w:val="left"/>
        <w:rPr>
          <w:rFonts w:cs="Tahoma"/>
          <w:b/>
          <w:szCs w:val="22"/>
        </w:rPr>
      </w:pPr>
      <w:r w:rsidRPr="00B64B70">
        <w:rPr>
          <w:rFonts w:cs="Tahoma"/>
          <w:b/>
          <w:szCs w:val="22"/>
        </w:rPr>
        <w:t>Pour les usagers, les agents et l’organisme public</w:t>
      </w:r>
    </w:p>
    <w:p w:rsidR="00B64B70" w:rsidRPr="00B64B70" w:rsidRDefault="00B64B70" w:rsidP="007E316F">
      <w:pPr>
        <w:rPr>
          <w:rFonts w:cs="Tahoma"/>
          <w:szCs w:val="22"/>
        </w:rPr>
      </w:pPr>
      <w:r w:rsidRPr="00B64B70">
        <w:rPr>
          <w:rFonts w:cs="Tahoma"/>
          <w:szCs w:val="22"/>
        </w:rPr>
        <w:t>Diminution des situations d’</w:t>
      </w:r>
      <w:proofErr w:type="spellStart"/>
      <w:r w:rsidRPr="00B64B70">
        <w:rPr>
          <w:rFonts w:cs="Tahoma"/>
          <w:szCs w:val="22"/>
        </w:rPr>
        <w:t>incompréhen</w:t>
      </w:r>
      <w:r w:rsidR="007E316F">
        <w:rPr>
          <w:rFonts w:cs="Tahoma"/>
          <w:szCs w:val="22"/>
        </w:rPr>
        <w:t>-</w:t>
      </w:r>
      <w:r w:rsidRPr="00B64B70">
        <w:rPr>
          <w:rFonts w:cs="Tahoma"/>
          <w:szCs w:val="22"/>
        </w:rPr>
        <w:t>sion</w:t>
      </w:r>
      <w:proofErr w:type="spellEnd"/>
      <w:r w:rsidRPr="00B64B70">
        <w:rPr>
          <w:rFonts w:cs="Tahoma"/>
          <w:szCs w:val="22"/>
        </w:rPr>
        <w:t xml:space="preserve"> et meilleure adaptation des réponses.</w:t>
      </w:r>
    </w:p>
    <w:p w:rsidR="00B64B70" w:rsidRPr="00B64B70" w:rsidRDefault="00414BD1" w:rsidP="00B64B70">
      <w:pPr>
        <w:pStyle w:val="Titre6"/>
      </w:pPr>
      <w:r>
        <w:lastRenderedPageBreak/>
        <w:t xml:space="preserve">Les </w:t>
      </w:r>
      <w:r w:rsidR="00FD552D">
        <w:t>m</w:t>
      </w:r>
      <w:r w:rsidR="00B64B70" w:rsidRPr="00B64B70">
        <w:t>odalités de mise en œuvre</w:t>
      </w:r>
    </w:p>
    <w:p w:rsidR="00B64B70" w:rsidRPr="00B64B70" w:rsidRDefault="00B64B70" w:rsidP="007E316F">
      <w:pPr>
        <w:ind w:right="113"/>
        <w:rPr>
          <w:rFonts w:cs="Tahoma"/>
          <w:szCs w:val="22"/>
        </w:rPr>
      </w:pPr>
      <w:r w:rsidRPr="00B64B70">
        <w:rPr>
          <w:rFonts w:cs="Tahoma"/>
          <w:szCs w:val="22"/>
        </w:rPr>
        <w:t xml:space="preserve">La formation initiale des gestionnaires conseil </w:t>
      </w:r>
      <w:proofErr w:type="gramStart"/>
      <w:r w:rsidRPr="00B64B70">
        <w:rPr>
          <w:rFonts w:cs="Tahoma"/>
          <w:szCs w:val="22"/>
        </w:rPr>
        <w:t>des Caf comporte</w:t>
      </w:r>
      <w:proofErr w:type="gramEnd"/>
      <w:r w:rsidRPr="00B64B70">
        <w:rPr>
          <w:rFonts w:cs="Tahoma"/>
          <w:szCs w:val="22"/>
        </w:rPr>
        <w:t xml:space="preserve"> deux modules de formation complémentaires dédiés pour l’un à la connaissance des handicaps, pour l’autre à l’apprentissage des </w:t>
      </w:r>
      <w:proofErr w:type="spellStart"/>
      <w:r w:rsidRPr="00B64B70">
        <w:rPr>
          <w:rFonts w:cs="Tahoma"/>
          <w:szCs w:val="22"/>
        </w:rPr>
        <w:t>presta</w:t>
      </w:r>
      <w:r w:rsidR="007E316F">
        <w:rPr>
          <w:rFonts w:cs="Tahoma"/>
          <w:szCs w:val="22"/>
        </w:rPr>
        <w:t>-</w:t>
      </w:r>
      <w:r w:rsidRPr="00B64B70">
        <w:rPr>
          <w:rFonts w:cs="Tahoma"/>
          <w:szCs w:val="22"/>
        </w:rPr>
        <w:t>tions</w:t>
      </w:r>
      <w:proofErr w:type="spellEnd"/>
      <w:r w:rsidRPr="00B64B70">
        <w:rPr>
          <w:rFonts w:cs="Tahoma"/>
          <w:szCs w:val="22"/>
        </w:rPr>
        <w:t xml:space="preserve"> et services dédiés. Des temps de tutorat, en situation d’accueil physique et téléphonique visent à sensibiliser aux aspects les plus opérationnels de la prise en compte du handicap. </w:t>
      </w:r>
    </w:p>
    <w:p w:rsidR="00B64B70" w:rsidRPr="00B64B70" w:rsidRDefault="00B64B70" w:rsidP="007E316F">
      <w:pPr>
        <w:rPr>
          <w:szCs w:val="22"/>
          <w:lang w:eastAsia="fr-FR"/>
        </w:rPr>
      </w:pPr>
      <w:r w:rsidRPr="00B64B70">
        <w:rPr>
          <w:rFonts w:cs="Tahoma"/>
          <w:szCs w:val="22"/>
        </w:rPr>
        <w:t xml:space="preserve">Par ailleurs, de nombreuses Caf proposent à leurs agents des temps de sensibilisation et de perfectionnement en lien avec le </w:t>
      </w:r>
      <w:r w:rsidR="007E316F">
        <w:rPr>
          <w:rFonts w:cs="Tahoma"/>
          <w:szCs w:val="22"/>
        </w:rPr>
        <w:br w:type="column"/>
      </w:r>
      <w:r w:rsidRPr="00B64B70">
        <w:rPr>
          <w:rFonts w:cs="Tahoma"/>
          <w:szCs w:val="22"/>
        </w:rPr>
        <w:lastRenderedPageBreak/>
        <w:t xml:space="preserve">monde associatif. Par exemple, la Caf du Morbihan a fait appel à une association pour sensibiliser au handicap ses </w:t>
      </w:r>
      <w:proofErr w:type="spellStart"/>
      <w:r w:rsidRPr="00B64B70">
        <w:rPr>
          <w:rFonts w:cs="Tahoma"/>
          <w:szCs w:val="22"/>
        </w:rPr>
        <w:t>tra</w:t>
      </w:r>
      <w:r w:rsidR="007E316F">
        <w:rPr>
          <w:rFonts w:cs="Tahoma"/>
          <w:szCs w:val="22"/>
        </w:rPr>
        <w:t>-</w:t>
      </w:r>
      <w:r w:rsidRPr="00B64B70">
        <w:rPr>
          <w:rFonts w:cs="Tahoma"/>
          <w:szCs w:val="22"/>
        </w:rPr>
        <w:t>vailleurs</w:t>
      </w:r>
      <w:proofErr w:type="spellEnd"/>
      <w:r w:rsidRPr="00B64B70">
        <w:rPr>
          <w:rFonts w:cs="Tahoma"/>
          <w:szCs w:val="22"/>
        </w:rPr>
        <w:t xml:space="preserve"> sociaux en charge d’accompagner les </w:t>
      </w:r>
      <w:r w:rsidR="007E316F">
        <w:rPr>
          <w:rFonts w:cs="Tahoma"/>
          <w:szCs w:val="22"/>
        </w:rPr>
        <w:t>familles ayant un enfant handica</w:t>
      </w:r>
      <w:r w:rsidRPr="00B64B70">
        <w:rPr>
          <w:rFonts w:cs="Tahoma"/>
          <w:szCs w:val="22"/>
        </w:rPr>
        <w:t>pé.</w:t>
      </w:r>
    </w:p>
    <w:p w:rsidR="00B64B70" w:rsidRPr="00B64B70" w:rsidRDefault="00B64B70" w:rsidP="00B64B70">
      <w:pPr>
        <w:pStyle w:val="Titre6"/>
      </w:pPr>
      <w:r w:rsidRPr="00B64B70">
        <w:t>Gains pour les usagers</w:t>
      </w:r>
    </w:p>
    <w:p w:rsidR="00B64B70" w:rsidRPr="00B64B70" w:rsidRDefault="00B64B70" w:rsidP="007E316F">
      <w:pPr>
        <w:rPr>
          <w:szCs w:val="22"/>
          <w:lang w:eastAsia="fr-FR"/>
        </w:rPr>
      </w:pPr>
      <w:r w:rsidRPr="00B64B70">
        <w:rPr>
          <w:rFonts w:cs="Tahoma"/>
          <w:szCs w:val="22"/>
        </w:rPr>
        <w:t>Service attentionné sans être pour autant stigmatisant</w:t>
      </w:r>
    </w:p>
    <w:p w:rsidR="00B64B70" w:rsidRPr="00B64B70" w:rsidRDefault="00B64B70" w:rsidP="00B64B70">
      <w:pPr>
        <w:pStyle w:val="Titre6"/>
      </w:pPr>
      <w:r w:rsidRPr="00B64B70">
        <w:t>Les facteurs de réussite</w:t>
      </w:r>
    </w:p>
    <w:p w:rsidR="00B64B70" w:rsidRPr="00B64B70" w:rsidRDefault="00B64B70" w:rsidP="007E316F">
      <w:pPr>
        <w:rPr>
          <w:rFonts w:cs="Tahoma"/>
          <w:szCs w:val="22"/>
        </w:rPr>
      </w:pPr>
      <w:r w:rsidRPr="00B64B70">
        <w:rPr>
          <w:rFonts w:cs="Tahoma"/>
          <w:szCs w:val="22"/>
        </w:rPr>
        <w:t>Sensibiliser l’ensemble des agents en contact avec le public.</w:t>
      </w:r>
    </w:p>
    <w:p w:rsidR="007E316F" w:rsidRDefault="007E316F">
      <w:pPr>
        <w:spacing w:line="240" w:lineRule="auto"/>
        <w:jc w:val="left"/>
      </w:pPr>
    </w:p>
    <w:p w:rsidR="007E316F" w:rsidRDefault="007E316F">
      <w:pPr>
        <w:spacing w:line="240" w:lineRule="auto"/>
        <w:jc w:val="left"/>
      </w:pPr>
    </w:p>
    <w:p w:rsidR="007E316F" w:rsidRDefault="007E316F">
      <w:pPr>
        <w:spacing w:line="240" w:lineRule="auto"/>
        <w:jc w:val="left"/>
      </w:pPr>
    </w:p>
    <w:p w:rsidR="007E316F" w:rsidRDefault="007E316F">
      <w:pPr>
        <w:spacing w:line="240" w:lineRule="auto"/>
        <w:jc w:val="left"/>
        <w:sectPr w:rsidR="007E316F" w:rsidSect="007E316F">
          <w:type w:val="continuous"/>
          <w:pgSz w:w="11906" w:h="16838"/>
          <w:pgMar w:top="1418" w:right="1418" w:bottom="1418" w:left="1418" w:header="709" w:footer="709" w:gutter="0"/>
          <w:cols w:num="2" w:space="567"/>
          <w:docGrid w:linePitch="360"/>
        </w:sectPr>
      </w:pPr>
    </w:p>
    <w:p w:rsidR="007E316F" w:rsidRDefault="007E316F">
      <w:pPr>
        <w:spacing w:line="240" w:lineRule="auto"/>
        <w:jc w:val="left"/>
      </w:pPr>
    </w:p>
    <w:p w:rsidR="001632DA" w:rsidRDefault="001632DA">
      <w:pPr>
        <w:spacing w:line="240" w:lineRule="auto"/>
        <w:jc w:val="left"/>
      </w:pPr>
    </w:p>
    <w:p w:rsidR="001632DA" w:rsidRDefault="001632DA">
      <w:pPr>
        <w:spacing w:line="240" w:lineRule="auto"/>
        <w:jc w:val="left"/>
      </w:pPr>
    </w:p>
    <w:p w:rsidR="007E316F" w:rsidRPr="001632DA" w:rsidRDefault="001632DA" w:rsidP="001632DA">
      <w:pPr>
        <w:pStyle w:val="Titre3"/>
        <w:spacing w:after="240"/>
        <w:rPr>
          <w:b/>
          <w:color w:val="FFFFFF" w:themeColor="background1"/>
          <w:sz w:val="24"/>
        </w:rPr>
      </w:pPr>
      <w:bookmarkStart w:id="84" w:name="_Toc404701748"/>
      <w:bookmarkStart w:id="85" w:name="_Toc404701956"/>
      <w:r w:rsidRPr="001632DA">
        <w:rPr>
          <w:b/>
          <w:color w:val="FFFFFF" w:themeColor="background1"/>
          <w:sz w:val="24"/>
          <w:highlight w:val="darkGray"/>
        </w:rPr>
        <w:t xml:space="preserve">Accessibilité du site </w:t>
      </w:r>
      <w:hyperlink r:id="rId30" w:history="1">
        <w:r w:rsidRPr="001632DA">
          <w:rPr>
            <w:rStyle w:val="Lienhypertexte"/>
            <w:rFonts w:cs="Tahoma"/>
            <w:b/>
            <w:color w:val="FFFFFF" w:themeColor="background1"/>
            <w:sz w:val="24"/>
            <w:highlight w:val="darkGray"/>
          </w:rPr>
          <w:t>www.caf.fr</w:t>
        </w:r>
      </w:hyperlink>
      <w:r w:rsidRPr="001632DA">
        <w:rPr>
          <w:b/>
          <w:color w:val="FFFFFF" w:themeColor="background1"/>
          <w:sz w:val="24"/>
          <w:highlight w:val="darkGray"/>
        </w:rPr>
        <w:t xml:space="preserve"> et de l’appli mobile</w:t>
      </w:r>
      <w:bookmarkEnd w:id="84"/>
      <w:bookmarkEnd w:id="85"/>
    </w:p>
    <w:p w:rsidR="001632DA" w:rsidRDefault="001632DA" w:rsidP="001632DA">
      <w:pPr>
        <w:pStyle w:val="Titre6"/>
        <w:sectPr w:rsidR="001632DA" w:rsidSect="00DA1F8B">
          <w:type w:val="continuous"/>
          <w:pgSz w:w="11906" w:h="16838"/>
          <w:pgMar w:top="1418" w:right="1418" w:bottom="1418" w:left="1418" w:header="709" w:footer="709" w:gutter="0"/>
          <w:cols w:space="708"/>
          <w:docGrid w:linePitch="360"/>
        </w:sectPr>
      </w:pPr>
    </w:p>
    <w:p w:rsidR="001632DA" w:rsidRPr="00A84D01" w:rsidRDefault="00414BD1" w:rsidP="001632DA">
      <w:pPr>
        <w:pStyle w:val="Titre6"/>
      </w:pPr>
      <w:r>
        <w:lastRenderedPageBreak/>
        <w:t>Les o</w:t>
      </w:r>
      <w:r w:rsidR="001632DA" w:rsidRPr="00A84D01">
        <w:t>bjectifs</w:t>
      </w:r>
    </w:p>
    <w:p w:rsidR="001632DA" w:rsidRPr="00A84D01" w:rsidRDefault="001632DA" w:rsidP="001632DA">
      <w:pPr>
        <w:rPr>
          <w:rFonts w:cs="Tahoma"/>
          <w:szCs w:val="22"/>
        </w:rPr>
      </w:pPr>
      <w:r w:rsidRPr="00A84D01">
        <w:rPr>
          <w:rFonts w:cs="Tahoma"/>
          <w:szCs w:val="22"/>
        </w:rPr>
        <w:t xml:space="preserve">Rendre les informations et services de caf.fr accessibles à tous et notamment aux malvoyants. Cela évite aux usagers de se déplacer s’ils sont équipés d’outils </w:t>
      </w:r>
      <w:proofErr w:type="spellStart"/>
      <w:r w:rsidRPr="00A84D01">
        <w:rPr>
          <w:rFonts w:cs="Tahoma"/>
          <w:szCs w:val="22"/>
        </w:rPr>
        <w:t>numéri</w:t>
      </w:r>
      <w:r w:rsidR="00570C27">
        <w:rPr>
          <w:rFonts w:cs="Tahoma"/>
          <w:szCs w:val="22"/>
        </w:rPr>
        <w:t>-</w:t>
      </w:r>
      <w:r w:rsidRPr="00A84D01">
        <w:rPr>
          <w:rFonts w:cs="Tahoma"/>
          <w:szCs w:val="22"/>
        </w:rPr>
        <w:t>ques</w:t>
      </w:r>
      <w:proofErr w:type="spellEnd"/>
      <w:r w:rsidRPr="00A84D01">
        <w:rPr>
          <w:rFonts w:cs="Tahoma"/>
          <w:szCs w:val="22"/>
        </w:rPr>
        <w:t xml:space="preserve"> à domicile. La branche Famille vise l’obtention du label AA (échelon 2 sur 3) en termes d’accessibilité.</w:t>
      </w:r>
    </w:p>
    <w:p w:rsidR="001632DA" w:rsidRPr="00A84D01" w:rsidRDefault="001632DA" w:rsidP="001632DA">
      <w:pPr>
        <w:pStyle w:val="Titre6"/>
      </w:pPr>
      <w:r w:rsidRPr="00A84D01">
        <w:t>Handicaps concernés</w:t>
      </w:r>
    </w:p>
    <w:p w:rsidR="001632DA" w:rsidRPr="00A84D01" w:rsidRDefault="001632DA" w:rsidP="001632DA">
      <w:pPr>
        <w:rPr>
          <w:szCs w:val="22"/>
          <w:lang w:eastAsia="fr-FR"/>
        </w:rPr>
      </w:pPr>
      <w:r w:rsidRPr="00A84D01">
        <w:rPr>
          <w:rFonts w:cs="Tahoma"/>
          <w:szCs w:val="22"/>
        </w:rPr>
        <w:t>Handicaps visuels.</w:t>
      </w:r>
    </w:p>
    <w:p w:rsidR="001632DA" w:rsidRPr="00A84D01" w:rsidRDefault="00414BD1" w:rsidP="001632DA">
      <w:pPr>
        <w:pStyle w:val="Titre6"/>
      </w:pPr>
      <w:r>
        <w:t>Les r</w:t>
      </w:r>
      <w:r w:rsidR="001632DA" w:rsidRPr="00A84D01">
        <w:t>ésultats obtenus</w:t>
      </w:r>
    </w:p>
    <w:p w:rsidR="001632DA" w:rsidRPr="00414BD1" w:rsidRDefault="001632DA" w:rsidP="001632DA">
      <w:pPr>
        <w:ind w:right="170"/>
        <w:rPr>
          <w:rFonts w:cs="Tahoma"/>
          <w:b/>
          <w:szCs w:val="22"/>
        </w:rPr>
      </w:pPr>
      <w:r w:rsidRPr="00414BD1">
        <w:rPr>
          <w:rFonts w:cs="Tahoma"/>
          <w:b/>
          <w:szCs w:val="22"/>
        </w:rPr>
        <w:t>Pour les usagers, les agents et l’organisme public</w:t>
      </w:r>
    </w:p>
    <w:p w:rsidR="001632DA" w:rsidRPr="00A84D01" w:rsidRDefault="001632DA" w:rsidP="001632DA">
      <w:pPr>
        <w:ind w:right="170"/>
        <w:rPr>
          <w:rFonts w:eastAsia="Times" w:cs="Tahoma"/>
          <w:szCs w:val="22"/>
          <w:lang w:eastAsia="fr-FR"/>
        </w:rPr>
      </w:pPr>
      <w:r w:rsidRPr="00A84D01">
        <w:rPr>
          <w:rFonts w:eastAsia="Times" w:cs="Tahoma"/>
          <w:szCs w:val="22"/>
          <w:lang w:eastAsia="fr-FR"/>
        </w:rPr>
        <w:t>Dès à présent, le site permet :</w:t>
      </w:r>
    </w:p>
    <w:p w:rsidR="001632DA" w:rsidRPr="00A84D01" w:rsidRDefault="001632DA" w:rsidP="001632DA">
      <w:pPr>
        <w:pStyle w:val="Paragraphedeliste"/>
        <w:numPr>
          <w:ilvl w:val="0"/>
          <w:numId w:val="40"/>
        </w:numPr>
        <w:ind w:right="170"/>
        <w:rPr>
          <w:rFonts w:eastAsia="Times" w:cs="Tahoma"/>
          <w:szCs w:val="22"/>
          <w:lang w:eastAsia="fr-FR"/>
        </w:rPr>
      </w:pPr>
      <w:r w:rsidRPr="00A84D01">
        <w:rPr>
          <w:rFonts w:eastAsia="Times" w:cs="Tahoma"/>
          <w:szCs w:val="22"/>
          <w:lang w:eastAsia="fr-FR"/>
        </w:rPr>
        <w:t xml:space="preserve">d’agrandir les caractères ; </w:t>
      </w:r>
    </w:p>
    <w:p w:rsidR="001632DA" w:rsidRPr="00A84D01" w:rsidRDefault="001632DA" w:rsidP="001632DA">
      <w:pPr>
        <w:pStyle w:val="Paragraphedeliste"/>
        <w:numPr>
          <w:ilvl w:val="0"/>
          <w:numId w:val="40"/>
        </w:numPr>
        <w:ind w:right="170"/>
        <w:rPr>
          <w:rFonts w:eastAsia="Times" w:cs="Tahoma"/>
          <w:szCs w:val="22"/>
          <w:lang w:eastAsia="fr-FR"/>
        </w:rPr>
      </w:pPr>
      <w:r w:rsidRPr="00A84D01">
        <w:rPr>
          <w:rFonts w:eastAsia="Times" w:cs="Tahoma"/>
          <w:szCs w:val="22"/>
          <w:lang w:eastAsia="fr-FR"/>
        </w:rPr>
        <w:t>d’utiliser des couleurs adaptées ;</w:t>
      </w:r>
    </w:p>
    <w:p w:rsidR="001632DA" w:rsidRPr="00A84D01" w:rsidRDefault="001632DA" w:rsidP="001632DA">
      <w:pPr>
        <w:pStyle w:val="Paragraphedeliste"/>
        <w:numPr>
          <w:ilvl w:val="0"/>
          <w:numId w:val="40"/>
        </w:numPr>
        <w:ind w:right="170"/>
        <w:rPr>
          <w:rFonts w:eastAsia="Times" w:cs="Tahoma"/>
          <w:szCs w:val="22"/>
          <w:lang w:eastAsia="fr-FR"/>
        </w:rPr>
      </w:pPr>
      <w:r w:rsidRPr="00A84D01">
        <w:rPr>
          <w:rFonts w:eastAsia="Times" w:cs="Tahoma"/>
          <w:szCs w:val="22"/>
          <w:lang w:eastAsia="fr-FR"/>
        </w:rPr>
        <w:t>de vocaliser les contenus à partir des outils dédiés que propose le commerce.</w:t>
      </w:r>
    </w:p>
    <w:p w:rsidR="001632DA" w:rsidRDefault="001632DA" w:rsidP="001632DA">
      <w:pPr>
        <w:ind w:right="170"/>
        <w:rPr>
          <w:rFonts w:cs="Tahoma"/>
          <w:szCs w:val="22"/>
        </w:rPr>
      </w:pPr>
    </w:p>
    <w:p w:rsidR="001632DA" w:rsidRDefault="001632DA" w:rsidP="001632DA">
      <w:pPr>
        <w:ind w:right="170"/>
        <w:rPr>
          <w:rFonts w:cs="Tahoma"/>
          <w:szCs w:val="22"/>
        </w:rPr>
      </w:pPr>
    </w:p>
    <w:p w:rsidR="001632DA" w:rsidRPr="00A84D01" w:rsidRDefault="001632DA" w:rsidP="001632DA">
      <w:pPr>
        <w:ind w:right="170"/>
        <w:rPr>
          <w:rFonts w:cs="Tahoma"/>
          <w:szCs w:val="22"/>
        </w:rPr>
      </w:pPr>
      <w:r w:rsidRPr="00A84D01">
        <w:rPr>
          <w:rFonts w:cs="Tahoma"/>
          <w:szCs w:val="22"/>
        </w:rPr>
        <w:t xml:space="preserve">L’appli « mon compte » est conçue en cohérence avec le site caf.fr et se situe au même niveau d’accessibilité mais utilise aussi les fonctionnalités offertes par les </w:t>
      </w:r>
      <w:proofErr w:type="spellStart"/>
      <w:r w:rsidRPr="00A84D01">
        <w:rPr>
          <w:rFonts w:cs="Tahoma"/>
          <w:szCs w:val="22"/>
        </w:rPr>
        <w:t>smartphones</w:t>
      </w:r>
      <w:proofErr w:type="spellEnd"/>
      <w:r w:rsidRPr="00A84D01">
        <w:rPr>
          <w:rFonts w:cs="Tahoma"/>
          <w:szCs w:val="22"/>
        </w:rPr>
        <w:t xml:space="preserve"> en termes de vocalisation des contenus.</w:t>
      </w:r>
    </w:p>
    <w:p w:rsidR="001632DA" w:rsidRPr="00A84D01" w:rsidRDefault="001632DA" w:rsidP="001632DA">
      <w:pPr>
        <w:ind w:right="170"/>
        <w:rPr>
          <w:rFonts w:cs="Tahoma"/>
          <w:szCs w:val="22"/>
        </w:rPr>
      </w:pPr>
      <w:r w:rsidRPr="00A84D01">
        <w:rPr>
          <w:rFonts w:cs="Tahoma"/>
          <w:szCs w:val="22"/>
        </w:rPr>
        <w:t xml:space="preserve">Ces évolutions permettent d’ouvrir les services de </w:t>
      </w:r>
      <w:hyperlink r:id="rId31" w:history="1">
        <w:r w:rsidRPr="00A84D01">
          <w:rPr>
            <w:rStyle w:val="Lienhypertexte"/>
            <w:rFonts w:cs="Tahoma"/>
            <w:sz w:val="22"/>
            <w:szCs w:val="22"/>
          </w:rPr>
          <w:t>www.caf.fr</w:t>
        </w:r>
      </w:hyperlink>
      <w:r w:rsidRPr="00A84D01">
        <w:rPr>
          <w:rFonts w:cs="Tahoma"/>
          <w:szCs w:val="22"/>
        </w:rPr>
        <w:t xml:space="preserve"> à un plus large public. </w:t>
      </w:r>
    </w:p>
    <w:p w:rsidR="001632DA" w:rsidRPr="00A84D01" w:rsidRDefault="001632DA" w:rsidP="001632DA">
      <w:pPr>
        <w:rPr>
          <w:rFonts w:eastAsia="Times" w:cs="Tahoma"/>
          <w:szCs w:val="22"/>
          <w:lang w:eastAsia="fr-FR"/>
        </w:rPr>
      </w:pPr>
      <w:r w:rsidRPr="00A84D01">
        <w:rPr>
          <w:rFonts w:eastAsia="Times" w:cs="Tahoma"/>
          <w:szCs w:val="22"/>
          <w:lang w:eastAsia="fr-FR"/>
        </w:rPr>
        <w:t xml:space="preserve">Le site </w:t>
      </w:r>
      <w:hyperlink r:id="rId32" w:history="1">
        <w:r w:rsidRPr="00A84D01">
          <w:rPr>
            <w:rStyle w:val="Lienhypertexte"/>
            <w:rFonts w:eastAsia="Times" w:cs="Tahoma"/>
            <w:sz w:val="22"/>
            <w:szCs w:val="22"/>
            <w:lang w:eastAsia="fr-FR"/>
          </w:rPr>
          <w:t>www.caf.fr</w:t>
        </w:r>
      </w:hyperlink>
      <w:r w:rsidRPr="00A84D01">
        <w:rPr>
          <w:rFonts w:eastAsia="Times" w:cs="Tahoma"/>
          <w:szCs w:val="22"/>
          <w:lang w:eastAsia="fr-FR"/>
        </w:rPr>
        <w:t xml:space="preserve"> contribue à limiter les flux et l’attente dans les accueils.</w:t>
      </w:r>
    </w:p>
    <w:p w:rsidR="001632DA" w:rsidRPr="00A84D01" w:rsidRDefault="001632DA" w:rsidP="001632DA">
      <w:pPr>
        <w:pStyle w:val="Titre6"/>
      </w:pPr>
      <w:r w:rsidRPr="00A84D01">
        <w:t>Canal de contact</w:t>
      </w:r>
    </w:p>
    <w:p w:rsidR="001632DA" w:rsidRPr="00A84D01" w:rsidRDefault="001632DA" w:rsidP="001632DA">
      <w:pPr>
        <w:rPr>
          <w:rFonts w:eastAsia="Times" w:cs="Tahoma"/>
          <w:szCs w:val="22"/>
          <w:lang w:eastAsia="fr-FR"/>
        </w:rPr>
      </w:pPr>
      <w:r w:rsidRPr="00A84D01">
        <w:rPr>
          <w:rFonts w:cs="Tahoma"/>
          <w:szCs w:val="22"/>
        </w:rPr>
        <w:t>Web.</w:t>
      </w:r>
    </w:p>
    <w:p w:rsidR="001632DA" w:rsidRPr="00A84D01" w:rsidRDefault="001632DA" w:rsidP="001632DA">
      <w:pPr>
        <w:pStyle w:val="Titre6"/>
      </w:pPr>
      <w:r w:rsidRPr="00A84D01">
        <w:t>Gains pour les usagers</w:t>
      </w:r>
    </w:p>
    <w:p w:rsidR="001632DA" w:rsidRPr="00A84D01" w:rsidRDefault="001632DA" w:rsidP="001632DA">
      <w:pPr>
        <w:rPr>
          <w:rFonts w:cs="Tahoma"/>
          <w:szCs w:val="22"/>
        </w:rPr>
      </w:pPr>
      <w:r w:rsidRPr="00A84D01">
        <w:rPr>
          <w:rFonts w:cs="Tahoma"/>
          <w:szCs w:val="22"/>
        </w:rPr>
        <w:t>Possibilité d’accéder aux informations et services de</w:t>
      </w:r>
      <w:r w:rsidRPr="00A84D01">
        <w:rPr>
          <w:rFonts w:cs="Tahoma"/>
          <w:color w:val="8C527E"/>
          <w:szCs w:val="22"/>
        </w:rPr>
        <w:t xml:space="preserve"> </w:t>
      </w:r>
      <w:hyperlink r:id="rId33" w:history="1">
        <w:r w:rsidRPr="00A84D01">
          <w:rPr>
            <w:rStyle w:val="Lienhypertexte"/>
            <w:rFonts w:cs="Tahoma"/>
            <w:sz w:val="22"/>
            <w:szCs w:val="22"/>
          </w:rPr>
          <w:t>www.caf.fr</w:t>
        </w:r>
      </w:hyperlink>
      <w:r w:rsidRPr="00A84D01">
        <w:rPr>
          <w:rFonts w:cs="Tahoma"/>
          <w:szCs w:val="22"/>
        </w:rPr>
        <w:t xml:space="preserve"> depuis leur domicile ou dans les points d’accueil Caf.</w:t>
      </w:r>
    </w:p>
    <w:p w:rsidR="001632DA" w:rsidRPr="00A84D01" w:rsidRDefault="001632DA" w:rsidP="001632DA">
      <w:pPr>
        <w:pStyle w:val="Titre6"/>
      </w:pPr>
      <w:r w:rsidRPr="00A84D01">
        <w:lastRenderedPageBreak/>
        <w:t>Les facteurs de réussite</w:t>
      </w:r>
    </w:p>
    <w:p w:rsidR="001632DA" w:rsidRPr="00A84D01" w:rsidRDefault="001632DA" w:rsidP="001632DA">
      <w:pPr>
        <w:rPr>
          <w:rFonts w:cs="Tahoma"/>
          <w:szCs w:val="22"/>
        </w:rPr>
      </w:pPr>
      <w:r w:rsidRPr="00A84D01">
        <w:rPr>
          <w:rFonts w:cs="Tahoma"/>
          <w:szCs w:val="22"/>
        </w:rPr>
        <w:t xml:space="preserve">Associer les usagers au projet afin de s’assurer de la bonne adaptation aux </w:t>
      </w:r>
      <w:proofErr w:type="spellStart"/>
      <w:r w:rsidRPr="00A84D01">
        <w:rPr>
          <w:rFonts w:cs="Tahoma"/>
          <w:szCs w:val="22"/>
        </w:rPr>
        <w:t>be</w:t>
      </w:r>
      <w:r w:rsidR="00570C27">
        <w:rPr>
          <w:rFonts w:cs="Tahoma"/>
          <w:szCs w:val="22"/>
        </w:rPr>
        <w:t>-</w:t>
      </w:r>
      <w:r w:rsidRPr="00A84D01">
        <w:rPr>
          <w:rFonts w:cs="Tahoma"/>
          <w:szCs w:val="22"/>
        </w:rPr>
        <w:t>soins</w:t>
      </w:r>
      <w:proofErr w:type="spellEnd"/>
      <w:r w:rsidRPr="00A84D01">
        <w:rPr>
          <w:rFonts w:cs="Tahoma"/>
          <w:szCs w:val="22"/>
        </w:rPr>
        <w:t>.</w:t>
      </w:r>
    </w:p>
    <w:p w:rsidR="001632DA" w:rsidRPr="00A84D01" w:rsidRDefault="001632DA" w:rsidP="001632DA">
      <w:pPr>
        <w:pStyle w:val="Titre6"/>
      </w:pPr>
      <w:r w:rsidRPr="00A84D01">
        <w:lastRenderedPageBreak/>
        <w:t>Complexité de mise en œuvre</w:t>
      </w:r>
    </w:p>
    <w:p w:rsidR="001632DA" w:rsidRPr="00A84D01" w:rsidRDefault="001632DA" w:rsidP="001632DA">
      <w:pPr>
        <w:rPr>
          <w:rFonts w:cs="Tahoma"/>
          <w:szCs w:val="22"/>
        </w:rPr>
      </w:pPr>
      <w:r w:rsidRPr="00A84D01">
        <w:rPr>
          <w:rFonts w:cs="Tahoma"/>
          <w:szCs w:val="22"/>
        </w:rPr>
        <w:t>Contraintes techniques.</w:t>
      </w:r>
    </w:p>
    <w:p w:rsidR="001632DA" w:rsidRDefault="001632DA">
      <w:pPr>
        <w:spacing w:line="240" w:lineRule="auto"/>
        <w:jc w:val="left"/>
        <w:sectPr w:rsidR="001632DA" w:rsidSect="001632DA">
          <w:type w:val="continuous"/>
          <w:pgSz w:w="11906" w:h="16838"/>
          <w:pgMar w:top="1418" w:right="1418" w:bottom="1418" w:left="1418" w:header="709" w:footer="709" w:gutter="0"/>
          <w:cols w:num="2" w:space="567"/>
          <w:docGrid w:linePitch="360"/>
        </w:sectPr>
      </w:pPr>
    </w:p>
    <w:p w:rsidR="007E316F" w:rsidRDefault="007E316F">
      <w:pPr>
        <w:spacing w:line="240" w:lineRule="auto"/>
        <w:jc w:val="left"/>
      </w:pPr>
    </w:p>
    <w:p w:rsidR="007E316F" w:rsidRDefault="007E316F">
      <w:pPr>
        <w:spacing w:line="240" w:lineRule="auto"/>
        <w:jc w:val="left"/>
      </w:pPr>
    </w:p>
    <w:p w:rsidR="00414BD1" w:rsidRDefault="00414BD1">
      <w:pPr>
        <w:spacing w:line="240" w:lineRule="auto"/>
        <w:jc w:val="left"/>
      </w:pPr>
    </w:p>
    <w:p w:rsidR="00570C27" w:rsidRDefault="00570C27" w:rsidP="00570C27">
      <w:pPr>
        <w:pStyle w:val="Titre3"/>
        <w:spacing w:after="240"/>
        <w:rPr>
          <w:b/>
          <w:color w:val="FFFFFF" w:themeColor="background1"/>
          <w:sz w:val="24"/>
        </w:rPr>
      </w:pPr>
      <w:bookmarkStart w:id="86" w:name="_Toc404701749"/>
      <w:bookmarkStart w:id="87" w:name="_Toc404701957"/>
      <w:r w:rsidRPr="00474B9A">
        <w:rPr>
          <w:b/>
          <w:color w:val="FFFFFF" w:themeColor="background1"/>
          <w:sz w:val="24"/>
          <w:highlight w:val="darkGray"/>
        </w:rPr>
        <w:t>Le serveur vocal interactif (SVI)</w:t>
      </w:r>
      <w:bookmarkEnd w:id="86"/>
      <w:bookmarkEnd w:id="87"/>
    </w:p>
    <w:p w:rsidR="00570C27" w:rsidRDefault="00570C27" w:rsidP="00570C27">
      <w:pPr>
        <w:pStyle w:val="Titre6"/>
        <w:sectPr w:rsidR="00570C27" w:rsidSect="00DA1F8B">
          <w:type w:val="continuous"/>
          <w:pgSz w:w="11906" w:h="16838"/>
          <w:pgMar w:top="1418" w:right="1418" w:bottom="1418" w:left="1418" w:header="709" w:footer="709" w:gutter="0"/>
          <w:cols w:space="708"/>
          <w:docGrid w:linePitch="360"/>
        </w:sectPr>
      </w:pPr>
    </w:p>
    <w:p w:rsidR="00570C27" w:rsidRPr="00474B9A" w:rsidRDefault="00570C27" w:rsidP="00570C27">
      <w:pPr>
        <w:pStyle w:val="Titre6"/>
      </w:pPr>
      <w:r w:rsidRPr="00474B9A">
        <w:lastRenderedPageBreak/>
        <w:t>Les objectifs</w:t>
      </w:r>
    </w:p>
    <w:p w:rsidR="00570C27" w:rsidRPr="00474B9A" w:rsidRDefault="00570C27" w:rsidP="00570C27">
      <w:pPr>
        <w:rPr>
          <w:rFonts w:cs="Tahoma"/>
          <w:szCs w:val="22"/>
        </w:rPr>
      </w:pPr>
      <w:r w:rsidRPr="00474B9A">
        <w:rPr>
          <w:rFonts w:cs="Tahoma"/>
          <w:szCs w:val="22"/>
        </w:rPr>
        <w:t xml:space="preserve">Proposer une offre de services Caf par téléphone. Les services par téléphone peuvent s’adresser </w:t>
      </w:r>
    </w:p>
    <w:p w:rsidR="00570C27" w:rsidRPr="00474B9A" w:rsidRDefault="00570C27" w:rsidP="00570C27">
      <w:pPr>
        <w:rPr>
          <w:rFonts w:cs="Tahoma"/>
          <w:szCs w:val="22"/>
        </w:rPr>
      </w:pPr>
      <w:proofErr w:type="gramStart"/>
      <w:r w:rsidRPr="00474B9A">
        <w:rPr>
          <w:rFonts w:cs="Tahoma"/>
          <w:szCs w:val="22"/>
        </w:rPr>
        <w:t>à</w:t>
      </w:r>
      <w:proofErr w:type="gramEnd"/>
      <w:r w:rsidRPr="00474B9A">
        <w:rPr>
          <w:rFonts w:cs="Tahoma"/>
          <w:szCs w:val="22"/>
        </w:rPr>
        <w:t xml:space="preserve"> des personnes ayant des difficultés à se déplacer du fait de l’éloignement ou du handicap mais également à des personnes qui ne seraient pas à l’aise avec Internet et avec l’écrit.</w:t>
      </w:r>
    </w:p>
    <w:p w:rsidR="00570C27" w:rsidRPr="00474B9A" w:rsidRDefault="00570C27" w:rsidP="00570C27">
      <w:pPr>
        <w:pStyle w:val="Titre6"/>
      </w:pPr>
      <w:r w:rsidRPr="00474B9A">
        <w:t>Handicaps concernés</w:t>
      </w:r>
    </w:p>
    <w:p w:rsidR="00570C27" w:rsidRPr="00474B9A" w:rsidRDefault="00570C27" w:rsidP="00570C27">
      <w:pPr>
        <w:ind w:right="113"/>
        <w:rPr>
          <w:rFonts w:cs="Tahoma"/>
          <w:szCs w:val="22"/>
        </w:rPr>
      </w:pPr>
      <w:r w:rsidRPr="00474B9A">
        <w:rPr>
          <w:rFonts w:cs="Tahoma"/>
          <w:szCs w:val="22"/>
        </w:rPr>
        <w:t xml:space="preserve">Handicaps visuels, moteurs. </w:t>
      </w:r>
    </w:p>
    <w:p w:rsidR="00570C27" w:rsidRPr="00474B9A" w:rsidRDefault="00570C27" w:rsidP="00570C27">
      <w:pPr>
        <w:rPr>
          <w:szCs w:val="22"/>
          <w:lang w:eastAsia="fr-FR"/>
        </w:rPr>
      </w:pPr>
      <w:r w:rsidRPr="00474B9A">
        <w:rPr>
          <w:rFonts w:cs="Tahoma"/>
          <w:szCs w:val="22"/>
        </w:rPr>
        <w:t>Personnes maîtrisant peu l’écrit.</w:t>
      </w:r>
    </w:p>
    <w:p w:rsidR="00570C27" w:rsidRPr="00474B9A" w:rsidRDefault="00570C27" w:rsidP="00570C27">
      <w:pPr>
        <w:pStyle w:val="Titre6"/>
      </w:pPr>
      <w:r w:rsidRPr="00474B9A">
        <w:t>Les résultats obtenus</w:t>
      </w:r>
    </w:p>
    <w:p w:rsidR="00570C27" w:rsidRPr="00474B9A" w:rsidRDefault="00570C27" w:rsidP="00570C27">
      <w:pPr>
        <w:ind w:right="113"/>
        <w:rPr>
          <w:rFonts w:cs="Tahoma"/>
          <w:b/>
          <w:szCs w:val="22"/>
        </w:rPr>
      </w:pPr>
      <w:r w:rsidRPr="00474B9A">
        <w:rPr>
          <w:rFonts w:cs="Tahoma"/>
          <w:b/>
          <w:szCs w:val="22"/>
        </w:rPr>
        <w:t>Pour les usagers, les agents et l’organisme public</w:t>
      </w:r>
    </w:p>
    <w:p w:rsidR="00570C27" w:rsidRPr="00474B9A" w:rsidRDefault="00570C27" w:rsidP="00570C27">
      <w:pPr>
        <w:ind w:right="113"/>
        <w:rPr>
          <w:rFonts w:eastAsia="Times" w:cs="Tahoma"/>
          <w:szCs w:val="22"/>
          <w:lang w:eastAsia="fr-FR"/>
        </w:rPr>
      </w:pPr>
      <w:r w:rsidRPr="00474B9A">
        <w:rPr>
          <w:rFonts w:eastAsia="Times" w:cs="Tahoma"/>
          <w:szCs w:val="22"/>
          <w:lang w:eastAsia="fr-FR"/>
        </w:rPr>
        <w:t xml:space="preserve">Un serveur vocal interactif permet aux usagers et allocataires d’accéder à un certain nombre de services et d’échanger avec un agent Caf sans se déplacer. </w:t>
      </w:r>
    </w:p>
    <w:p w:rsidR="00570C27" w:rsidRDefault="00570C27" w:rsidP="00570C27">
      <w:pPr>
        <w:ind w:right="113"/>
        <w:rPr>
          <w:rFonts w:eastAsia="Times" w:cs="Tahoma"/>
          <w:szCs w:val="22"/>
          <w:lang w:eastAsia="fr-FR"/>
        </w:rPr>
      </w:pPr>
    </w:p>
    <w:p w:rsidR="00570C27" w:rsidRDefault="00570C27" w:rsidP="00570C27">
      <w:pPr>
        <w:ind w:right="113"/>
        <w:rPr>
          <w:rFonts w:eastAsia="Times" w:cs="Tahoma"/>
          <w:szCs w:val="22"/>
          <w:lang w:eastAsia="fr-FR"/>
        </w:rPr>
      </w:pPr>
    </w:p>
    <w:p w:rsidR="00570C27" w:rsidRDefault="00570C27" w:rsidP="00570C27">
      <w:pPr>
        <w:ind w:right="113"/>
        <w:rPr>
          <w:rFonts w:eastAsia="Times" w:cs="Tahoma"/>
          <w:szCs w:val="22"/>
          <w:lang w:eastAsia="fr-FR"/>
        </w:rPr>
      </w:pPr>
    </w:p>
    <w:p w:rsidR="00570C27" w:rsidRDefault="00570C27" w:rsidP="00570C27">
      <w:pPr>
        <w:ind w:right="113"/>
        <w:rPr>
          <w:rFonts w:eastAsia="Times" w:cs="Tahoma"/>
          <w:szCs w:val="22"/>
          <w:lang w:eastAsia="fr-FR"/>
        </w:rPr>
      </w:pPr>
    </w:p>
    <w:p w:rsidR="00570C27" w:rsidRPr="00474B9A" w:rsidRDefault="00570C27" w:rsidP="00570C27">
      <w:pPr>
        <w:ind w:right="113"/>
        <w:rPr>
          <w:rFonts w:eastAsia="Times" w:cs="Tahoma"/>
          <w:szCs w:val="22"/>
          <w:lang w:eastAsia="fr-FR"/>
        </w:rPr>
      </w:pPr>
      <w:r w:rsidRPr="00474B9A">
        <w:rPr>
          <w:rFonts w:eastAsia="Times" w:cs="Tahoma"/>
          <w:szCs w:val="22"/>
          <w:lang w:eastAsia="fr-FR"/>
        </w:rPr>
        <w:t>L’usager peut également demander des informations complémentaires sur un courrier de la Caf, prendre un RDV (physique ou téléphonique) avec sa Caf.</w:t>
      </w:r>
    </w:p>
    <w:p w:rsidR="00570C27" w:rsidRPr="00474B9A" w:rsidRDefault="00570C27" w:rsidP="00570C27">
      <w:pPr>
        <w:rPr>
          <w:rFonts w:eastAsia="Times" w:cs="Tahoma"/>
          <w:szCs w:val="22"/>
          <w:lang w:eastAsia="fr-FR"/>
        </w:rPr>
      </w:pPr>
      <w:r w:rsidRPr="00474B9A">
        <w:rPr>
          <w:rFonts w:eastAsia="Times" w:cs="Tahoma"/>
          <w:szCs w:val="22"/>
          <w:lang w:eastAsia="fr-FR"/>
        </w:rPr>
        <w:t xml:space="preserve">Comme le site </w:t>
      </w:r>
      <w:hyperlink r:id="rId34" w:history="1">
        <w:r w:rsidRPr="00474B9A">
          <w:rPr>
            <w:rStyle w:val="Lienhypertexte"/>
            <w:rFonts w:eastAsia="Times" w:cs="Tahoma"/>
            <w:sz w:val="22"/>
            <w:szCs w:val="22"/>
            <w:lang w:eastAsia="fr-FR"/>
          </w:rPr>
          <w:t>www.caf.fr</w:t>
        </w:r>
      </w:hyperlink>
      <w:r w:rsidRPr="00474B9A">
        <w:rPr>
          <w:rFonts w:eastAsia="Times" w:cs="Tahoma"/>
          <w:szCs w:val="22"/>
          <w:lang w:eastAsia="fr-FR"/>
        </w:rPr>
        <w:t xml:space="preserve"> cela contribue à limiter les flux et l’attente dans les accueils.</w:t>
      </w:r>
    </w:p>
    <w:p w:rsidR="00570C27" w:rsidRPr="00474B9A" w:rsidRDefault="00570C27" w:rsidP="00570C27">
      <w:pPr>
        <w:pStyle w:val="Titre6"/>
      </w:pPr>
      <w:r w:rsidRPr="00474B9A">
        <w:t>Canal de contact</w:t>
      </w:r>
    </w:p>
    <w:p w:rsidR="00570C27" w:rsidRPr="00474B9A" w:rsidRDefault="00570C27" w:rsidP="00570C27">
      <w:pPr>
        <w:rPr>
          <w:szCs w:val="22"/>
          <w:lang w:eastAsia="fr-FR"/>
        </w:rPr>
      </w:pPr>
      <w:r w:rsidRPr="00474B9A">
        <w:rPr>
          <w:rFonts w:cs="Tahoma"/>
          <w:szCs w:val="22"/>
        </w:rPr>
        <w:t>Téléphone.</w:t>
      </w:r>
    </w:p>
    <w:p w:rsidR="00570C27" w:rsidRPr="00474B9A" w:rsidRDefault="00570C27" w:rsidP="00570C27">
      <w:pPr>
        <w:pStyle w:val="Titre6"/>
      </w:pPr>
      <w:r w:rsidRPr="00474B9A">
        <w:t>Gains pour les usagers</w:t>
      </w:r>
    </w:p>
    <w:p w:rsidR="00570C27" w:rsidRPr="00474B9A" w:rsidRDefault="00570C27" w:rsidP="00570C27">
      <w:pPr>
        <w:rPr>
          <w:rFonts w:cs="Tahoma"/>
          <w:szCs w:val="22"/>
        </w:rPr>
      </w:pPr>
      <w:r w:rsidRPr="00474B9A">
        <w:rPr>
          <w:rFonts w:cs="Tahoma"/>
          <w:szCs w:val="22"/>
        </w:rPr>
        <w:t>Possibilité d’accéder aux informations et services Caf et d’échanger avec un agent sans se déplacer.</w:t>
      </w:r>
    </w:p>
    <w:p w:rsidR="00570C27" w:rsidRPr="00474B9A" w:rsidRDefault="00570C27" w:rsidP="00570C27">
      <w:pPr>
        <w:pStyle w:val="Titre6"/>
      </w:pPr>
      <w:r w:rsidRPr="00474B9A">
        <w:t>Les facteurs de réussite</w:t>
      </w:r>
    </w:p>
    <w:p w:rsidR="00570C27" w:rsidRPr="00474B9A" w:rsidRDefault="00570C27" w:rsidP="00570C27">
      <w:pPr>
        <w:rPr>
          <w:rFonts w:cs="Tahoma"/>
          <w:szCs w:val="22"/>
        </w:rPr>
      </w:pPr>
      <w:r w:rsidRPr="00474B9A">
        <w:rPr>
          <w:rFonts w:cs="Tahoma"/>
          <w:szCs w:val="22"/>
        </w:rPr>
        <w:t>Associer les usagers au projet afin de s’assurer de la bonne adaptation aux besoins.</w:t>
      </w:r>
    </w:p>
    <w:p w:rsidR="00570C27" w:rsidRPr="00474B9A" w:rsidRDefault="00570C27" w:rsidP="00570C27">
      <w:pPr>
        <w:pStyle w:val="Titre6"/>
      </w:pPr>
      <w:r w:rsidRPr="00474B9A">
        <w:t>Complexité de mise en œuvre</w:t>
      </w:r>
    </w:p>
    <w:p w:rsidR="00570C27" w:rsidRPr="00474B9A" w:rsidRDefault="00570C27" w:rsidP="00570C27">
      <w:pPr>
        <w:rPr>
          <w:szCs w:val="22"/>
          <w:lang w:eastAsia="fr-FR"/>
        </w:rPr>
      </w:pPr>
      <w:r w:rsidRPr="00474B9A">
        <w:rPr>
          <w:rFonts w:cs="Tahoma"/>
          <w:szCs w:val="22"/>
        </w:rPr>
        <w:t>Contraintes techniques.</w:t>
      </w:r>
    </w:p>
    <w:p w:rsidR="00570C27" w:rsidRDefault="00570C27">
      <w:pPr>
        <w:spacing w:line="240" w:lineRule="auto"/>
        <w:jc w:val="left"/>
        <w:sectPr w:rsidR="00570C27" w:rsidSect="00570C27">
          <w:type w:val="continuous"/>
          <w:pgSz w:w="11906" w:h="16838"/>
          <w:pgMar w:top="1418" w:right="1418" w:bottom="1418" w:left="1418" w:header="709" w:footer="709" w:gutter="0"/>
          <w:cols w:num="2" w:space="567"/>
          <w:docGrid w:linePitch="360"/>
        </w:sectPr>
      </w:pPr>
    </w:p>
    <w:p w:rsidR="007E316F" w:rsidRDefault="007E316F">
      <w:pPr>
        <w:spacing w:line="240" w:lineRule="auto"/>
        <w:jc w:val="left"/>
      </w:pPr>
    </w:p>
    <w:p w:rsidR="00D9223A" w:rsidRDefault="00D9223A" w:rsidP="00D9223A">
      <w:pPr>
        <w:pStyle w:val="Titre3"/>
        <w:spacing w:before="0" w:after="240"/>
        <w:rPr>
          <w:b/>
          <w:color w:val="FFFFFF" w:themeColor="background1"/>
          <w:sz w:val="24"/>
        </w:rPr>
      </w:pPr>
      <w:bookmarkStart w:id="88" w:name="_Toc404701750"/>
      <w:bookmarkStart w:id="89" w:name="_Toc404701958"/>
      <w:r w:rsidRPr="00474B9A">
        <w:rPr>
          <w:b/>
          <w:color w:val="FFFFFF" w:themeColor="background1"/>
          <w:sz w:val="24"/>
          <w:highlight w:val="darkGray"/>
        </w:rPr>
        <w:t>Les bornes interactives</w:t>
      </w:r>
      <w:bookmarkEnd w:id="88"/>
      <w:bookmarkEnd w:id="89"/>
    </w:p>
    <w:p w:rsidR="00D9223A" w:rsidRDefault="00D9223A" w:rsidP="00D9223A">
      <w:pPr>
        <w:spacing w:before="80"/>
        <w:ind w:right="113"/>
        <w:rPr>
          <w:rFonts w:cs="Tahoma"/>
          <w:b/>
          <w:sz w:val="20"/>
          <w:szCs w:val="20"/>
        </w:rPr>
        <w:sectPr w:rsidR="00D9223A" w:rsidSect="00DA1F8B">
          <w:type w:val="continuous"/>
          <w:pgSz w:w="11906" w:h="16838"/>
          <w:pgMar w:top="1418" w:right="1418" w:bottom="1418" w:left="1418" w:header="709" w:footer="709" w:gutter="0"/>
          <w:cols w:space="708"/>
          <w:docGrid w:linePitch="360"/>
        </w:sectPr>
      </w:pPr>
    </w:p>
    <w:p w:rsidR="00D9223A" w:rsidRPr="00AC6B7A" w:rsidRDefault="00D9223A" w:rsidP="00AC6B7A">
      <w:pPr>
        <w:pStyle w:val="Titre6"/>
      </w:pPr>
      <w:r w:rsidRPr="00AC6B7A">
        <w:lastRenderedPageBreak/>
        <w:t>Les objectifs</w:t>
      </w:r>
    </w:p>
    <w:p w:rsidR="00D9223A" w:rsidRPr="00AC6B7A" w:rsidRDefault="00D9223A" w:rsidP="00D9223A">
      <w:pPr>
        <w:rPr>
          <w:szCs w:val="22"/>
          <w:lang w:eastAsia="fr-FR"/>
        </w:rPr>
      </w:pPr>
      <w:r w:rsidRPr="00AC6B7A">
        <w:rPr>
          <w:rFonts w:cs="Tahoma"/>
          <w:szCs w:val="22"/>
        </w:rPr>
        <w:t>Proposer des bornes accessibles au plus grand nombre.</w:t>
      </w:r>
    </w:p>
    <w:p w:rsidR="00D9223A" w:rsidRPr="00AC6B7A" w:rsidRDefault="00D9223A" w:rsidP="00D9223A">
      <w:pPr>
        <w:rPr>
          <w:szCs w:val="22"/>
          <w:lang w:eastAsia="fr-FR"/>
        </w:rPr>
      </w:pPr>
    </w:p>
    <w:p w:rsidR="00D9223A" w:rsidRPr="00AC6B7A" w:rsidRDefault="00D9223A" w:rsidP="00AC6B7A">
      <w:pPr>
        <w:pStyle w:val="Titre6"/>
      </w:pPr>
      <w:r w:rsidRPr="00AC6B7A">
        <w:lastRenderedPageBreak/>
        <w:t>Handicaps concernés</w:t>
      </w:r>
    </w:p>
    <w:p w:rsidR="00D9223A" w:rsidRPr="00AC6B7A" w:rsidRDefault="00D9223A" w:rsidP="00D9223A">
      <w:pPr>
        <w:ind w:right="113"/>
        <w:rPr>
          <w:rFonts w:cs="Tahoma"/>
          <w:szCs w:val="22"/>
        </w:rPr>
      </w:pPr>
      <w:r w:rsidRPr="00AC6B7A">
        <w:rPr>
          <w:rFonts w:cs="Tahoma"/>
          <w:szCs w:val="22"/>
        </w:rPr>
        <w:t xml:space="preserve">Handicaps visuels, auditifs, moteurs. </w:t>
      </w:r>
    </w:p>
    <w:p w:rsidR="00D9223A" w:rsidRPr="00AC6B7A" w:rsidRDefault="00D9223A" w:rsidP="00D9223A">
      <w:pPr>
        <w:ind w:right="113"/>
        <w:rPr>
          <w:rFonts w:cs="Tahoma"/>
          <w:szCs w:val="22"/>
        </w:rPr>
      </w:pPr>
      <w:r w:rsidRPr="00AC6B7A">
        <w:rPr>
          <w:rFonts w:cs="Tahoma"/>
          <w:szCs w:val="22"/>
        </w:rPr>
        <w:t>Personnes isolées en milieu rural.</w:t>
      </w:r>
    </w:p>
    <w:p w:rsidR="00D9223A" w:rsidRPr="00AC6B7A" w:rsidRDefault="00D9223A" w:rsidP="00D9223A">
      <w:pPr>
        <w:rPr>
          <w:szCs w:val="22"/>
          <w:lang w:eastAsia="fr-FR"/>
        </w:rPr>
      </w:pPr>
      <w:r w:rsidRPr="00AC6B7A">
        <w:rPr>
          <w:rFonts w:cs="Tahoma"/>
          <w:szCs w:val="22"/>
        </w:rPr>
        <w:t xml:space="preserve">Personnes maîtrisant peu l’écrit (fonction </w:t>
      </w:r>
      <w:proofErr w:type="spellStart"/>
      <w:r w:rsidRPr="00AC6B7A">
        <w:rPr>
          <w:rFonts w:cs="Tahoma"/>
          <w:szCs w:val="22"/>
        </w:rPr>
        <w:t>visio</w:t>
      </w:r>
      <w:proofErr w:type="spellEnd"/>
      <w:r w:rsidRPr="00AC6B7A">
        <w:rPr>
          <w:rFonts w:cs="Tahoma"/>
          <w:szCs w:val="22"/>
        </w:rPr>
        <w:t>).</w:t>
      </w:r>
    </w:p>
    <w:p w:rsidR="00D9223A" w:rsidRPr="00AC6B7A" w:rsidRDefault="00D9223A" w:rsidP="00D9223A">
      <w:pPr>
        <w:rPr>
          <w:szCs w:val="22"/>
          <w:lang w:eastAsia="fr-FR"/>
        </w:rPr>
      </w:pPr>
    </w:p>
    <w:p w:rsidR="00D9223A" w:rsidRPr="00AC6B7A" w:rsidRDefault="00D9223A" w:rsidP="00AC6B7A">
      <w:pPr>
        <w:pStyle w:val="Titre6"/>
      </w:pPr>
      <w:r w:rsidRPr="00AC6B7A">
        <w:lastRenderedPageBreak/>
        <w:t>Les résultats obtenus</w:t>
      </w:r>
    </w:p>
    <w:p w:rsidR="00D9223A" w:rsidRPr="00AC6B7A" w:rsidRDefault="00D9223A" w:rsidP="00D9223A">
      <w:pPr>
        <w:ind w:right="113"/>
        <w:rPr>
          <w:rFonts w:cs="Tahoma"/>
          <w:b/>
          <w:szCs w:val="22"/>
        </w:rPr>
      </w:pPr>
      <w:r w:rsidRPr="00AC6B7A">
        <w:rPr>
          <w:rFonts w:cs="Tahoma"/>
          <w:b/>
          <w:szCs w:val="22"/>
        </w:rPr>
        <w:t>Pour les usagers, les agents et l’organisme public</w:t>
      </w:r>
    </w:p>
    <w:p w:rsidR="00D9223A" w:rsidRPr="00AC6B7A" w:rsidRDefault="00D9223A" w:rsidP="00D9223A">
      <w:pPr>
        <w:ind w:right="113"/>
        <w:rPr>
          <w:rFonts w:eastAsia="Times" w:cs="Tahoma"/>
          <w:szCs w:val="22"/>
          <w:lang w:eastAsia="fr-FR"/>
        </w:rPr>
      </w:pPr>
      <w:r w:rsidRPr="00AC6B7A">
        <w:rPr>
          <w:rFonts w:eastAsia="Times" w:cs="Tahoma"/>
          <w:szCs w:val="22"/>
          <w:lang w:eastAsia="fr-FR"/>
        </w:rPr>
        <w:t xml:space="preserve">Il existe plusieurs types de borne Caf (en Interne, en externe, au travers des murs, dans des points partenariaux, avec ou sans </w:t>
      </w:r>
      <w:proofErr w:type="spellStart"/>
      <w:r w:rsidRPr="00AC6B7A">
        <w:rPr>
          <w:rFonts w:eastAsia="Times" w:cs="Tahoma"/>
          <w:szCs w:val="22"/>
          <w:lang w:eastAsia="fr-FR"/>
        </w:rPr>
        <w:t>visio</w:t>
      </w:r>
      <w:proofErr w:type="spellEnd"/>
      <w:r w:rsidRPr="00AC6B7A">
        <w:rPr>
          <w:rFonts w:eastAsia="Times" w:cs="Tahoma"/>
          <w:szCs w:val="22"/>
          <w:lang w:eastAsia="fr-FR"/>
        </w:rPr>
        <w:t xml:space="preserve">) qui proposent le plus couramment des services de consultation, d’édition, de numérisation. </w:t>
      </w:r>
    </w:p>
    <w:p w:rsidR="00D9223A" w:rsidRPr="00AC6B7A" w:rsidRDefault="00D9223A" w:rsidP="00D9223A">
      <w:pPr>
        <w:spacing w:before="80"/>
        <w:ind w:right="113"/>
        <w:rPr>
          <w:rFonts w:eastAsia="Times" w:cs="Tahoma"/>
          <w:szCs w:val="22"/>
          <w:lang w:eastAsia="fr-FR"/>
        </w:rPr>
      </w:pPr>
      <w:r w:rsidRPr="00AC6B7A">
        <w:rPr>
          <w:rFonts w:eastAsia="Times" w:cs="Tahoma"/>
          <w:szCs w:val="22"/>
          <w:lang w:eastAsia="fr-FR"/>
        </w:rPr>
        <w:t>Toutes les nouvelles bornes Caf sont conformes aux normes d’acces</w:t>
      </w:r>
      <w:r w:rsidR="00980F65">
        <w:rPr>
          <w:rFonts w:eastAsia="Times" w:cs="Tahoma"/>
          <w:szCs w:val="22"/>
          <w:lang w:eastAsia="fr-FR"/>
        </w:rPr>
        <w:t>sibilité en termes de mobilier.</w:t>
      </w:r>
    </w:p>
    <w:p w:rsidR="00D9223A" w:rsidRPr="00AC6B7A" w:rsidRDefault="00D9223A" w:rsidP="00D9223A">
      <w:pPr>
        <w:spacing w:before="80"/>
        <w:ind w:right="113"/>
        <w:rPr>
          <w:rFonts w:eastAsia="Times" w:cs="Tahoma"/>
          <w:szCs w:val="22"/>
          <w:lang w:eastAsia="fr-FR"/>
        </w:rPr>
      </w:pPr>
      <w:r w:rsidRPr="00AC6B7A">
        <w:rPr>
          <w:rFonts w:eastAsia="Times" w:cs="Tahoma"/>
          <w:szCs w:val="22"/>
          <w:lang w:eastAsia="fr-FR"/>
        </w:rPr>
        <w:t>Les caractéristiques sont :</w:t>
      </w:r>
    </w:p>
    <w:p w:rsidR="00D9223A" w:rsidRPr="00AC6B7A" w:rsidRDefault="00D9223A" w:rsidP="00D9223A">
      <w:pPr>
        <w:pStyle w:val="Paragraphedeliste"/>
        <w:numPr>
          <w:ilvl w:val="0"/>
          <w:numId w:val="41"/>
        </w:numPr>
        <w:ind w:right="113"/>
        <w:rPr>
          <w:rFonts w:eastAsia="Times" w:cs="Tahoma"/>
          <w:szCs w:val="22"/>
          <w:lang w:eastAsia="fr-FR"/>
        </w:rPr>
      </w:pPr>
      <w:r w:rsidRPr="00AC6B7A">
        <w:rPr>
          <w:rFonts w:eastAsia="Times" w:cs="Tahoma"/>
          <w:szCs w:val="22"/>
          <w:lang w:eastAsia="fr-FR"/>
        </w:rPr>
        <w:t>la hauteur du clavier : possibilité d'utiliser le clavier en position assise sur un fauteuil ;</w:t>
      </w:r>
    </w:p>
    <w:p w:rsidR="00D9223A" w:rsidRPr="00AC6B7A" w:rsidRDefault="00D9223A" w:rsidP="00D9223A">
      <w:pPr>
        <w:pStyle w:val="Paragraphedeliste"/>
        <w:numPr>
          <w:ilvl w:val="0"/>
          <w:numId w:val="41"/>
        </w:numPr>
        <w:ind w:right="113"/>
        <w:rPr>
          <w:rFonts w:eastAsia="Times" w:cs="Tahoma"/>
          <w:szCs w:val="22"/>
          <w:lang w:eastAsia="fr-FR"/>
        </w:rPr>
      </w:pPr>
      <w:r w:rsidRPr="00AC6B7A">
        <w:rPr>
          <w:rFonts w:eastAsia="Times" w:cs="Tahoma"/>
          <w:szCs w:val="22"/>
          <w:lang w:eastAsia="fr-FR"/>
        </w:rPr>
        <w:t>la hauteur de l'écran : possibilité de toucher le bas et le haut de l'écran en position assise sur un fauteuil, mais aussi de lire l'ensemble de l'écran ;</w:t>
      </w:r>
    </w:p>
    <w:p w:rsidR="00D9223A" w:rsidRPr="00AC6B7A" w:rsidRDefault="00AC6B7A" w:rsidP="00D9223A">
      <w:pPr>
        <w:pStyle w:val="Paragraphedeliste"/>
        <w:numPr>
          <w:ilvl w:val="0"/>
          <w:numId w:val="41"/>
        </w:numPr>
        <w:ind w:right="113"/>
        <w:rPr>
          <w:rFonts w:eastAsia="Times" w:cs="Tahoma"/>
          <w:szCs w:val="22"/>
          <w:lang w:eastAsia="fr-FR"/>
        </w:rPr>
      </w:pPr>
      <w:r>
        <w:rPr>
          <w:rFonts w:eastAsia="Times" w:cs="Tahoma"/>
          <w:szCs w:val="22"/>
          <w:lang w:eastAsia="fr-FR"/>
        </w:rPr>
        <w:t>la sortie des impressions est</w:t>
      </w:r>
      <w:r w:rsidR="00D9223A" w:rsidRPr="00AC6B7A">
        <w:rPr>
          <w:rFonts w:eastAsia="Times" w:cs="Tahoma"/>
          <w:szCs w:val="22"/>
          <w:lang w:eastAsia="fr-FR"/>
        </w:rPr>
        <w:t xml:space="preserve"> accessible en position assise sur un fauteuil.</w:t>
      </w:r>
    </w:p>
    <w:p w:rsidR="00D9223A" w:rsidRPr="00AC6B7A" w:rsidRDefault="00D9223A" w:rsidP="00D9223A">
      <w:pPr>
        <w:spacing w:before="80"/>
        <w:ind w:right="113"/>
        <w:rPr>
          <w:rFonts w:eastAsia="Times" w:cs="Tahoma"/>
          <w:szCs w:val="22"/>
          <w:lang w:eastAsia="fr-FR"/>
        </w:rPr>
      </w:pPr>
      <w:r w:rsidRPr="00AC6B7A">
        <w:rPr>
          <w:rFonts w:eastAsia="Times" w:cs="Tahoma"/>
          <w:szCs w:val="22"/>
          <w:lang w:eastAsia="fr-FR"/>
        </w:rPr>
        <w:t xml:space="preserve">Par ailleurs, les claviers sont dotés de points Braille. </w:t>
      </w:r>
    </w:p>
    <w:p w:rsidR="00D9223A" w:rsidRPr="00AC6B7A" w:rsidRDefault="00D9223A" w:rsidP="00D9223A">
      <w:pPr>
        <w:ind w:right="113"/>
        <w:rPr>
          <w:rFonts w:eastAsia="Times" w:cs="Tahoma"/>
          <w:szCs w:val="22"/>
          <w:lang w:eastAsia="fr-FR"/>
        </w:rPr>
      </w:pPr>
      <w:r w:rsidRPr="00AC6B7A">
        <w:rPr>
          <w:rFonts w:eastAsia="Times" w:cs="Tahoma"/>
          <w:szCs w:val="22"/>
          <w:lang w:eastAsia="fr-FR"/>
        </w:rPr>
        <w:t xml:space="preserve">Les bornes sont équipées de haut-parleurs ou de combinés, mais ne sont pas dotées de prise pour des écouteurs ou un casque. Les bornes </w:t>
      </w:r>
      <w:proofErr w:type="spellStart"/>
      <w:r w:rsidRPr="00AC6B7A">
        <w:rPr>
          <w:rFonts w:eastAsia="Times" w:cs="Tahoma"/>
          <w:szCs w:val="22"/>
          <w:lang w:eastAsia="fr-FR"/>
        </w:rPr>
        <w:t>visio</w:t>
      </w:r>
      <w:proofErr w:type="spellEnd"/>
      <w:r w:rsidRPr="00AC6B7A">
        <w:rPr>
          <w:rFonts w:eastAsia="Times" w:cs="Tahoma"/>
          <w:szCs w:val="22"/>
          <w:lang w:eastAsia="fr-FR"/>
        </w:rPr>
        <w:t xml:space="preserve"> permettent de </w:t>
      </w:r>
      <w:r w:rsidRPr="00AC6B7A">
        <w:rPr>
          <w:rFonts w:eastAsia="Times" w:cs="Tahoma"/>
          <w:szCs w:val="22"/>
          <w:lang w:eastAsia="fr-FR"/>
        </w:rPr>
        <w:lastRenderedPageBreak/>
        <w:t xml:space="preserve">réaliser des RDV à distance pour des personnes ayant des difficultés à se déplacer, maîtrisant peu l’écrit ou de faire de la traduction LSF par </w:t>
      </w:r>
      <w:proofErr w:type="spellStart"/>
      <w:r w:rsidRPr="00AC6B7A">
        <w:rPr>
          <w:rFonts w:eastAsia="Times" w:cs="Tahoma"/>
          <w:szCs w:val="22"/>
          <w:lang w:eastAsia="fr-FR"/>
        </w:rPr>
        <w:t>visio</w:t>
      </w:r>
      <w:proofErr w:type="spellEnd"/>
      <w:r w:rsidRPr="00AC6B7A">
        <w:rPr>
          <w:rFonts w:eastAsia="Times" w:cs="Tahoma"/>
          <w:szCs w:val="22"/>
          <w:lang w:eastAsia="fr-FR"/>
        </w:rPr>
        <w:t xml:space="preserve"> pour les sourds. </w:t>
      </w:r>
    </w:p>
    <w:p w:rsidR="00D9223A" w:rsidRPr="00AC6B7A" w:rsidRDefault="00D9223A" w:rsidP="00D9223A">
      <w:pPr>
        <w:rPr>
          <w:rFonts w:eastAsia="Times" w:cs="Tahoma"/>
          <w:szCs w:val="22"/>
          <w:lang w:eastAsia="fr-FR"/>
        </w:rPr>
      </w:pPr>
      <w:r w:rsidRPr="00AC6B7A">
        <w:rPr>
          <w:rFonts w:eastAsia="Times" w:cs="Tahoma"/>
          <w:szCs w:val="22"/>
          <w:lang w:eastAsia="fr-FR"/>
        </w:rPr>
        <w:t>Le contenu éditorial provenant pour l’essentiel de caf.fr hérite du même niveau d’accessibilité.</w:t>
      </w:r>
    </w:p>
    <w:p w:rsidR="00D9223A" w:rsidRPr="00AC6B7A" w:rsidRDefault="00D9223A" w:rsidP="00AC6B7A">
      <w:pPr>
        <w:pStyle w:val="Titre6"/>
      </w:pPr>
      <w:r w:rsidRPr="00AC6B7A">
        <w:t>Canal de contact</w:t>
      </w:r>
    </w:p>
    <w:p w:rsidR="00D9223A" w:rsidRPr="00AC6B7A" w:rsidRDefault="00D9223A" w:rsidP="00D9223A">
      <w:pPr>
        <w:rPr>
          <w:rFonts w:cs="Tahoma"/>
          <w:szCs w:val="22"/>
        </w:rPr>
      </w:pPr>
      <w:r w:rsidRPr="00AC6B7A">
        <w:rPr>
          <w:rFonts w:cs="Tahoma"/>
          <w:szCs w:val="22"/>
        </w:rPr>
        <w:t>Accueil physique en Caf ou chez les partenaires.</w:t>
      </w:r>
    </w:p>
    <w:p w:rsidR="00D9223A" w:rsidRPr="00AC6B7A" w:rsidRDefault="00D9223A" w:rsidP="00AC6B7A">
      <w:pPr>
        <w:pStyle w:val="Titre6"/>
      </w:pPr>
      <w:r w:rsidRPr="00AC6B7A">
        <w:t>Les modalités de mise en</w:t>
      </w:r>
      <w:r w:rsidR="00AC6B7A">
        <w:t xml:space="preserve"> œuvre</w:t>
      </w:r>
    </w:p>
    <w:p w:rsidR="00D9223A" w:rsidRPr="00AC6B7A" w:rsidRDefault="00D9223A" w:rsidP="00D9223A">
      <w:pPr>
        <w:rPr>
          <w:rFonts w:eastAsia="Times" w:cs="Tahoma"/>
          <w:szCs w:val="22"/>
          <w:lang w:eastAsia="fr-FR"/>
        </w:rPr>
      </w:pPr>
      <w:r w:rsidRPr="00AC6B7A">
        <w:rPr>
          <w:rFonts w:eastAsia="Times" w:cs="Tahoma"/>
          <w:szCs w:val="22"/>
          <w:lang w:eastAsia="fr-FR"/>
        </w:rPr>
        <w:t>L’accessibilité des bornes a été validée par l'APF (association des paralysés de France).</w:t>
      </w:r>
    </w:p>
    <w:p w:rsidR="00D9223A" w:rsidRPr="00AC6B7A" w:rsidRDefault="00D9223A" w:rsidP="00AC6B7A">
      <w:pPr>
        <w:pStyle w:val="Titre6"/>
      </w:pPr>
      <w:r w:rsidRPr="00AC6B7A">
        <w:t>Gains pour les usagers</w:t>
      </w:r>
    </w:p>
    <w:p w:rsidR="00D9223A" w:rsidRPr="00AC6B7A" w:rsidRDefault="00D9223A" w:rsidP="00D9223A">
      <w:pPr>
        <w:rPr>
          <w:rFonts w:eastAsia="Times" w:cs="Tahoma"/>
          <w:szCs w:val="22"/>
          <w:lang w:eastAsia="fr-FR"/>
        </w:rPr>
      </w:pPr>
      <w:r w:rsidRPr="00AC6B7A">
        <w:rPr>
          <w:rFonts w:cs="Tahoma"/>
          <w:szCs w:val="22"/>
        </w:rPr>
        <w:t xml:space="preserve">Le clavier Braille ou la fonction </w:t>
      </w:r>
      <w:proofErr w:type="spellStart"/>
      <w:r w:rsidRPr="00AC6B7A">
        <w:rPr>
          <w:rFonts w:cs="Tahoma"/>
          <w:szCs w:val="22"/>
        </w:rPr>
        <w:t>visio</w:t>
      </w:r>
      <w:proofErr w:type="spellEnd"/>
      <w:r w:rsidRPr="00AC6B7A">
        <w:rPr>
          <w:rFonts w:cs="Tahoma"/>
          <w:szCs w:val="22"/>
        </w:rPr>
        <w:t xml:space="preserve"> font des bornes un matériel plus accessible que des simples PC.</w:t>
      </w:r>
    </w:p>
    <w:p w:rsidR="00D9223A" w:rsidRPr="00AC6B7A" w:rsidRDefault="00D9223A" w:rsidP="00AC6B7A">
      <w:pPr>
        <w:pStyle w:val="Titre6"/>
      </w:pPr>
      <w:r w:rsidRPr="00AC6B7A">
        <w:t>Les facteurs de réussite</w:t>
      </w:r>
    </w:p>
    <w:p w:rsidR="00D9223A" w:rsidRPr="00AC6B7A" w:rsidRDefault="00D9223A" w:rsidP="00D9223A">
      <w:pPr>
        <w:rPr>
          <w:szCs w:val="22"/>
          <w:lang w:eastAsia="fr-FR"/>
        </w:rPr>
      </w:pPr>
      <w:r w:rsidRPr="00AC6B7A">
        <w:rPr>
          <w:rFonts w:cs="Tahoma"/>
          <w:szCs w:val="22"/>
        </w:rPr>
        <w:t>Associer les usagers au projet afin de s’assurer de la bonne adaptation aux besoins.</w:t>
      </w:r>
    </w:p>
    <w:p w:rsidR="00D9223A" w:rsidRPr="00AC6B7A" w:rsidRDefault="00D9223A" w:rsidP="00AC6B7A">
      <w:pPr>
        <w:pStyle w:val="Titre6"/>
      </w:pPr>
      <w:r w:rsidRPr="00AC6B7A">
        <w:t>Complexité de mise en œuvre</w:t>
      </w:r>
    </w:p>
    <w:p w:rsidR="00D9223A" w:rsidRPr="00AC6B7A" w:rsidRDefault="00D9223A" w:rsidP="00D9223A">
      <w:pPr>
        <w:rPr>
          <w:szCs w:val="22"/>
          <w:lang w:eastAsia="fr-FR"/>
        </w:rPr>
      </w:pPr>
      <w:r w:rsidRPr="00AC6B7A">
        <w:rPr>
          <w:rFonts w:cs="Tahoma"/>
          <w:szCs w:val="22"/>
        </w:rPr>
        <w:t>Contraintes techniques : mise à jour des bornes plus lourde et complexe que sur PC.</w:t>
      </w:r>
    </w:p>
    <w:p w:rsidR="00D9223A" w:rsidRDefault="00D9223A">
      <w:pPr>
        <w:spacing w:line="240" w:lineRule="auto"/>
        <w:jc w:val="left"/>
        <w:sectPr w:rsidR="00D9223A" w:rsidSect="00D9223A">
          <w:type w:val="continuous"/>
          <w:pgSz w:w="11906" w:h="16838"/>
          <w:pgMar w:top="1418" w:right="1418" w:bottom="1418" w:left="1418" w:header="709" w:footer="709" w:gutter="0"/>
          <w:cols w:num="2" w:space="567"/>
          <w:docGrid w:linePitch="360"/>
        </w:sectPr>
      </w:pPr>
    </w:p>
    <w:p w:rsidR="00570C27" w:rsidRDefault="00570C27">
      <w:pPr>
        <w:spacing w:line="240" w:lineRule="auto"/>
        <w:jc w:val="left"/>
      </w:pPr>
    </w:p>
    <w:p w:rsidR="00570C27" w:rsidRDefault="00570C27">
      <w:pPr>
        <w:spacing w:line="240" w:lineRule="auto"/>
        <w:jc w:val="left"/>
      </w:pPr>
    </w:p>
    <w:p w:rsidR="007E316F" w:rsidRDefault="00077626">
      <w:pPr>
        <w:spacing w:line="240" w:lineRule="auto"/>
        <w:jc w:val="left"/>
      </w:pPr>
      <w:r>
        <w:br w:type="page"/>
      </w:r>
    </w:p>
    <w:p w:rsidR="00E746EC" w:rsidRDefault="00140EEF" w:rsidP="00DA1F8B">
      <w:pPr>
        <w:pStyle w:val="Titre5"/>
      </w:pPr>
      <w:r>
        <w:lastRenderedPageBreak/>
        <w:sym w:font="Wingdings 2" w:char="F0BB"/>
      </w:r>
      <w:r>
        <w:t xml:space="preserve"> </w:t>
      </w:r>
      <w:bookmarkStart w:id="90" w:name="_Toc404260567"/>
      <w:bookmarkStart w:id="91" w:name="_Toc404701959"/>
      <w:r w:rsidR="00E746EC" w:rsidRPr="00B229D1">
        <w:t>Département du Nord</w:t>
      </w:r>
      <w:bookmarkEnd w:id="90"/>
      <w:bookmarkEnd w:id="91"/>
    </w:p>
    <w:p w:rsidR="00980F65" w:rsidRDefault="00980F65" w:rsidP="00F7521B">
      <w:pPr>
        <w:jc w:val="left"/>
        <w:rPr>
          <w:lang w:eastAsia="fr-FR"/>
        </w:rPr>
      </w:pPr>
    </w:p>
    <w:p w:rsidR="00E746EC" w:rsidRPr="00110512" w:rsidRDefault="00DA1F8B" w:rsidP="00F7521B">
      <w:pPr>
        <w:jc w:val="left"/>
        <w:rPr>
          <w:b/>
          <w:color w:val="FFFFFF" w:themeColor="background1"/>
          <w:sz w:val="24"/>
        </w:rPr>
      </w:pPr>
      <w:r w:rsidRPr="00110512">
        <w:rPr>
          <w:b/>
          <w:color w:val="FFFFFF" w:themeColor="background1"/>
          <w:sz w:val="24"/>
          <w:highlight w:val="darkGray"/>
        </w:rPr>
        <w:t>Le</w:t>
      </w:r>
      <w:r w:rsidR="00E746EC" w:rsidRPr="00110512">
        <w:rPr>
          <w:b/>
          <w:color w:val="FFFFFF" w:themeColor="background1"/>
          <w:sz w:val="24"/>
          <w:highlight w:val="darkGray"/>
        </w:rPr>
        <w:t xml:space="preserve"> réseau </w:t>
      </w:r>
      <w:r w:rsidR="00F7521B">
        <w:rPr>
          <w:b/>
          <w:color w:val="FFFFFF" w:themeColor="background1"/>
          <w:sz w:val="24"/>
          <w:highlight w:val="darkGray"/>
        </w:rPr>
        <w:t xml:space="preserve">des points d’accès au droit </w:t>
      </w:r>
      <w:r w:rsidR="00F25AA7" w:rsidRPr="00110512">
        <w:rPr>
          <w:b/>
          <w:color w:val="FFFFFF" w:themeColor="background1"/>
          <w:sz w:val="24"/>
          <w:highlight w:val="darkGray"/>
        </w:rPr>
        <w:t xml:space="preserve">du </w:t>
      </w:r>
      <w:r w:rsidR="00F7521B">
        <w:rPr>
          <w:b/>
          <w:color w:val="FFFFFF" w:themeColor="background1"/>
          <w:sz w:val="24"/>
          <w:highlight w:val="darkGray"/>
        </w:rPr>
        <w:t>C</w:t>
      </w:r>
      <w:r w:rsidR="00E746EC" w:rsidRPr="00110512">
        <w:rPr>
          <w:b/>
          <w:color w:val="FFFFFF" w:themeColor="background1"/>
          <w:sz w:val="24"/>
          <w:highlight w:val="darkGray"/>
        </w:rPr>
        <w:t xml:space="preserve">onseil départemental de </w:t>
      </w:r>
      <w:r w:rsidR="00F7521B">
        <w:rPr>
          <w:b/>
          <w:color w:val="FFFFFF" w:themeColor="background1"/>
          <w:sz w:val="24"/>
          <w:highlight w:val="darkGray"/>
        </w:rPr>
        <w:t xml:space="preserve">l’accès </w:t>
      </w:r>
      <w:r w:rsidR="000D5BAA" w:rsidRPr="00110512">
        <w:rPr>
          <w:b/>
          <w:color w:val="FFFFFF" w:themeColor="background1"/>
          <w:sz w:val="24"/>
          <w:highlight w:val="darkGray"/>
        </w:rPr>
        <w:t>au droit du Nord</w:t>
      </w:r>
    </w:p>
    <w:p w:rsidR="00DA1F8B" w:rsidRDefault="00DA1F8B" w:rsidP="00472854">
      <w:pPr>
        <w:pStyle w:val="Titre6"/>
        <w:sectPr w:rsidR="00DA1F8B" w:rsidSect="00DA1F8B">
          <w:type w:val="continuous"/>
          <w:pgSz w:w="11906" w:h="16838"/>
          <w:pgMar w:top="1418" w:right="1418" w:bottom="1418" w:left="1418" w:header="709" w:footer="709" w:gutter="0"/>
          <w:cols w:space="708"/>
          <w:docGrid w:linePitch="360"/>
        </w:sectPr>
      </w:pPr>
    </w:p>
    <w:p w:rsidR="00E746EC" w:rsidRPr="00702F4E" w:rsidRDefault="00E746EC" w:rsidP="00472854">
      <w:pPr>
        <w:pStyle w:val="Titre6"/>
      </w:pPr>
      <w:bookmarkStart w:id="92" w:name="_Toc404245886"/>
      <w:bookmarkStart w:id="93" w:name="_Toc404260568"/>
      <w:r w:rsidRPr="00702F4E">
        <w:lastRenderedPageBreak/>
        <w:t>Les objectif</w:t>
      </w:r>
      <w:r w:rsidR="00134C19">
        <w:t>s</w:t>
      </w:r>
      <w:bookmarkEnd w:id="92"/>
      <w:bookmarkEnd w:id="93"/>
    </w:p>
    <w:p w:rsidR="00E746EC" w:rsidRPr="00C14ACE" w:rsidRDefault="00140EEF" w:rsidP="00E746EC">
      <w:r>
        <w:t xml:space="preserve">Le </w:t>
      </w:r>
      <w:r w:rsidR="00F7521B">
        <w:t>Conseil départemental de l’Accès au droit (</w:t>
      </w:r>
      <w:r>
        <w:t>CDAD</w:t>
      </w:r>
      <w:r w:rsidR="00F7521B">
        <w:t>)</w:t>
      </w:r>
      <w:r>
        <w:t xml:space="preserve"> du Nord a ouvert 24 </w:t>
      </w:r>
      <w:r w:rsidR="00F25AA7">
        <w:t>p</w:t>
      </w:r>
      <w:r w:rsidR="00E746EC" w:rsidRPr="00C14ACE">
        <w:t>oints d’</w:t>
      </w:r>
      <w:r w:rsidR="00F25AA7">
        <w:t>accès au d</w:t>
      </w:r>
      <w:r w:rsidR="00E746EC" w:rsidRPr="00C14ACE">
        <w:t xml:space="preserve">roit (PAD) offrant des </w:t>
      </w:r>
      <w:proofErr w:type="spellStart"/>
      <w:r w:rsidR="00E746EC" w:rsidRPr="00C14ACE">
        <w:t>consu</w:t>
      </w:r>
      <w:r w:rsidR="00F25AA7">
        <w:t>l</w:t>
      </w:r>
      <w:r w:rsidR="00F7521B">
        <w:t>-</w:t>
      </w:r>
      <w:r w:rsidR="00F25AA7">
        <w:t>tations</w:t>
      </w:r>
      <w:proofErr w:type="spellEnd"/>
      <w:r w:rsidR="00F25AA7">
        <w:t xml:space="preserve"> juridiques gratuites, </w:t>
      </w:r>
      <w:r w:rsidR="00E746EC" w:rsidRPr="00C14ACE">
        <w:t xml:space="preserve">avec un </w:t>
      </w:r>
      <w:proofErr w:type="spellStart"/>
      <w:r w:rsidR="00E746EC" w:rsidRPr="00C14ACE">
        <w:t>objec</w:t>
      </w:r>
      <w:r w:rsidR="00F7521B">
        <w:t>-</w:t>
      </w:r>
      <w:r w:rsidR="00E746EC" w:rsidRPr="00C14ACE">
        <w:t>tif</w:t>
      </w:r>
      <w:proofErr w:type="spellEnd"/>
      <w:r w:rsidR="00E746EC" w:rsidRPr="00C14ACE">
        <w:t xml:space="preserve"> d’accessibi</w:t>
      </w:r>
      <w:r w:rsidR="00F25AA7">
        <w:t xml:space="preserve">lité, mais aussi de proximité, </w:t>
      </w:r>
      <w:r>
        <w:t xml:space="preserve">ce qui a conduit à installer </w:t>
      </w:r>
      <w:r w:rsidR="00902B6F">
        <w:t>deux</w:t>
      </w:r>
      <w:r>
        <w:t> </w:t>
      </w:r>
      <w:r w:rsidR="00E746EC" w:rsidRPr="00C14ACE">
        <w:t xml:space="preserve">PAD dans les établissements publics de santé </w:t>
      </w:r>
      <w:proofErr w:type="spellStart"/>
      <w:r w:rsidR="00E746EC" w:rsidRPr="00C14ACE">
        <w:t>men</w:t>
      </w:r>
      <w:r w:rsidR="00F7521B">
        <w:t>-</w:t>
      </w:r>
      <w:r w:rsidR="00E746EC" w:rsidRPr="00C14ACE">
        <w:t>tale</w:t>
      </w:r>
      <w:proofErr w:type="spellEnd"/>
      <w:r w:rsidR="00E746EC" w:rsidRPr="00C14ACE">
        <w:t xml:space="preserve">. </w:t>
      </w:r>
      <w:r w:rsidR="00F25AA7">
        <w:t>Ce réseau est complété par les m</w:t>
      </w:r>
      <w:r w:rsidR="00E746EC" w:rsidRPr="00C14ACE">
        <w:t xml:space="preserve">aisons </w:t>
      </w:r>
      <w:r w:rsidR="00F25AA7">
        <w:t>de justice et du d</w:t>
      </w:r>
      <w:r w:rsidR="00E746EC" w:rsidRPr="00C14ACE">
        <w:t xml:space="preserve">roit </w:t>
      </w:r>
      <w:r w:rsidR="00902B6F">
        <w:t xml:space="preserve">(six </w:t>
      </w:r>
      <w:r w:rsidR="00F25AA7">
        <w:t>dans le Nord) créées par le m</w:t>
      </w:r>
      <w:r w:rsidR="00E746EC" w:rsidRPr="00C14ACE">
        <w:t>inistère de la Justice.</w:t>
      </w:r>
    </w:p>
    <w:p w:rsidR="00E746EC" w:rsidRPr="00C14ACE" w:rsidRDefault="00E746EC" w:rsidP="00E746EC">
      <w:r w:rsidRPr="00C14ACE">
        <w:t xml:space="preserve">Le recours à une consultation classique ne permet pas toujours d’apporter une réponse pleinement satisfaisante pour les personnes en situation de handicap, en particulier les personnes sourdes ou </w:t>
      </w:r>
      <w:proofErr w:type="spellStart"/>
      <w:r w:rsidRPr="00C14ACE">
        <w:t>mal</w:t>
      </w:r>
      <w:r w:rsidR="00F7521B">
        <w:t>-</w:t>
      </w:r>
      <w:r w:rsidRPr="00C14ACE">
        <w:t>entendantes</w:t>
      </w:r>
      <w:proofErr w:type="spellEnd"/>
      <w:r w:rsidRPr="00C14ACE">
        <w:t>. Ces dernières rencontrent souvent des difficultés de compréhension écrite (illettrisme notamment).</w:t>
      </w:r>
    </w:p>
    <w:p w:rsidR="00E746EC" w:rsidRPr="00C14ACE" w:rsidRDefault="00E746EC" w:rsidP="00E746EC">
      <w:r w:rsidRPr="00C14ACE">
        <w:t>Pour permettre l’effectivité de l’accès au droit et à la justice des personnes en situation de handicap, l’accompagnement par un interprète en langue des signes française s’avère être un atout pour ces lieux d’information gratuite que sont les PAD.</w:t>
      </w:r>
    </w:p>
    <w:p w:rsidR="00E746EC" w:rsidRPr="00DA1F8B" w:rsidRDefault="00134C19" w:rsidP="00472854">
      <w:pPr>
        <w:pStyle w:val="Titre6"/>
        <w:rPr>
          <w:color w:val="auto"/>
        </w:rPr>
      </w:pPr>
      <w:bookmarkStart w:id="94" w:name="_Toc404245887"/>
      <w:bookmarkStart w:id="95" w:name="_Toc404260569"/>
      <w:r>
        <w:t>Les résultats obtenus</w:t>
      </w:r>
      <w:bookmarkEnd w:id="94"/>
      <w:bookmarkEnd w:id="95"/>
    </w:p>
    <w:p w:rsidR="00E746EC" w:rsidRPr="00DA1F8B" w:rsidRDefault="00E746EC" w:rsidP="00E746EC">
      <w:r w:rsidRPr="00DA1F8B">
        <w:t>Pour les usagers, les points d’accès au droit permettent d’apporter une réponse de premier niveau sur toute question juridique avec, au besoin, une o</w:t>
      </w:r>
      <w:r w:rsidR="00F25AA7" w:rsidRPr="00DA1F8B">
        <w:t>rientation ou un accompagnement.</w:t>
      </w:r>
    </w:p>
    <w:p w:rsidR="00E746EC" w:rsidRPr="00DA1F8B" w:rsidRDefault="00E746EC" w:rsidP="00E746EC">
      <w:r w:rsidRPr="00DA1F8B">
        <w:t>L’ensemble des</w:t>
      </w:r>
      <w:r w:rsidR="00140EEF">
        <w:t xml:space="preserve"> PAD du Nord </w:t>
      </w:r>
      <w:r w:rsidRPr="00DA1F8B">
        <w:t>a reçu e</w:t>
      </w:r>
      <w:r w:rsidR="00140EEF">
        <w:t>nviron 27</w:t>
      </w:r>
      <w:r w:rsidR="00902B6F">
        <w:t> 000 </w:t>
      </w:r>
      <w:r w:rsidR="00AE3F68" w:rsidRPr="00DA1F8B">
        <w:t xml:space="preserve">personnes en 2013. </w:t>
      </w:r>
      <w:r w:rsidRPr="00DA1F8B">
        <w:t>De nouvelles ouvertures sont prévues dans des secteurs non couverts.</w:t>
      </w:r>
    </w:p>
    <w:p w:rsidR="00E746EC" w:rsidRPr="00DA1F8B" w:rsidRDefault="00E746EC" w:rsidP="00F7521B">
      <w:pPr>
        <w:pStyle w:val="Titre6"/>
        <w:spacing w:before="360"/>
      </w:pPr>
      <w:bookmarkStart w:id="96" w:name="_Toc404245888"/>
      <w:bookmarkStart w:id="97" w:name="_Toc404260570"/>
      <w:r w:rsidRPr="00DA1F8B">
        <w:lastRenderedPageBreak/>
        <w:t>Les modalités de mise en œuvre</w:t>
      </w:r>
      <w:bookmarkEnd w:id="96"/>
      <w:bookmarkEnd w:id="97"/>
    </w:p>
    <w:p w:rsidR="00E746EC" w:rsidRPr="00DA1F8B" w:rsidRDefault="00E746EC" w:rsidP="00E746EC">
      <w:r w:rsidRPr="00DA1F8B">
        <w:t>Les PAD sont mis en place essentiellement dans</w:t>
      </w:r>
      <w:r w:rsidR="00B862D9" w:rsidRPr="00DA1F8B">
        <w:t xml:space="preserve"> des structures municipales. Il en existe</w:t>
      </w:r>
      <w:r w:rsidR="00140EEF">
        <w:t xml:space="preserve"> dans </w:t>
      </w:r>
      <w:r w:rsidRPr="00DA1F8B">
        <w:t xml:space="preserve">certains établissements publics de santé mentale (EPSM) mais aussi dans tous les établissements pénitentiaires. Ces PAD rassemblent des avocats, des notaires, des huissiers, des </w:t>
      </w:r>
      <w:r w:rsidR="00AB335B" w:rsidRPr="00DA1F8B">
        <w:t xml:space="preserve">conciliateurs, des </w:t>
      </w:r>
      <w:proofErr w:type="spellStart"/>
      <w:r w:rsidR="00AB335B" w:rsidRPr="00DA1F8B">
        <w:t>asso</w:t>
      </w:r>
      <w:r w:rsidR="00902B6F">
        <w:t>-</w:t>
      </w:r>
      <w:r w:rsidR="00AB335B" w:rsidRPr="00DA1F8B">
        <w:t>ciations</w:t>
      </w:r>
      <w:proofErr w:type="spellEnd"/>
      <w:r w:rsidRPr="00DA1F8B">
        <w:t>…</w:t>
      </w:r>
    </w:p>
    <w:p w:rsidR="00E746EC" w:rsidRPr="00DA1F8B" w:rsidRDefault="00E746EC" w:rsidP="00E746EC">
      <w:r w:rsidRPr="00DA1F8B">
        <w:t xml:space="preserve">Une convention a été signée entre le CDAD et une association regroupant des </w:t>
      </w:r>
      <w:proofErr w:type="spellStart"/>
      <w:r w:rsidRPr="00DA1F8B">
        <w:t>interprè</w:t>
      </w:r>
      <w:r w:rsidR="00902B6F">
        <w:t>-</w:t>
      </w:r>
      <w:r w:rsidRPr="00DA1F8B">
        <w:t>tes</w:t>
      </w:r>
      <w:proofErr w:type="spellEnd"/>
      <w:r w:rsidRPr="00DA1F8B">
        <w:t xml:space="preserve"> en langue des signes, qui interviennent sur tout le département. Ces interventions sont financées par le CDAD.</w:t>
      </w:r>
    </w:p>
    <w:p w:rsidR="00E746EC" w:rsidRPr="00DA1F8B" w:rsidRDefault="00E746EC" w:rsidP="00DA1F8B">
      <w:pPr>
        <w:pStyle w:val="Titre6"/>
      </w:pPr>
      <w:bookmarkStart w:id="98" w:name="_Toc404245889"/>
      <w:bookmarkStart w:id="99" w:name="_Toc404260571"/>
      <w:r w:rsidRPr="00DA1F8B">
        <w:t>Les facteurs de réussite</w:t>
      </w:r>
      <w:bookmarkEnd w:id="98"/>
      <w:bookmarkEnd w:id="99"/>
    </w:p>
    <w:p w:rsidR="00E746EC" w:rsidRPr="00DA1F8B" w:rsidRDefault="00E746EC" w:rsidP="00A962AA">
      <w:pPr>
        <w:pStyle w:val="Paragraphedeliste"/>
        <w:numPr>
          <w:ilvl w:val="0"/>
          <w:numId w:val="11"/>
        </w:numPr>
      </w:pPr>
      <w:r w:rsidRPr="00DA1F8B">
        <w:t xml:space="preserve">L’implication des chefs de juridiction et de l’ensemble des professionnels </w:t>
      </w:r>
      <w:proofErr w:type="spellStart"/>
      <w:r w:rsidRPr="00DA1F8B">
        <w:t>juri</w:t>
      </w:r>
      <w:r w:rsidR="00902B6F">
        <w:t>-</w:t>
      </w:r>
      <w:r w:rsidRPr="00DA1F8B">
        <w:t>diques</w:t>
      </w:r>
      <w:proofErr w:type="spellEnd"/>
      <w:r w:rsidRPr="00DA1F8B">
        <w:t xml:space="preserve"> (avocats, huissiers, notaires)</w:t>
      </w:r>
      <w:r w:rsidR="00F25AA7" w:rsidRPr="00DA1F8B">
        <w:t>.</w:t>
      </w:r>
    </w:p>
    <w:p w:rsidR="00361B2D" w:rsidRDefault="00E746EC" w:rsidP="00A962AA">
      <w:pPr>
        <w:pStyle w:val="Paragraphedeliste"/>
        <w:numPr>
          <w:ilvl w:val="0"/>
          <w:numId w:val="11"/>
        </w:numPr>
      </w:pPr>
      <w:r w:rsidRPr="00DA1F8B">
        <w:t>La mobilisation des partenaires (</w:t>
      </w:r>
      <w:proofErr w:type="spellStart"/>
      <w:r w:rsidRPr="00DA1F8B">
        <w:t>collec</w:t>
      </w:r>
      <w:r w:rsidR="00902B6F">
        <w:t>-</w:t>
      </w:r>
      <w:r w:rsidRPr="00DA1F8B">
        <w:t>tivités</w:t>
      </w:r>
      <w:proofErr w:type="spellEnd"/>
      <w:r w:rsidRPr="00DA1F8B">
        <w:t xml:space="preserve"> locales, établissements sanitaires et médico-sociaux).</w:t>
      </w:r>
    </w:p>
    <w:p w:rsidR="00361B2D" w:rsidRPr="00902B6F" w:rsidRDefault="00361B2D" w:rsidP="00902B6F">
      <w:pPr>
        <w:pStyle w:val="Titre6"/>
      </w:pPr>
      <w:bookmarkStart w:id="100" w:name="_Toc404245890"/>
      <w:bookmarkStart w:id="101" w:name="_Toc404260572"/>
      <w:r w:rsidRPr="00902B6F">
        <w:t>Handicap concerné</w:t>
      </w:r>
      <w:bookmarkEnd w:id="100"/>
      <w:bookmarkEnd w:id="101"/>
    </w:p>
    <w:p w:rsidR="00361B2D" w:rsidRPr="00902B6F" w:rsidRDefault="00361B2D" w:rsidP="00902B6F">
      <w:pPr>
        <w:shd w:val="clear" w:color="auto" w:fill="FFFFFF"/>
        <w:rPr>
          <w:iCs/>
        </w:rPr>
      </w:pPr>
      <w:r w:rsidRPr="00902B6F">
        <w:rPr>
          <w:iCs/>
        </w:rPr>
        <w:t>Personnes en situation de handicap auditif et de handicap mental</w:t>
      </w:r>
      <w:r w:rsidR="00902B6F">
        <w:rPr>
          <w:iCs/>
        </w:rPr>
        <w:t>.</w:t>
      </w:r>
    </w:p>
    <w:p w:rsidR="00361B2D" w:rsidRPr="00902B6F" w:rsidRDefault="00361B2D" w:rsidP="00902B6F">
      <w:pPr>
        <w:pStyle w:val="Titre6"/>
      </w:pPr>
      <w:bookmarkStart w:id="102" w:name="_Toc404245891"/>
      <w:bookmarkStart w:id="103" w:name="_Toc404260573"/>
      <w:r w:rsidRPr="00902B6F">
        <w:t>Canal de contact</w:t>
      </w:r>
      <w:bookmarkEnd w:id="102"/>
      <w:bookmarkEnd w:id="103"/>
    </w:p>
    <w:p w:rsidR="00361B2D" w:rsidRPr="00902B6F" w:rsidRDefault="00361B2D" w:rsidP="00902B6F">
      <w:pPr>
        <w:shd w:val="clear" w:color="auto" w:fill="FFFFFF"/>
        <w:rPr>
          <w:iCs/>
        </w:rPr>
      </w:pPr>
      <w:r w:rsidRPr="00902B6F">
        <w:rPr>
          <w:iCs/>
        </w:rPr>
        <w:t>Accueil sur place de l’usager</w:t>
      </w:r>
      <w:r w:rsidR="00902B6F">
        <w:rPr>
          <w:iCs/>
        </w:rPr>
        <w:t>.</w:t>
      </w:r>
    </w:p>
    <w:p w:rsidR="00361B2D" w:rsidRPr="00902B6F" w:rsidRDefault="00361B2D" w:rsidP="00902B6F">
      <w:pPr>
        <w:pStyle w:val="Titre6"/>
      </w:pPr>
      <w:bookmarkStart w:id="104" w:name="_Toc404245892"/>
      <w:bookmarkStart w:id="105" w:name="_Toc404260574"/>
      <w:r w:rsidRPr="00902B6F">
        <w:t>Gains pour les usagers</w:t>
      </w:r>
      <w:bookmarkEnd w:id="104"/>
      <w:bookmarkEnd w:id="105"/>
    </w:p>
    <w:p w:rsidR="00361B2D" w:rsidRPr="00902B6F" w:rsidRDefault="00361B2D" w:rsidP="00902B6F">
      <w:pPr>
        <w:shd w:val="clear" w:color="auto" w:fill="FFFFFF"/>
        <w:rPr>
          <w:iCs/>
        </w:rPr>
      </w:pPr>
      <w:r w:rsidRPr="00902B6F">
        <w:rPr>
          <w:iCs/>
        </w:rPr>
        <w:t>Accès au droit et à la justice, information juridique et conseils dans les démarches</w:t>
      </w:r>
      <w:r w:rsidR="00902B6F">
        <w:rPr>
          <w:iCs/>
        </w:rPr>
        <w:t>.</w:t>
      </w:r>
    </w:p>
    <w:p w:rsidR="00361B2D" w:rsidRPr="00902B6F" w:rsidRDefault="00361B2D" w:rsidP="00902B6F">
      <w:pPr>
        <w:pStyle w:val="Titre6"/>
      </w:pPr>
      <w:bookmarkStart w:id="106" w:name="_Toc404245893"/>
      <w:bookmarkStart w:id="107" w:name="_Toc404260575"/>
      <w:r w:rsidRPr="00902B6F">
        <w:t>Complexité de mise en œuvre</w:t>
      </w:r>
      <w:bookmarkEnd w:id="106"/>
      <w:bookmarkEnd w:id="107"/>
    </w:p>
    <w:p w:rsidR="00361B2D" w:rsidRPr="00902B6F" w:rsidRDefault="00361B2D" w:rsidP="00902B6F">
      <w:r w:rsidRPr="00902B6F">
        <w:rPr>
          <w:iCs/>
        </w:rPr>
        <w:t>Mobilisation des partenaires</w:t>
      </w:r>
      <w:r w:rsidR="00902B6F">
        <w:rPr>
          <w:iCs/>
        </w:rPr>
        <w:t>.</w:t>
      </w:r>
    </w:p>
    <w:p w:rsidR="00361B2D" w:rsidRDefault="00361B2D" w:rsidP="00DA1F8B">
      <w:pPr>
        <w:sectPr w:rsidR="00361B2D" w:rsidSect="00DA1F8B">
          <w:type w:val="continuous"/>
          <w:pgSz w:w="11906" w:h="16838"/>
          <w:pgMar w:top="1418" w:right="1418" w:bottom="1418" w:left="1418" w:header="709" w:footer="709" w:gutter="0"/>
          <w:cols w:num="2" w:space="567"/>
          <w:docGrid w:linePitch="360"/>
        </w:sectPr>
      </w:pPr>
    </w:p>
    <w:p w:rsidR="00E746EC" w:rsidRPr="00110512" w:rsidRDefault="00E746EC" w:rsidP="00F7521B">
      <w:pPr>
        <w:jc w:val="left"/>
        <w:rPr>
          <w:b/>
          <w:color w:val="FFFFFF" w:themeColor="background1"/>
          <w:sz w:val="24"/>
        </w:rPr>
      </w:pPr>
      <w:r w:rsidRPr="00110512">
        <w:rPr>
          <w:b/>
          <w:color w:val="FFFFFF" w:themeColor="background1"/>
          <w:sz w:val="24"/>
          <w:highlight w:val="darkGray"/>
        </w:rPr>
        <w:lastRenderedPageBreak/>
        <w:t>Le transport des élèves en</w:t>
      </w:r>
      <w:r w:rsidR="00F25AA7" w:rsidRPr="00110512">
        <w:rPr>
          <w:b/>
          <w:color w:val="FFFFFF" w:themeColor="background1"/>
          <w:sz w:val="24"/>
          <w:highlight w:val="darkGray"/>
        </w:rPr>
        <w:t xml:space="preserve"> situation de handicap dans le d</w:t>
      </w:r>
      <w:r w:rsidRPr="00110512">
        <w:rPr>
          <w:b/>
          <w:color w:val="FFFFFF" w:themeColor="background1"/>
          <w:sz w:val="24"/>
          <w:highlight w:val="darkGray"/>
        </w:rPr>
        <w:t>épartement du</w:t>
      </w:r>
      <w:r w:rsidR="000D5BAA" w:rsidRPr="00110512">
        <w:rPr>
          <w:b/>
          <w:color w:val="FFFFFF" w:themeColor="background1"/>
          <w:sz w:val="24"/>
          <w:highlight w:val="darkGray"/>
        </w:rPr>
        <w:t xml:space="preserve"> Nord</w:t>
      </w:r>
    </w:p>
    <w:p w:rsidR="00DA1F8B" w:rsidRPr="00DA1F8B" w:rsidRDefault="00DA1F8B" w:rsidP="00DA1F8B">
      <w:pPr>
        <w:sectPr w:rsidR="00DA1F8B" w:rsidRPr="00DA1F8B" w:rsidSect="00DA1F8B">
          <w:type w:val="continuous"/>
          <w:pgSz w:w="11906" w:h="16838"/>
          <w:pgMar w:top="1418" w:right="1418" w:bottom="1418" w:left="1418" w:header="709" w:footer="709" w:gutter="0"/>
          <w:cols w:space="708"/>
          <w:docGrid w:linePitch="360"/>
        </w:sectPr>
      </w:pPr>
    </w:p>
    <w:p w:rsidR="00E746EC" w:rsidRPr="00F25AA7" w:rsidRDefault="00134C19" w:rsidP="008A3E77">
      <w:pPr>
        <w:pStyle w:val="Titre6"/>
      </w:pPr>
      <w:bookmarkStart w:id="108" w:name="_Toc404245894"/>
      <w:bookmarkStart w:id="109" w:name="_Toc404260576"/>
      <w:r>
        <w:lastRenderedPageBreak/>
        <w:t>Les objectifs</w:t>
      </w:r>
      <w:bookmarkEnd w:id="108"/>
      <w:bookmarkEnd w:id="109"/>
    </w:p>
    <w:p w:rsidR="00E746EC" w:rsidRPr="009A450E" w:rsidRDefault="00F25AA7" w:rsidP="00E746EC">
      <w:pPr>
        <w:pStyle w:val="Paragraphedeliste"/>
        <w:ind w:left="0"/>
      </w:pPr>
      <w:r>
        <w:t>Le Code de l’é</w:t>
      </w:r>
      <w:r w:rsidR="00E746EC" w:rsidRPr="009A450E">
        <w:t>ducation prév</w:t>
      </w:r>
      <w:r>
        <w:t>oit la prise en charge par les d</w:t>
      </w:r>
      <w:r w:rsidR="00E746EC" w:rsidRPr="009A450E">
        <w:t xml:space="preserve">épartements des frais de transport scolaire des élèves et étudiants, scolarisés en milieu ordinaire, qui ne peuvent utiliser les transports en commun en raison de la gravité de leur handicap. </w:t>
      </w:r>
    </w:p>
    <w:p w:rsidR="00E746EC" w:rsidRPr="000D5BAA" w:rsidRDefault="00F25AA7" w:rsidP="00E746EC">
      <w:pPr>
        <w:pStyle w:val="Paragraphedeliste"/>
        <w:ind w:left="0"/>
        <w:rPr>
          <w:rFonts w:cs="Tahoma"/>
        </w:rPr>
      </w:pPr>
      <w:r>
        <w:t>Le d</w:t>
      </w:r>
      <w:r w:rsidR="00E746EC" w:rsidRPr="009A450E">
        <w:t xml:space="preserve">épartement du Nord va au-delà puisqu’il organise le transport des élèves </w:t>
      </w:r>
      <w:r w:rsidR="00E746EC" w:rsidRPr="000D5BAA">
        <w:rPr>
          <w:rFonts w:cs="Tahoma"/>
        </w:rPr>
        <w:t>concernés afin d’éviter l’avance de frais souvent élevés pour les familles.</w:t>
      </w:r>
    </w:p>
    <w:p w:rsidR="00E746EC" w:rsidRPr="000D5BAA" w:rsidRDefault="00E746EC" w:rsidP="00E746EC">
      <w:pPr>
        <w:pStyle w:val="Paragraphedeliste"/>
        <w:ind w:left="0"/>
        <w:rPr>
          <w:rFonts w:cs="Tahoma"/>
        </w:rPr>
      </w:pPr>
      <w:r w:rsidRPr="000D5BAA">
        <w:rPr>
          <w:rFonts w:cs="Tahoma"/>
        </w:rPr>
        <w:t xml:space="preserve">Il a cependant été constaté que les conducteurs étaient généralement </w:t>
      </w:r>
      <w:proofErr w:type="spellStart"/>
      <w:r w:rsidRPr="000D5BAA">
        <w:rPr>
          <w:rFonts w:cs="Tahoma"/>
        </w:rPr>
        <w:t>insuffi</w:t>
      </w:r>
      <w:r w:rsidR="00120CE6" w:rsidRPr="000D5BAA">
        <w:rPr>
          <w:rFonts w:cs="Tahoma"/>
        </w:rPr>
        <w:t>-</w:t>
      </w:r>
      <w:r w:rsidRPr="000D5BAA">
        <w:rPr>
          <w:rFonts w:cs="Tahoma"/>
        </w:rPr>
        <w:t>samment</w:t>
      </w:r>
      <w:proofErr w:type="spellEnd"/>
      <w:r w:rsidRPr="000D5BAA">
        <w:rPr>
          <w:rFonts w:cs="Tahoma"/>
        </w:rPr>
        <w:t xml:space="preserve"> qualifiés et sensibi</w:t>
      </w:r>
      <w:r w:rsidR="00F25AA7" w:rsidRPr="000D5BAA">
        <w:rPr>
          <w:rFonts w:cs="Tahoma"/>
        </w:rPr>
        <w:t>lisés au champ du handicap. Le d</w:t>
      </w:r>
      <w:r w:rsidRPr="000D5BAA">
        <w:rPr>
          <w:rFonts w:cs="Tahoma"/>
        </w:rPr>
        <w:t xml:space="preserve">épartement du Nord a donc souhaité améliorer la qualité de ce service en prévoyant lors du </w:t>
      </w:r>
      <w:proofErr w:type="spellStart"/>
      <w:r w:rsidRPr="000D5BAA">
        <w:rPr>
          <w:rFonts w:cs="Tahoma"/>
        </w:rPr>
        <w:t>renouvel</w:t>
      </w:r>
      <w:r w:rsidR="00120CE6" w:rsidRPr="000D5BAA">
        <w:rPr>
          <w:rFonts w:cs="Tahoma"/>
        </w:rPr>
        <w:t>-</w:t>
      </w:r>
      <w:r w:rsidRPr="000D5BAA">
        <w:rPr>
          <w:rFonts w:cs="Tahoma"/>
        </w:rPr>
        <w:t>lement</w:t>
      </w:r>
      <w:proofErr w:type="spellEnd"/>
      <w:r w:rsidRPr="000D5BAA">
        <w:rPr>
          <w:rFonts w:cs="Tahoma"/>
        </w:rPr>
        <w:t xml:space="preserve"> des marchés, une évolution des exigences en matière de formation des conducteurs. </w:t>
      </w:r>
    </w:p>
    <w:p w:rsidR="00E746EC" w:rsidRPr="000D5BAA" w:rsidRDefault="00134C19" w:rsidP="00472854">
      <w:pPr>
        <w:pStyle w:val="Titre6"/>
        <w:rPr>
          <w:rFonts w:cs="Tahoma"/>
        </w:rPr>
      </w:pPr>
      <w:bookmarkStart w:id="110" w:name="_Toc404245895"/>
      <w:bookmarkStart w:id="111" w:name="_Toc404260577"/>
      <w:r>
        <w:rPr>
          <w:rFonts w:cs="Tahoma"/>
        </w:rPr>
        <w:t>Les résultats attendus</w:t>
      </w:r>
      <w:bookmarkEnd w:id="110"/>
      <w:bookmarkEnd w:id="111"/>
    </w:p>
    <w:p w:rsidR="00E746EC" w:rsidRPr="000D5BAA" w:rsidRDefault="00E746EC" w:rsidP="00E746EC">
      <w:pPr>
        <w:rPr>
          <w:rFonts w:cs="Tahoma"/>
        </w:rPr>
      </w:pPr>
      <w:r w:rsidRPr="000D5BAA">
        <w:rPr>
          <w:rFonts w:cs="Tahoma"/>
        </w:rPr>
        <w:t>Pour les usagers, un service de transport de meilleure qualité et plus sécuritaire (ex</w:t>
      </w:r>
      <w:r w:rsidR="00F7521B">
        <w:rPr>
          <w:rFonts w:cs="Tahoma"/>
        </w:rPr>
        <w:t>emple</w:t>
      </w:r>
      <w:r w:rsidRPr="000D5BAA">
        <w:rPr>
          <w:rFonts w:cs="Tahoma"/>
        </w:rPr>
        <w:t xml:space="preserve"> : sensibilisation aux différents types de handicap dont les </w:t>
      </w:r>
      <w:r w:rsidR="00DA1F8B" w:rsidRPr="000D5BAA">
        <w:rPr>
          <w:rFonts w:cs="Tahoma"/>
        </w:rPr>
        <w:t xml:space="preserve">handicaps cognitifs, formation </w:t>
      </w:r>
      <w:r w:rsidRPr="000D5BAA">
        <w:rPr>
          <w:rFonts w:cs="Tahoma"/>
        </w:rPr>
        <w:t>à la manipulation du matériel…)</w:t>
      </w:r>
      <w:r w:rsidR="00B862D9" w:rsidRPr="000D5BAA">
        <w:rPr>
          <w:rFonts w:cs="Tahoma"/>
        </w:rPr>
        <w:t>.</w:t>
      </w:r>
    </w:p>
    <w:p w:rsidR="00E746EC" w:rsidRPr="000D5BAA" w:rsidRDefault="00472854" w:rsidP="00472854">
      <w:pPr>
        <w:pStyle w:val="Titre6"/>
        <w:rPr>
          <w:rFonts w:cs="Tahoma"/>
        </w:rPr>
      </w:pPr>
      <w:bookmarkStart w:id="112" w:name="_Toc404245896"/>
      <w:bookmarkStart w:id="113" w:name="_Toc404260578"/>
      <w:r w:rsidRPr="000D5BAA">
        <w:rPr>
          <w:rFonts w:cs="Tahoma"/>
        </w:rPr>
        <w:t>Les m</w:t>
      </w:r>
      <w:r w:rsidR="00E746EC" w:rsidRPr="000D5BAA">
        <w:rPr>
          <w:rFonts w:cs="Tahoma"/>
        </w:rPr>
        <w:t>odalités de mise en œuvre</w:t>
      </w:r>
      <w:bookmarkEnd w:id="112"/>
      <w:bookmarkEnd w:id="113"/>
    </w:p>
    <w:p w:rsidR="00E746EC" w:rsidRPr="000D5BAA" w:rsidRDefault="00E746EC" w:rsidP="00A962AA">
      <w:pPr>
        <w:pStyle w:val="Paragraphedeliste"/>
        <w:numPr>
          <w:ilvl w:val="0"/>
          <w:numId w:val="13"/>
        </w:numPr>
        <w:rPr>
          <w:rFonts w:cs="Tahoma"/>
        </w:rPr>
      </w:pPr>
      <w:r w:rsidRPr="000D5BAA">
        <w:rPr>
          <w:rFonts w:cs="Tahoma"/>
        </w:rPr>
        <w:t xml:space="preserve">Renforcement de la dimension </w:t>
      </w:r>
      <w:proofErr w:type="spellStart"/>
      <w:r w:rsidRPr="000D5BAA">
        <w:rPr>
          <w:rFonts w:cs="Tahoma"/>
        </w:rPr>
        <w:t>forma</w:t>
      </w:r>
      <w:r w:rsidR="00902B6F">
        <w:rPr>
          <w:rFonts w:cs="Tahoma"/>
        </w:rPr>
        <w:t>-</w:t>
      </w:r>
      <w:r w:rsidRPr="000D5BAA">
        <w:rPr>
          <w:rFonts w:cs="Tahoma"/>
        </w:rPr>
        <w:t>tion</w:t>
      </w:r>
      <w:proofErr w:type="spellEnd"/>
      <w:r w:rsidRPr="000D5BAA">
        <w:rPr>
          <w:rFonts w:cs="Tahoma"/>
        </w:rPr>
        <w:t xml:space="preserve"> au handicap des conducteurs dans les nouveaux appels d’offres</w:t>
      </w:r>
      <w:r w:rsidR="00B862D9" w:rsidRPr="000D5BAA">
        <w:rPr>
          <w:rFonts w:cs="Tahoma"/>
        </w:rPr>
        <w:t>.</w:t>
      </w:r>
    </w:p>
    <w:p w:rsidR="00E746EC" w:rsidRPr="000D5BAA" w:rsidRDefault="00E746EC" w:rsidP="00A962AA">
      <w:pPr>
        <w:pStyle w:val="Paragraphedeliste"/>
        <w:numPr>
          <w:ilvl w:val="0"/>
          <w:numId w:val="13"/>
        </w:numPr>
        <w:rPr>
          <w:rFonts w:cs="Tahoma"/>
        </w:rPr>
      </w:pPr>
      <w:r w:rsidRPr="000D5BAA">
        <w:rPr>
          <w:rFonts w:cs="Tahoma"/>
        </w:rPr>
        <w:t xml:space="preserve">Création d’une plate-forme </w:t>
      </w:r>
      <w:proofErr w:type="spellStart"/>
      <w:r w:rsidRPr="000D5BAA">
        <w:rPr>
          <w:rFonts w:cs="Tahoma"/>
        </w:rPr>
        <w:t>téléphoni</w:t>
      </w:r>
      <w:r w:rsidR="00902B6F">
        <w:rPr>
          <w:rFonts w:cs="Tahoma"/>
        </w:rPr>
        <w:t>-</w:t>
      </w:r>
      <w:r w:rsidRPr="000D5BAA">
        <w:rPr>
          <w:rFonts w:cs="Tahoma"/>
        </w:rPr>
        <w:t>que</w:t>
      </w:r>
      <w:proofErr w:type="spellEnd"/>
      <w:r w:rsidRPr="000D5BAA">
        <w:rPr>
          <w:rFonts w:cs="Tahoma"/>
        </w:rPr>
        <w:t xml:space="preserve"> dédiée aux établissements et aux familles</w:t>
      </w:r>
      <w:r w:rsidR="00B862D9" w:rsidRPr="000D5BAA">
        <w:rPr>
          <w:rFonts w:cs="Tahoma"/>
        </w:rPr>
        <w:t>.</w:t>
      </w:r>
    </w:p>
    <w:p w:rsidR="00E746EC" w:rsidRPr="000D5BAA" w:rsidRDefault="00E746EC" w:rsidP="008A3E77">
      <w:pPr>
        <w:pStyle w:val="Titre6"/>
        <w:rPr>
          <w:rFonts w:cs="Tahoma"/>
        </w:rPr>
      </w:pPr>
      <w:bookmarkStart w:id="114" w:name="_Toc404245897"/>
      <w:bookmarkStart w:id="115" w:name="_Toc404260579"/>
      <w:r w:rsidRPr="000D5BAA">
        <w:rPr>
          <w:rFonts w:cs="Tahoma"/>
        </w:rPr>
        <w:lastRenderedPageBreak/>
        <w:t>Les facteurs de réussite</w:t>
      </w:r>
      <w:bookmarkEnd w:id="114"/>
      <w:bookmarkEnd w:id="115"/>
    </w:p>
    <w:p w:rsidR="00E746EC" w:rsidRPr="000D5BAA" w:rsidRDefault="00E746EC" w:rsidP="00A962AA">
      <w:pPr>
        <w:pStyle w:val="Texte"/>
        <w:numPr>
          <w:ilvl w:val="0"/>
          <w:numId w:val="12"/>
        </w:numPr>
        <w:rPr>
          <w:rFonts w:cs="Tahoma"/>
        </w:rPr>
      </w:pPr>
      <w:r w:rsidRPr="000D5BAA">
        <w:rPr>
          <w:rFonts w:cs="Tahoma"/>
        </w:rPr>
        <w:t>Réelle implication des conducteurs</w:t>
      </w:r>
      <w:r w:rsidR="00B862D9" w:rsidRPr="000D5BAA">
        <w:rPr>
          <w:rFonts w:cs="Tahoma"/>
        </w:rPr>
        <w:t>.</w:t>
      </w:r>
    </w:p>
    <w:p w:rsidR="00F7521B" w:rsidRPr="00F7521B" w:rsidRDefault="00E746EC" w:rsidP="00F7521B">
      <w:pPr>
        <w:pStyle w:val="Texte"/>
        <w:numPr>
          <w:ilvl w:val="0"/>
          <w:numId w:val="12"/>
        </w:numPr>
        <w:rPr>
          <w:rFonts w:cs="Tahoma"/>
        </w:rPr>
      </w:pPr>
      <w:r w:rsidRPr="000D5BAA">
        <w:rPr>
          <w:rFonts w:cs="Tahoma"/>
        </w:rPr>
        <w:t>Qualité des formations dispensées</w:t>
      </w:r>
      <w:r w:rsidR="00B862D9" w:rsidRPr="000D5BAA">
        <w:rPr>
          <w:rFonts w:cs="Tahoma"/>
        </w:rPr>
        <w:t>.</w:t>
      </w:r>
    </w:p>
    <w:p w:rsidR="00F7521B" w:rsidRDefault="00F7521B" w:rsidP="00F7521B">
      <w:pPr>
        <w:pStyle w:val="Texte"/>
        <w:ind w:left="360"/>
        <w:rPr>
          <w:rFonts w:cs="Tahoma"/>
        </w:rPr>
      </w:pPr>
    </w:p>
    <w:p w:rsidR="004A75CD" w:rsidRPr="00902B6F" w:rsidRDefault="00B663E9" w:rsidP="00F7521B">
      <w:pPr>
        <w:pStyle w:val="Texte"/>
        <w:numPr>
          <w:ilvl w:val="0"/>
          <w:numId w:val="12"/>
        </w:numPr>
        <w:rPr>
          <w:rFonts w:cs="Tahoma"/>
        </w:rPr>
      </w:pPr>
      <w:r w:rsidRPr="000D5BAA">
        <w:rPr>
          <w:rFonts w:cs="Tahoma"/>
        </w:rPr>
        <w:t>É</w:t>
      </w:r>
      <w:r w:rsidR="00E746EC" w:rsidRPr="000D5BAA">
        <w:rPr>
          <w:rFonts w:cs="Tahoma"/>
        </w:rPr>
        <w:t>valuation du taux de satisfaction des usagers</w:t>
      </w:r>
      <w:r w:rsidR="00B862D9" w:rsidRPr="000D5BAA">
        <w:rPr>
          <w:rFonts w:cs="Tahoma"/>
        </w:rPr>
        <w:t>.</w:t>
      </w:r>
    </w:p>
    <w:p w:rsidR="004A75CD" w:rsidRPr="00902B6F" w:rsidRDefault="004A75CD" w:rsidP="00902B6F">
      <w:pPr>
        <w:pStyle w:val="Titre6"/>
      </w:pPr>
      <w:bookmarkStart w:id="116" w:name="_Toc404245898"/>
      <w:bookmarkStart w:id="117" w:name="_Toc404260580"/>
      <w:r w:rsidRPr="00902B6F">
        <w:t>Handicap concerné</w:t>
      </w:r>
      <w:bookmarkEnd w:id="116"/>
      <w:bookmarkEnd w:id="117"/>
    </w:p>
    <w:p w:rsidR="004A75CD" w:rsidRPr="00902B6F" w:rsidRDefault="004A75CD" w:rsidP="00902B6F">
      <w:pPr>
        <w:pStyle w:val="Texte"/>
        <w:rPr>
          <w:rFonts w:cs="Tahoma"/>
          <w:iCs/>
        </w:rPr>
      </w:pPr>
      <w:r w:rsidRPr="00902B6F">
        <w:rPr>
          <w:rFonts w:cs="Tahoma"/>
          <w:iCs/>
        </w:rPr>
        <w:t>Élèves en situation de handicap cognitif, mental, psychique et physique</w:t>
      </w:r>
      <w:r w:rsidR="00902B6F">
        <w:rPr>
          <w:rFonts w:cs="Tahoma"/>
          <w:iCs/>
        </w:rPr>
        <w:t>.</w:t>
      </w:r>
    </w:p>
    <w:p w:rsidR="004A75CD" w:rsidRPr="00902B6F" w:rsidRDefault="004A75CD" w:rsidP="00902B6F">
      <w:pPr>
        <w:pStyle w:val="Titre6"/>
      </w:pPr>
      <w:bookmarkStart w:id="118" w:name="_Toc404245899"/>
      <w:bookmarkStart w:id="119" w:name="_Toc404260581"/>
      <w:r w:rsidRPr="00902B6F">
        <w:t>Canal de contact</w:t>
      </w:r>
      <w:bookmarkEnd w:id="118"/>
      <w:bookmarkEnd w:id="119"/>
    </w:p>
    <w:p w:rsidR="004A75CD" w:rsidRPr="00902B6F" w:rsidRDefault="004A75CD" w:rsidP="00902B6F">
      <w:pPr>
        <w:pStyle w:val="Paragraphedeliste"/>
        <w:shd w:val="clear" w:color="auto" w:fill="FFFFFF"/>
        <w:ind w:left="0"/>
        <w:rPr>
          <w:rFonts w:cs="Tahoma"/>
          <w:iCs/>
        </w:rPr>
      </w:pPr>
      <w:r w:rsidRPr="00902B6F">
        <w:rPr>
          <w:rFonts w:cs="Tahoma"/>
          <w:iCs/>
        </w:rPr>
        <w:t>Accueil physique dans les différents moyens de transports organisés</w:t>
      </w:r>
      <w:r w:rsidR="00902B6F">
        <w:rPr>
          <w:rFonts w:cs="Tahoma"/>
          <w:iCs/>
        </w:rPr>
        <w:t>.</w:t>
      </w:r>
    </w:p>
    <w:p w:rsidR="004A75CD" w:rsidRPr="00902B6F" w:rsidRDefault="004A75CD" w:rsidP="00902B6F">
      <w:pPr>
        <w:pStyle w:val="Texte"/>
        <w:rPr>
          <w:rFonts w:cs="Tahoma"/>
          <w:iCs/>
        </w:rPr>
      </w:pPr>
      <w:r w:rsidRPr="00902B6F">
        <w:rPr>
          <w:rFonts w:cs="Tahoma"/>
          <w:iCs/>
        </w:rPr>
        <w:t>Accueil téléphonique via la plate-forme téléphonique</w:t>
      </w:r>
      <w:r w:rsidR="00902B6F">
        <w:rPr>
          <w:rFonts w:cs="Tahoma"/>
          <w:iCs/>
        </w:rPr>
        <w:t>.</w:t>
      </w:r>
    </w:p>
    <w:p w:rsidR="004A75CD" w:rsidRPr="00902B6F" w:rsidRDefault="004A75CD" w:rsidP="00902B6F">
      <w:pPr>
        <w:pStyle w:val="Titre6"/>
      </w:pPr>
      <w:bookmarkStart w:id="120" w:name="_Toc404245900"/>
      <w:bookmarkStart w:id="121" w:name="_Toc404260582"/>
      <w:r w:rsidRPr="00902B6F">
        <w:t>Gains pour les usagers</w:t>
      </w:r>
      <w:bookmarkEnd w:id="120"/>
      <w:bookmarkEnd w:id="121"/>
    </w:p>
    <w:p w:rsidR="004A75CD" w:rsidRPr="00902B6F" w:rsidRDefault="004A75CD" w:rsidP="00902B6F">
      <w:pPr>
        <w:pStyle w:val="Paragraphedeliste"/>
        <w:shd w:val="clear" w:color="auto" w:fill="FFFFFF"/>
        <w:ind w:left="0"/>
        <w:rPr>
          <w:rFonts w:cs="Tahoma"/>
          <w:iCs/>
        </w:rPr>
      </w:pPr>
      <w:r w:rsidRPr="00902B6F">
        <w:rPr>
          <w:rFonts w:cs="Tahoma"/>
          <w:iCs/>
        </w:rPr>
        <w:t>Amélioration de la qualité du service rendu</w:t>
      </w:r>
      <w:r w:rsidR="00902B6F">
        <w:rPr>
          <w:rFonts w:cs="Tahoma"/>
          <w:iCs/>
        </w:rPr>
        <w:t>.</w:t>
      </w:r>
    </w:p>
    <w:p w:rsidR="00902B6F" w:rsidRPr="00902B6F" w:rsidRDefault="004A75CD" w:rsidP="00902B6F">
      <w:pPr>
        <w:pStyle w:val="Paragraphedeliste"/>
        <w:shd w:val="clear" w:color="auto" w:fill="FFFFFF"/>
        <w:spacing w:before="120"/>
        <w:ind w:left="0"/>
        <w:rPr>
          <w:rFonts w:cs="Tahoma"/>
          <w:iCs/>
        </w:rPr>
      </w:pPr>
      <w:r w:rsidRPr="00902B6F">
        <w:rPr>
          <w:rFonts w:cs="Tahoma"/>
          <w:iCs/>
        </w:rPr>
        <w:t>Sécurisation des déplacements</w:t>
      </w:r>
      <w:r w:rsidR="00902B6F">
        <w:rPr>
          <w:rFonts w:cs="Tahoma"/>
          <w:iCs/>
        </w:rPr>
        <w:t>.</w:t>
      </w:r>
    </w:p>
    <w:p w:rsidR="004A75CD" w:rsidRPr="00902B6F" w:rsidRDefault="004A75CD" w:rsidP="00902B6F">
      <w:pPr>
        <w:pStyle w:val="Titre6"/>
      </w:pPr>
      <w:bookmarkStart w:id="122" w:name="_Toc404245901"/>
      <w:bookmarkStart w:id="123" w:name="_Toc404260583"/>
      <w:r w:rsidRPr="00902B6F">
        <w:t>Complexité de mise en œuvre</w:t>
      </w:r>
      <w:bookmarkEnd w:id="122"/>
      <w:bookmarkEnd w:id="123"/>
    </w:p>
    <w:p w:rsidR="00902B6F" w:rsidRPr="00F7521B" w:rsidRDefault="004A75CD" w:rsidP="00F7521B">
      <w:pPr>
        <w:pStyle w:val="Paragraphedeliste"/>
        <w:shd w:val="clear" w:color="auto" w:fill="FFFFFF"/>
        <w:ind w:left="0"/>
        <w:rPr>
          <w:rFonts w:cs="Tahoma"/>
          <w:iCs/>
        </w:rPr>
      </w:pPr>
      <w:r w:rsidRPr="00902B6F">
        <w:rPr>
          <w:rFonts w:cs="Tahoma"/>
          <w:iCs/>
        </w:rPr>
        <w:t xml:space="preserve">Difficultés à évaluer l’impact réel des </w:t>
      </w:r>
      <w:proofErr w:type="spellStart"/>
      <w:r w:rsidRPr="00902B6F">
        <w:rPr>
          <w:rFonts w:cs="Tahoma"/>
          <w:iCs/>
        </w:rPr>
        <w:t>for</w:t>
      </w:r>
      <w:r w:rsidR="00902B6F">
        <w:rPr>
          <w:rFonts w:cs="Tahoma"/>
          <w:iCs/>
        </w:rPr>
        <w:t>-</w:t>
      </w:r>
      <w:proofErr w:type="gramStart"/>
      <w:r w:rsidRPr="00902B6F">
        <w:rPr>
          <w:rFonts w:cs="Tahoma"/>
          <w:iCs/>
        </w:rPr>
        <w:t>mations</w:t>
      </w:r>
      <w:proofErr w:type="spellEnd"/>
      <w:proofErr w:type="gramEnd"/>
      <w:r w:rsidR="00902B6F">
        <w:rPr>
          <w:rFonts w:cs="Tahoma"/>
          <w:iCs/>
        </w:rPr>
        <w:t>.</w:t>
      </w:r>
    </w:p>
    <w:p w:rsidR="00902B6F" w:rsidRDefault="00902B6F" w:rsidP="00E746EC">
      <w:pPr>
        <w:rPr>
          <w:rFonts w:cs="Tahoma"/>
          <w:iCs/>
          <w:color w:val="8C527E"/>
        </w:rPr>
      </w:pPr>
    </w:p>
    <w:p w:rsidR="00902B6F" w:rsidRPr="00FD552D" w:rsidRDefault="00902B6F" w:rsidP="00E746EC">
      <w:pPr>
        <w:rPr>
          <w:rFonts w:cs="Tahoma"/>
          <w:iCs/>
        </w:rPr>
      </w:pPr>
    </w:p>
    <w:p w:rsidR="00902B6F" w:rsidRPr="00FD552D" w:rsidRDefault="00902B6F" w:rsidP="00E746EC">
      <w:pPr>
        <w:rPr>
          <w:rFonts w:cs="Tahoma"/>
          <w:iCs/>
        </w:rPr>
      </w:pPr>
    </w:p>
    <w:p w:rsidR="00902B6F" w:rsidRPr="00FD552D" w:rsidRDefault="00902B6F" w:rsidP="00E746EC">
      <w:pPr>
        <w:rPr>
          <w:rFonts w:cs="Tahoma"/>
          <w:iCs/>
        </w:rPr>
      </w:pPr>
    </w:p>
    <w:p w:rsidR="00F7521B" w:rsidRPr="00FD552D" w:rsidRDefault="00F7521B" w:rsidP="00E746EC">
      <w:pPr>
        <w:rPr>
          <w:rFonts w:cs="Tahoma"/>
          <w:iCs/>
        </w:rPr>
      </w:pPr>
    </w:p>
    <w:p w:rsidR="00F7521B" w:rsidRPr="00FD552D" w:rsidRDefault="00F7521B" w:rsidP="00E746EC">
      <w:pPr>
        <w:rPr>
          <w:rFonts w:cs="Tahoma"/>
          <w:iCs/>
        </w:rPr>
      </w:pPr>
    </w:p>
    <w:p w:rsidR="00F7521B" w:rsidRPr="00FD552D" w:rsidRDefault="00F7521B" w:rsidP="00E746EC">
      <w:pPr>
        <w:rPr>
          <w:rFonts w:cs="Tahoma"/>
          <w:iCs/>
        </w:rPr>
      </w:pPr>
    </w:p>
    <w:p w:rsidR="00F7521B" w:rsidRPr="00FD552D" w:rsidRDefault="00F7521B" w:rsidP="00E746EC">
      <w:pPr>
        <w:rPr>
          <w:rFonts w:cs="Tahoma"/>
          <w:iCs/>
        </w:rPr>
      </w:pPr>
    </w:p>
    <w:p w:rsidR="00F7521B" w:rsidRPr="00FD552D" w:rsidRDefault="00F7521B" w:rsidP="00E746EC">
      <w:pPr>
        <w:rPr>
          <w:rFonts w:cs="Tahoma"/>
          <w:iCs/>
        </w:rPr>
      </w:pPr>
    </w:p>
    <w:p w:rsidR="00F7521B" w:rsidRPr="00FD552D" w:rsidRDefault="00F7521B" w:rsidP="00E746EC">
      <w:pPr>
        <w:rPr>
          <w:rFonts w:cs="Tahoma"/>
          <w:iCs/>
        </w:rPr>
      </w:pPr>
    </w:p>
    <w:p w:rsidR="00902B6F" w:rsidRPr="00FD552D" w:rsidRDefault="00902B6F" w:rsidP="00E746EC">
      <w:pPr>
        <w:rPr>
          <w:rFonts w:cs="Tahoma"/>
          <w:iCs/>
        </w:rPr>
      </w:pPr>
    </w:p>
    <w:p w:rsidR="00F7521B" w:rsidRPr="00FD552D" w:rsidRDefault="00F7521B" w:rsidP="00E746EC">
      <w:pPr>
        <w:rPr>
          <w:rFonts w:cs="Tahoma"/>
          <w:iCs/>
        </w:rPr>
      </w:pPr>
    </w:p>
    <w:p w:rsidR="00F7521B" w:rsidRPr="00FD552D" w:rsidRDefault="00F7521B" w:rsidP="00E746EC">
      <w:pPr>
        <w:rPr>
          <w:rFonts w:cs="Tahoma"/>
          <w:iCs/>
        </w:rPr>
      </w:pPr>
    </w:p>
    <w:p w:rsidR="00902B6F" w:rsidRPr="00FD552D" w:rsidRDefault="00902B6F" w:rsidP="00E746EC">
      <w:pPr>
        <w:rPr>
          <w:rFonts w:cs="Tahoma"/>
          <w:iCs/>
        </w:rPr>
      </w:pPr>
    </w:p>
    <w:p w:rsidR="00DA1F8B" w:rsidRPr="00FD552D" w:rsidRDefault="00DA1F8B" w:rsidP="00E746EC">
      <w:pPr>
        <w:rPr>
          <w:rFonts w:cs="Tahoma"/>
        </w:rPr>
        <w:sectPr w:rsidR="00DA1F8B" w:rsidRPr="00FD552D" w:rsidSect="00DA1F8B">
          <w:type w:val="continuous"/>
          <w:pgSz w:w="11906" w:h="16838"/>
          <w:pgMar w:top="1418" w:right="1418" w:bottom="1418" w:left="1418" w:header="709" w:footer="709" w:gutter="0"/>
          <w:cols w:num="2" w:space="567"/>
          <w:docGrid w:linePitch="360"/>
        </w:sectPr>
      </w:pPr>
    </w:p>
    <w:p w:rsidR="00DA1F8B" w:rsidRPr="00E96644" w:rsidRDefault="00DA1F8B" w:rsidP="00E96644">
      <w:pPr>
        <w:spacing w:line="240" w:lineRule="auto"/>
        <w:jc w:val="left"/>
        <w:rPr>
          <w:rFonts w:eastAsia="Times New Roman" w:cs="Tahoma"/>
          <w:b/>
          <w:bCs/>
          <w:sz w:val="36"/>
          <w:szCs w:val="20"/>
          <w:lang w:eastAsia="fr-FR"/>
        </w:rPr>
      </w:pPr>
    </w:p>
    <w:p w:rsidR="00DA1F8B" w:rsidRPr="000D5BAA" w:rsidRDefault="00DA1F8B" w:rsidP="00DA1F8B">
      <w:pPr>
        <w:pStyle w:val="Default"/>
        <w:spacing w:after="19"/>
        <w:jc w:val="both"/>
        <w:rPr>
          <w:rFonts w:ascii="Tahoma" w:hAnsi="Tahoma" w:cs="Tahoma"/>
          <w:color w:val="auto"/>
          <w:lang w:eastAsia="en-US"/>
        </w:rPr>
      </w:pPr>
    </w:p>
    <w:p w:rsidR="00DA1F8B" w:rsidRPr="008604DB" w:rsidRDefault="00DA1F8B" w:rsidP="00DA1F8B">
      <w:pPr>
        <w:pStyle w:val="Default"/>
        <w:spacing w:after="19"/>
        <w:jc w:val="both"/>
        <w:rPr>
          <w:rFonts w:ascii="Tahoma" w:hAnsi="Tahoma" w:cs="Tahoma"/>
          <w:color w:val="auto"/>
          <w:lang w:eastAsia="en-US"/>
        </w:rPr>
      </w:pPr>
    </w:p>
    <w:p w:rsidR="00DA1F8B" w:rsidRPr="00DA1F8B" w:rsidRDefault="00472854">
      <w:pPr>
        <w:spacing w:line="240" w:lineRule="auto"/>
        <w:jc w:val="left"/>
      </w:pPr>
      <w:r>
        <w:br w:type="page"/>
      </w:r>
    </w:p>
    <w:p w:rsidR="00DA1F8B" w:rsidRDefault="00DA1F8B" w:rsidP="00472854">
      <w:pPr>
        <w:pStyle w:val="Titre5"/>
        <w:sectPr w:rsidR="00DA1F8B" w:rsidSect="00DA1F8B">
          <w:type w:val="continuous"/>
          <w:pgSz w:w="11906" w:h="16838"/>
          <w:pgMar w:top="1418" w:right="1418" w:bottom="1418" w:left="1418" w:header="709" w:footer="709" w:gutter="0"/>
          <w:cols w:num="2" w:space="567"/>
          <w:docGrid w:linePitch="360"/>
        </w:sectPr>
      </w:pPr>
    </w:p>
    <w:p w:rsidR="00F7521B" w:rsidRDefault="00140EEF" w:rsidP="00094384">
      <w:pPr>
        <w:pStyle w:val="Titre5"/>
        <w:rPr>
          <w:rFonts w:cs="Tahoma"/>
        </w:rPr>
      </w:pPr>
      <w:r w:rsidRPr="000D5BAA">
        <w:rPr>
          <w:rFonts w:cs="Tahoma"/>
        </w:rPr>
        <w:lastRenderedPageBreak/>
        <w:sym w:font="Wingdings 2" w:char="F0BB"/>
      </w:r>
      <w:r w:rsidRPr="000D5BAA">
        <w:rPr>
          <w:rFonts w:cs="Tahoma"/>
        </w:rPr>
        <w:t xml:space="preserve"> </w:t>
      </w:r>
      <w:bookmarkStart w:id="124" w:name="_Toc404260599"/>
      <w:bookmarkStart w:id="125" w:name="_Toc404701960"/>
      <w:r w:rsidR="00B862D9" w:rsidRPr="000D5BAA">
        <w:rPr>
          <w:rFonts w:cs="Tahoma"/>
        </w:rPr>
        <w:t>Ville de Conflans-Sainte-Honorine</w:t>
      </w:r>
      <w:bookmarkEnd w:id="124"/>
      <w:bookmarkEnd w:id="125"/>
    </w:p>
    <w:p w:rsidR="00094384" w:rsidRPr="000D5BAA" w:rsidRDefault="00094384" w:rsidP="00AA4258">
      <w:pPr>
        <w:pStyle w:val="Titre6"/>
        <w:rPr>
          <w:rFonts w:cs="Tahoma"/>
        </w:rPr>
        <w:sectPr w:rsidR="00094384" w:rsidRPr="000D5BAA" w:rsidSect="00DA1F8B">
          <w:type w:val="continuous"/>
          <w:pgSz w:w="11906" w:h="16838"/>
          <w:pgMar w:top="1418" w:right="1418" w:bottom="1418" w:left="1418" w:header="709" w:footer="709" w:gutter="0"/>
          <w:cols w:space="708"/>
          <w:docGrid w:linePitch="360"/>
        </w:sectPr>
      </w:pPr>
    </w:p>
    <w:p w:rsidR="00665BF9" w:rsidRPr="000D5BAA" w:rsidRDefault="00134C19" w:rsidP="00AA4258">
      <w:pPr>
        <w:pStyle w:val="Titre6"/>
        <w:rPr>
          <w:rFonts w:cs="Tahoma"/>
        </w:rPr>
      </w:pPr>
      <w:bookmarkStart w:id="126" w:name="_Toc404245918"/>
      <w:bookmarkStart w:id="127" w:name="_Toc404260601"/>
      <w:r>
        <w:rPr>
          <w:rFonts w:cs="Tahoma"/>
        </w:rPr>
        <w:lastRenderedPageBreak/>
        <w:t>Handicap concerné</w:t>
      </w:r>
      <w:bookmarkEnd w:id="126"/>
      <w:bookmarkEnd w:id="127"/>
    </w:p>
    <w:p w:rsidR="00B862D9" w:rsidRPr="000D5BAA" w:rsidRDefault="00665BF9" w:rsidP="00B862D9">
      <w:pPr>
        <w:rPr>
          <w:rFonts w:cs="Tahoma"/>
        </w:rPr>
      </w:pPr>
      <w:r w:rsidRPr="000D5BAA">
        <w:rPr>
          <w:rFonts w:cs="Tahoma"/>
        </w:rPr>
        <w:t>L</w:t>
      </w:r>
      <w:r w:rsidR="00B862D9" w:rsidRPr="000D5BAA">
        <w:rPr>
          <w:rFonts w:cs="Tahoma"/>
        </w:rPr>
        <w:t>es personnes handicapées mentales</w:t>
      </w:r>
      <w:r w:rsidRPr="000D5BAA">
        <w:rPr>
          <w:rFonts w:cs="Tahoma"/>
        </w:rPr>
        <w:t>.</w:t>
      </w:r>
    </w:p>
    <w:p w:rsidR="00665BF9" w:rsidRPr="000D5BAA" w:rsidRDefault="00134C19" w:rsidP="00AA4258">
      <w:pPr>
        <w:pStyle w:val="Titre6"/>
        <w:rPr>
          <w:rFonts w:cs="Tahoma"/>
        </w:rPr>
      </w:pPr>
      <w:bookmarkStart w:id="128" w:name="_Toc404245919"/>
      <w:bookmarkStart w:id="129" w:name="_Toc404260602"/>
      <w:r>
        <w:rPr>
          <w:rFonts w:cs="Tahoma"/>
        </w:rPr>
        <w:t>Canal de contact</w:t>
      </w:r>
      <w:bookmarkEnd w:id="128"/>
      <w:bookmarkEnd w:id="129"/>
    </w:p>
    <w:p w:rsidR="00B862D9" w:rsidRPr="000D5BAA" w:rsidRDefault="00665BF9" w:rsidP="00B862D9">
      <w:pPr>
        <w:rPr>
          <w:rFonts w:cs="Tahoma"/>
        </w:rPr>
      </w:pPr>
      <w:r w:rsidRPr="000D5BAA">
        <w:rPr>
          <w:rFonts w:cs="Tahoma"/>
        </w:rPr>
        <w:t>C</w:t>
      </w:r>
      <w:r w:rsidR="00B862D9" w:rsidRPr="000D5BAA">
        <w:rPr>
          <w:rFonts w:cs="Tahoma"/>
        </w:rPr>
        <w:t>ommission communale pour l’</w:t>
      </w:r>
      <w:proofErr w:type="spellStart"/>
      <w:r w:rsidR="00B862D9" w:rsidRPr="000D5BAA">
        <w:rPr>
          <w:rFonts w:cs="Tahoma"/>
        </w:rPr>
        <w:t>accessibi</w:t>
      </w:r>
      <w:r w:rsidR="000D5BAA">
        <w:rPr>
          <w:rFonts w:cs="Tahoma"/>
        </w:rPr>
        <w:t>-</w:t>
      </w:r>
      <w:r w:rsidR="00B862D9" w:rsidRPr="000D5BAA">
        <w:rPr>
          <w:rFonts w:cs="Tahoma"/>
        </w:rPr>
        <w:t>lité</w:t>
      </w:r>
      <w:proofErr w:type="spellEnd"/>
      <w:r w:rsidRPr="000D5BAA">
        <w:rPr>
          <w:rFonts w:cs="Tahoma"/>
        </w:rPr>
        <w:t>.</w:t>
      </w:r>
    </w:p>
    <w:p w:rsidR="00665BF9" w:rsidRPr="000D5BAA" w:rsidRDefault="00B862D9" w:rsidP="00AA4258">
      <w:pPr>
        <w:pStyle w:val="Titre6"/>
        <w:rPr>
          <w:rFonts w:cs="Tahoma"/>
        </w:rPr>
      </w:pPr>
      <w:bookmarkStart w:id="130" w:name="_Toc404245920"/>
      <w:bookmarkStart w:id="131" w:name="_Toc404260603"/>
      <w:r w:rsidRPr="000D5BAA">
        <w:rPr>
          <w:rFonts w:cs="Tahoma"/>
        </w:rPr>
        <w:t>Gains pour les usagers</w:t>
      </w:r>
      <w:bookmarkEnd w:id="130"/>
      <w:bookmarkEnd w:id="131"/>
      <w:r w:rsidRPr="000D5BAA">
        <w:rPr>
          <w:rFonts w:cs="Tahoma"/>
        </w:rPr>
        <w:t xml:space="preserve"> </w:t>
      </w:r>
    </w:p>
    <w:p w:rsidR="00B862D9" w:rsidRPr="000D5BAA" w:rsidRDefault="00665BF9" w:rsidP="00B862D9">
      <w:pPr>
        <w:rPr>
          <w:rFonts w:cs="Tahoma"/>
        </w:rPr>
      </w:pPr>
      <w:r w:rsidRPr="000D5BAA">
        <w:rPr>
          <w:rFonts w:cs="Tahoma"/>
        </w:rPr>
        <w:t>V</w:t>
      </w:r>
      <w:r w:rsidR="009F0AAF">
        <w:rPr>
          <w:rFonts w:cs="Tahoma"/>
        </w:rPr>
        <w:t>oir résultats obtenus.</w:t>
      </w:r>
    </w:p>
    <w:p w:rsidR="00665BF9" w:rsidRPr="000D5BAA" w:rsidRDefault="00134C19" w:rsidP="00AA4258">
      <w:pPr>
        <w:pStyle w:val="Titre6"/>
        <w:rPr>
          <w:rFonts w:cs="Tahoma"/>
        </w:rPr>
      </w:pPr>
      <w:bookmarkStart w:id="132" w:name="_Toc404245921"/>
      <w:bookmarkStart w:id="133" w:name="_Toc404260604"/>
      <w:r>
        <w:rPr>
          <w:rFonts w:cs="Tahoma"/>
        </w:rPr>
        <w:t>Complexité de mise en œuvre</w:t>
      </w:r>
      <w:bookmarkEnd w:id="132"/>
      <w:bookmarkEnd w:id="133"/>
    </w:p>
    <w:p w:rsidR="00B862D9" w:rsidRPr="000D5BAA" w:rsidRDefault="00665BF9" w:rsidP="00B862D9">
      <w:pPr>
        <w:rPr>
          <w:rFonts w:cs="Tahoma"/>
        </w:rPr>
      </w:pPr>
      <w:r w:rsidRPr="000D5BAA">
        <w:rPr>
          <w:rFonts w:cs="Tahoma"/>
        </w:rPr>
        <w:t>S</w:t>
      </w:r>
      <w:r w:rsidR="00B862D9" w:rsidRPr="000D5BAA">
        <w:rPr>
          <w:rFonts w:cs="Tahoma"/>
        </w:rPr>
        <w:t xml:space="preserve">imple à mettre en œuvre (actions </w:t>
      </w:r>
      <w:proofErr w:type="spellStart"/>
      <w:r w:rsidR="00B862D9" w:rsidRPr="000D5BAA">
        <w:rPr>
          <w:rFonts w:cs="Tahoma"/>
        </w:rPr>
        <w:t>inscri</w:t>
      </w:r>
      <w:r w:rsidR="000D5BAA">
        <w:rPr>
          <w:rFonts w:cs="Tahoma"/>
        </w:rPr>
        <w:t>-</w:t>
      </w:r>
      <w:r w:rsidR="00B862D9" w:rsidRPr="000D5BAA">
        <w:rPr>
          <w:rFonts w:cs="Tahoma"/>
        </w:rPr>
        <w:t>tes</w:t>
      </w:r>
      <w:proofErr w:type="spellEnd"/>
      <w:r w:rsidR="00B862D9" w:rsidRPr="000D5BAA">
        <w:rPr>
          <w:rFonts w:cs="Tahoma"/>
        </w:rPr>
        <w:t xml:space="preserve"> au plan de formation)</w:t>
      </w:r>
      <w:r w:rsidRPr="000D5BAA">
        <w:rPr>
          <w:rFonts w:cs="Tahoma"/>
        </w:rPr>
        <w:t>.</w:t>
      </w:r>
    </w:p>
    <w:p w:rsidR="00B862D9" w:rsidRPr="000D5BAA" w:rsidRDefault="00134C19" w:rsidP="00AA4258">
      <w:pPr>
        <w:pStyle w:val="Titre6"/>
        <w:rPr>
          <w:rFonts w:cs="Tahoma"/>
        </w:rPr>
      </w:pPr>
      <w:bookmarkStart w:id="134" w:name="_Toc404245922"/>
      <w:bookmarkStart w:id="135" w:name="_Toc404260605"/>
      <w:r>
        <w:rPr>
          <w:rFonts w:cs="Tahoma"/>
        </w:rPr>
        <w:t>Les objectifs</w:t>
      </w:r>
      <w:bookmarkEnd w:id="134"/>
      <w:bookmarkEnd w:id="135"/>
    </w:p>
    <w:p w:rsidR="00B862D9" w:rsidRPr="000D5BAA" w:rsidRDefault="00B862D9" w:rsidP="00B862D9">
      <w:pPr>
        <w:rPr>
          <w:rFonts w:cs="Tahoma"/>
        </w:rPr>
      </w:pPr>
      <w:r w:rsidRPr="000D5BAA">
        <w:rPr>
          <w:rFonts w:cs="Tahoma"/>
        </w:rPr>
        <w:t xml:space="preserve">Rendre la ville accessible à tous : </w:t>
      </w:r>
      <w:proofErr w:type="gramStart"/>
      <w:r w:rsidRPr="000D5BAA">
        <w:rPr>
          <w:rFonts w:cs="Tahoma"/>
        </w:rPr>
        <w:t>une</w:t>
      </w:r>
      <w:proofErr w:type="gramEnd"/>
      <w:r w:rsidRPr="000D5BAA">
        <w:rPr>
          <w:rFonts w:cs="Tahoma"/>
        </w:rPr>
        <w:t xml:space="preserve"> </w:t>
      </w:r>
      <w:proofErr w:type="spellStart"/>
      <w:r w:rsidRPr="000D5BAA">
        <w:rPr>
          <w:rFonts w:cs="Tahoma"/>
        </w:rPr>
        <w:t>ré</w:t>
      </w:r>
      <w:r w:rsidR="009C28AE">
        <w:rPr>
          <w:rFonts w:cs="Tahoma"/>
        </w:rPr>
        <w:t>-</w:t>
      </w:r>
      <w:r w:rsidRPr="000D5BAA">
        <w:rPr>
          <w:rFonts w:cs="Tahoma"/>
        </w:rPr>
        <w:t>elle</w:t>
      </w:r>
      <w:proofErr w:type="spellEnd"/>
      <w:r w:rsidRPr="000D5BAA">
        <w:rPr>
          <w:rFonts w:cs="Tahoma"/>
        </w:rPr>
        <w:t xml:space="preserve"> prise en compte de tous les types de handicap</w:t>
      </w:r>
      <w:r w:rsidR="00665BF9" w:rsidRPr="000D5BAA">
        <w:rPr>
          <w:rFonts w:cs="Tahoma"/>
        </w:rPr>
        <w:t>.</w:t>
      </w:r>
    </w:p>
    <w:p w:rsidR="00B862D9" w:rsidRPr="000D5BAA" w:rsidRDefault="00134C19" w:rsidP="00AA4258">
      <w:pPr>
        <w:pStyle w:val="Titre6"/>
        <w:rPr>
          <w:rFonts w:cs="Tahoma"/>
        </w:rPr>
      </w:pPr>
      <w:bookmarkStart w:id="136" w:name="_Toc404245923"/>
      <w:bookmarkStart w:id="137" w:name="_Toc404260606"/>
      <w:r>
        <w:rPr>
          <w:rFonts w:cs="Tahoma"/>
        </w:rPr>
        <w:t>Les résultats obtenus</w:t>
      </w:r>
      <w:bookmarkEnd w:id="136"/>
      <w:bookmarkEnd w:id="137"/>
    </w:p>
    <w:p w:rsidR="00B862D9" w:rsidRPr="000D5BAA" w:rsidRDefault="00B862D9" w:rsidP="00A962AA">
      <w:pPr>
        <w:pStyle w:val="Paragraphedeliste"/>
        <w:numPr>
          <w:ilvl w:val="0"/>
          <w:numId w:val="21"/>
        </w:numPr>
        <w:rPr>
          <w:rFonts w:cs="Tahoma"/>
        </w:rPr>
      </w:pPr>
      <w:r w:rsidRPr="000D5BAA">
        <w:rPr>
          <w:rFonts w:cs="Tahoma"/>
          <w:b/>
        </w:rPr>
        <w:t>Pour les usagers :</w:t>
      </w:r>
      <w:r w:rsidRPr="000D5BAA">
        <w:rPr>
          <w:rFonts w:cs="Tahoma"/>
        </w:rPr>
        <w:t xml:space="preserve"> un accueil de qualité, une meilleure autonomie</w:t>
      </w:r>
      <w:r w:rsidR="00665BF9" w:rsidRPr="000D5BAA">
        <w:rPr>
          <w:rFonts w:cs="Tahoma"/>
        </w:rPr>
        <w:t>.</w:t>
      </w:r>
    </w:p>
    <w:p w:rsidR="00B862D9" w:rsidRPr="000D5BAA" w:rsidRDefault="00B862D9" w:rsidP="00A962AA">
      <w:pPr>
        <w:pStyle w:val="Paragraphedeliste"/>
        <w:numPr>
          <w:ilvl w:val="0"/>
          <w:numId w:val="21"/>
        </w:numPr>
        <w:rPr>
          <w:rFonts w:cs="Tahoma"/>
        </w:rPr>
      </w:pPr>
      <w:r w:rsidRPr="000D5BAA">
        <w:rPr>
          <w:rFonts w:cs="Tahoma"/>
          <w:b/>
        </w:rPr>
        <w:t>Pour les agents :</w:t>
      </w:r>
      <w:r w:rsidRPr="000D5BAA">
        <w:rPr>
          <w:rFonts w:cs="Tahoma"/>
        </w:rPr>
        <w:t xml:space="preserve"> une meilleure connaissance du handicap mental, un changement de regard, des clés pour mieux accueillir et accompagner les personnes handicapées mentales dans leurs démarches administratives</w:t>
      </w:r>
      <w:r w:rsidR="00665BF9" w:rsidRPr="000D5BAA">
        <w:rPr>
          <w:rFonts w:cs="Tahoma"/>
        </w:rPr>
        <w:t>.</w:t>
      </w:r>
    </w:p>
    <w:p w:rsidR="00B862D9" w:rsidRPr="000D5BAA" w:rsidRDefault="00B862D9" w:rsidP="00A962AA">
      <w:pPr>
        <w:pStyle w:val="Paragraphedeliste"/>
        <w:numPr>
          <w:ilvl w:val="0"/>
          <w:numId w:val="21"/>
        </w:numPr>
        <w:rPr>
          <w:rFonts w:cs="Tahoma"/>
        </w:rPr>
      </w:pPr>
      <w:r w:rsidRPr="000D5BAA">
        <w:rPr>
          <w:rFonts w:cs="Tahoma"/>
          <w:b/>
        </w:rPr>
        <w:t xml:space="preserve">Pour l’organisme public : </w:t>
      </w:r>
      <w:r w:rsidRPr="000D5BAA">
        <w:rPr>
          <w:rFonts w:cs="Tahoma"/>
        </w:rPr>
        <w:t xml:space="preserve">une </w:t>
      </w:r>
      <w:proofErr w:type="spellStart"/>
      <w:r w:rsidRPr="000D5BAA">
        <w:rPr>
          <w:rFonts w:cs="Tahoma"/>
        </w:rPr>
        <w:t>re</w:t>
      </w:r>
      <w:proofErr w:type="spellEnd"/>
      <w:r w:rsidR="009C28AE">
        <w:rPr>
          <w:rFonts w:cs="Tahoma"/>
        </w:rPr>
        <w:t>-</w:t>
      </w:r>
      <w:proofErr w:type="spellStart"/>
      <w:r w:rsidRPr="000D5BAA">
        <w:rPr>
          <w:rFonts w:cs="Tahoma"/>
        </w:rPr>
        <w:t>conaissance</w:t>
      </w:r>
      <w:proofErr w:type="spellEnd"/>
      <w:r w:rsidRPr="000D5BAA">
        <w:rPr>
          <w:rFonts w:cs="Tahoma"/>
        </w:rPr>
        <w:t xml:space="preserve"> du travail accompli (coup de cœur du jury du prix des </w:t>
      </w:r>
      <w:proofErr w:type="spellStart"/>
      <w:r w:rsidRPr="000D5BAA">
        <w:rPr>
          <w:rFonts w:cs="Tahoma"/>
        </w:rPr>
        <w:t>collec</w:t>
      </w:r>
      <w:r w:rsidR="009C28AE">
        <w:rPr>
          <w:rFonts w:cs="Tahoma"/>
        </w:rPr>
        <w:t>-</w:t>
      </w:r>
      <w:r w:rsidRPr="000D5BAA">
        <w:rPr>
          <w:rFonts w:cs="Tahoma"/>
        </w:rPr>
        <w:t>tivités</w:t>
      </w:r>
      <w:proofErr w:type="spellEnd"/>
      <w:r w:rsidRPr="000D5BAA">
        <w:rPr>
          <w:rFonts w:cs="Tahoma"/>
        </w:rPr>
        <w:t xml:space="preserve"> territoriales en 2012)</w:t>
      </w:r>
      <w:r w:rsidR="00665BF9" w:rsidRPr="000D5BAA">
        <w:rPr>
          <w:rFonts w:cs="Tahoma"/>
        </w:rPr>
        <w:t>.</w:t>
      </w:r>
    </w:p>
    <w:p w:rsidR="00B862D9" w:rsidRPr="000D5BAA" w:rsidRDefault="009F0AAF" w:rsidP="00AA4258">
      <w:pPr>
        <w:pStyle w:val="Titre6"/>
        <w:rPr>
          <w:rFonts w:cs="Tahoma"/>
        </w:rPr>
      </w:pPr>
      <w:bookmarkStart w:id="138" w:name="_Toc404245924"/>
      <w:bookmarkStart w:id="139" w:name="_Toc404260607"/>
      <w:r>
        <w:rPr>
          <w:rFonts w:cs="Tahoma"/>
        </w:rPr>
        <w:t>Les modalités de mise en œuvre</w:t>
      </w:r>
      <w:bookmarkEnd w:id="138"/>
      <w:bookmarkEnd w:id="139"/>
    </w:p>
    <w:p w:rsidR="000D5BAA" w:rsidRDefault="00B862D9" w:rsidP="00A962AA">
      <w:pPr>
        <w:pStyle w:val="Paragraphedeliste"/>
        <w:numPr>
          <w:ilvl w:val="0"/>
          <w:numId w:val="22"/>
        </w:numPr>
        <w:ind w:left="360"/>
        <w:rPr>
          <w:rFonts w:cs="Tahoma"/>
        </w:rPr>
      </w:pPr>
      <w:r w:rsidRPr="000D5BAA">
        <w:rPr>
          <w:rFonts w:cs="Tahoma"/>
        </w:rPr>
        <w:t xml:space="preserve">Sensibilisation des élus </w:t>
      </w:r>
    </w:p>
    <w:p w:rsidR="00B862D9" w:rsidRPr="000D5BAA" w:rsidRDefault="00B862D9" w:rsidP="00134C19">
      <w:pPr>
        <w:pStyle w:val="Paragraphedeliste"/>
        <w:ind w:left="360"/>
        <w:rPr>
          <w:rFonts w:cs="Tahoma"/>
        </w:rPr>
      </w:pPr>
      <w:r w:rsidRPr="000D5BAA">
        <w:rPr>
          <w:rFonts w:cs="Tahoma"/>
        </w:rPr>
        <w:t>(1/2 journée)</w:t>
      </w:r>
      <w:r w:rsidR="00665BF9" w:rsidRPr="000D5BAA">
        <w:rPr>
          <w:rFonts w:cs="Tahoma"/>
        </w:rPr>
        <w:t>.</w:t>
      </w:r>
    </w:p>
    <w:p w:rsidR="00B862D9" w:rsidRPr="000D5BAA" w:rsidRDefault="00B862D9" w:rsidP="00A962AA">
      <w:pPr>
        <w:pStyle w:val="Paragraphedeliste"/>
        <w:numPr>
          <w:ilvl w:val="0"/>
          <w:numId w:val="22"/>
        </w:numPr>
        <w:ind w:left="360"/>
        <w:rPr>
          <w:rFonts w:cs="Tahoma"/>
        </w:rPr>
      </w:pPr>
      <w:r w:rsidRPr="000D5BAA">
        <w:rPr>
          <w:rFonts w:cs="Tahoma"/>
        </w:rPr>
        <w:t>Formation des agents (1 journée)</w:t>
      </w:r>
      <w:r w:rsidR="00665BF9" w:rsidRPr="000D5BAA">
        <w:rPr>
          <w:rFonts w:cs="Tahoma"/>
        </w:rPr>
        <w:t>.</w:t>
      </w:r>
    </w:p>
    <w:p w:rsidR="000D5BAA" w:rsidRDefault="00B862D9" w:rsidP="00A962AA">
      <w:pPr>
        <w:pStyle w:val="Paragraphedeliste"/>
        <w:numPr>
          <w:ilvl w:val="0"/>
          <w:numId w:val="22"/>
        </w:numPr>
        <w:ind w:left="360"/>
        <w:rPr>
          <w:rFonts w:cs="Tahoma"/>
        </w:rPr>
      </w:pPr>
      <w:r w:rsidRPr="000D5BAA">
        <w:rPr>
          <w:rFonts w:cs="Tahoma"/>
        </w:rPr>
        <w:t xml:space="preserve">Formation des commerçants </w:t>
      </w:r>
    </w:p>
    <w:p w:rsidR="00B862D9" w:rsidRPr="000D5BAA" w:rsidRDefault="00B862D9" w:rsidP="00134C19">
      <w:pPr>
        <w:pStyle w:val="Paragraphedeliste"/>
        <w:ind w:left="360"/>
        <w:rPr>
          <w:rFonts w:cs="Tahoma"/>
        </w:rPr>
      </w:pPr>
      <w:r w:rsidRPr="000D5BAA">
        <w:rPr>
          <w:rFonts w:cs="Tahoma"/>
        </w:rPr>
        <w:t>(1/2 journée)</w:t>
      </w:r>
      <w:r w:rsidR="00665BF9" w:rsidRPr="000D5BAA">
        <w:rPr>
          <w:rFonts w:cs="Tahoma"/>
        </w:rPr>
        <w:t>.</w:t>
      </w:r>
    </w:p>
    <w:p w:rsidR="00B862D9" w:rsidRPr="000D5BAA" w:rsidRDefault="00B862D9" w:rsidP="00A962AA">
      <w:pPr>
        <w:pStyle w:val="Paragraphedeliste"/>
        <w:numPr>
          <w:ilvl w:val="0"/>
          <w:numId w:val="22"/>
        </w:numPr>
        <w:ind w:left="360"/>
        <w:rPr>
          <w:rFonts w:cs="Tahoma"/>
        </w:rPr>
      </w:pPr>
      <w:r w:rsidRPr="000D5BAA">
        <w:rPr>
          <w:rFonts w:cs="Tahoma"/>
        </w:rPr>
        <w:lastRenderedPageBreak/>
        <w:t>Programmation d'une formation des agents de transports publics (Veolia)</w:t>
      </w:r>
      <w:r w:rsidR="00665BF9" w:rsidRPr="000D5BAA">
        <w:rPr>
          <w:rFonts w:cs="Tahoma"/>
        </w:rPr>
        <w:t>.</w:t>
      </w:r>
    </w:p>
    <w:p w:rsidR="00B862D9" w:rsidRPr="000D5BAA" w:rsidRDefault="00B862D9" w:rsidP="00B862D9">
      <w:pPr>
        <w:rPr>
          <w:rFonts w:cs="Tahoma"/>
        </w:rPr>
      </w:pPr>
      <w:r w:rsidRPr="000D5BAA">
        <w:rPr>
          <w:rFonts w:cs="Tahoma"/>
        </w:rPr>
        <w:t xml:space="preserve">Chacune des actions de sensibilisation et de formation se sont déroulées dans </w:t>
      </w:r>
      <w:r w:rsidR="009C28AE">
        <w:rPr>
          <w:rFonts w:cs="Tahoma"/>
        </w:rPr>
        <w:br/>
      </w:r>
      <w:r w:rsidRPr="000D5BAA">
        <w:rPr>
          <w:rFonts w:cs="Tahoma"/>
        </w:rPr>
        <w:t>l’un des établissements de l’association AVENIR-APEI. Cela a permis de favoriser la rencontre entre les élus, les agents ou les commerçants et les résidents.</w:t>
      </w:r>
    </w:p>
    <w:p w:rsidR="00B862D9" w:rsidRPr="000D5BAA" w:rsidRDefault="00134C19" w:rsidP="00AA4258">
      <w:pPr>
        <w:pStyle w:val="Titre6"/>
        <w:rPr>
          <w:rFonts w:cs="Tahoma"/>
        </w:rPr>
      </w:pPr>
      <w:bookmarkStart w:id="140" w:name="_Toc404245925"/>
      <w:bookmarkStart w:id="141" w:name="_Toc404260608"/>
      <w:r>
        <w:rPr>
          <w:rFonts w:cs="Tahoma"/>
        </w:rPr>
        <w:t>Les facteurs de réussite</w:t>
      </w:r>
      <w:bookmarkEnd w:id="140"/>
      <w:bookmarkEnd w:id="141"/>
    </w:p>
    <w:p w:rsidR="00B862D9" w:rsidRPr="00CA59DF" w:rsidRDefault="00B862D9" w:rsidP="00A962AA">
      <w:pPr>
        <w:pStyle w:val="Paragraphedeliste"/>
        <w:numPr>
          <w:ilvl w:val="0"/>
          <w:numId w:val="23"/>
        </w:numPr>
        <w:rPr>
          <w:rFonts w:cs="Tahoma"/>
        </w:rPr>
      </w:pPr>
      <w:r w:rsidRPr="00CA59DF">
        <w:rPr>
          <w:rFonts w:cs="Tahoma"/>
        </w:rPr>
        <w:t xml:space="preserve">Présence de représentants des </w:t>
      </w:r>
      <w:proofErr w:type="spellStart"/>
      <w:r w:rsidRPr="00CA59DF">
        <w:rPr>
          <w:rFonts w:cs="Tahoma"/>
        </w:rPr>
        <w:t>per</w:t>
      </w:r>
      <w:r w:rsidR="00134C19">
        <w:rPr>
          <w:rFonts w:cs="Tahoma"/>
        </w:rPr>
        <w:t>-</w:t>
      </w:r>
      <w:r w:rsidRPr="00CA59DF">
        <w:rPr>
          <w:rFonts w:cs="Tahoma"/>
        </w:rPr>
        <w:t>sonnes</w:t>
      </w:r>
      <w:proofErr w:type="spellEnd"/>
      <w:r w:rsidRPr="00CA59DF">
        <w:rPr>
          <w:rFonts w:cs="Tahoma"/>
        </w:rPr>
        <w:t xml:space="preserve"> handicapées mentales dans la CCA</w:t>
      </w:r>
      <w:r w:rsidR="00665BF9" w:rsidRPr="00CA59DF">
        <w:rPr>
          <w:rFonts w:cs="Tahoma"/>
        </w:rPr>
        <w:t>.</w:t>
      </w:r>
    </w:p>
    <w:p w:rsidR="00B862D9" w:rsidRPr="00CA59DF" w:rsidRDefault="00B862D9" w:rsidP="00A962AA">
      <w:pPr>
        <w:pStyle w:val="Paragraphedeliste"/>
        <w:numPr>
          <w:ilvl w:val="0"/>
          <w:numId w:val="23"/>
        </w:numPr>
        <w:rPr>
          <w:rFonts w:cs="Tahoma"/>
        </w:rPr>
      </w:pPr>
      <w:r w:rsidRPr="00CA59DF">
        <w:rPr>
          <w:rFonts w:cs="Tahoma"/>
        </w:rPr>
        <w:t>Une volonté politique forte</w:t>
      </w:r>
      <w:r w:rsidR="00665BF9" w:rsidRPr="00CA59DF">
        <w:rPr>
          <w:rFonts w:cs="Tahoma"/>
        </w:rPr>
        <w:t>.</w:t>
      </w:r>
    </w:p>
    <w:p w:rsidR="00B862D9" w:rsidRPr="00CA59DF" w:rsidRDefault="00B862D9" w:rsidP="00A962AA">
      <w:pPr>
        <w:pStyle w:val="Paragraphedeliste"/>
        <w:numPr>
          <w:ilvl w:val="0"/>
          <w:numId w:val="23"/>
        </w:numPr>
        <w:rPr>
          <w:rFonts w:cs="Tahoma"/>
        </w:rPr>
      </w:pPr>
      <w:r w:rsidRPr="00CA59DF">
        <w:rPr>
          <w:rFonts w:cs="Tahoma"/>
        </w:rPr>
        <w:t>Action facile à mettre en place et pouvant s’inscrire dans le plan de formation</w:t>
      </w:r>
      <w:r w:rsidR="00665BF9" w:rsidRPr="00CA59DF">
        <w:rPr>
          <w:rFonts w:cs="Tahoma"/>
        </w:rPr>
        <w:t>.</w:t>
      </w:r>
    </w:p>
    <w:p w:rsidR="00B862D9" w:rsidRPr="00CA59DF" w:rsidRDefault="00B862D9" w:rsidP="00A962AA">
      <w:pPr>
        <w:pStyle w:val="Paragraphedeliste"/>
        <w:numPr>
          <w:ilvl w:val="0"/>
          <w:numId w:val="23"/>
        </w:numPr>
        <w:rPr>
          <w:rFonts w:cs="Tahoma"/>
        </w:rPr>
      </w:pPr>
      <w:r w:rsidRPr="00CA59DF">
        <w:rPr>
          <w:rFonts w:cs="Tahoma"/>
        </w:rPr>
        <w:t xml:space="preserve">Action engagée sur la base du </w:t>
      </w:r>
      <w:proofErr w:type="spellStart"/>
      <w:r w:rsidRPr="00CA59DF">
        <w:rPr>
          <w:rFonts w:cs="Tahoma"/>
        </w:rPr>
        <w:t>volon</w:t>
      </w:r>
      <w:r w:rsidR="009C28AE">
        <w:rPr>
          <w:rFonts w:cs="Tahoma"/>
        </w:rPr>
        <w:t>-</w:t>
      </w:r>
      <w:r w:rsidRPr="00CA59DF">
        <w:rPr>
          <w:rFonts w:cs="Tahoma"/>
        </w:rPr>
        <w:t>tariat</w:t>
      </w:r>
      <w:proofErr w:type="spellEnd"/>
      <w:r w:rsidR="00665BF9" w:rsidRPr="00CA59DF">
        <w:rPr>
          <w:rFonts w:cs="Tahoma"/>
        </w:rPr>
        <w:t>.</w:t>
      </w:r>
    </w:p>
    <w:p w:rsidR="00B862D9" w:rsidRPr="00CA59DF" w:rsidRDefault="00B862D9" w:rsidP="00A962AA">
      <w:pPr>
        <w:pStyle w:val="Paragraphedeliste"/>
        <w:numPr>
          <w:ilvl w:val="0"/>
          <w:numId w:val="23"/>
        </w:numPr>
        <w:rPr>
          <w:rFonts w:cs="Tahoma"/>
        </w:rPr>
      </w:pPr>
      <w:r w:rsidRPr="00CA59DF">
        <w:rPr>
          <w:rFonts w:cs="Tahoma"/>
        </w:rPr>
        <w:t xml:space="preserve">La rencontre avec les personnes </w:t>
      </w:r>
      <w:proofErr w:type="spellStart"/>
      <w:r w:rsidRPr="00CA59DF">
        <w:rPr>
          <w:rFonts w:cs="Tahoma"/>
        </w:rPr>
        <w:t>handi</w:t>
      </w:r>
      <w:r w:rsidR="00546F74">
        <w:rPr>
          <w:rFonts w:cs="Tahoma"/>
        </w:rPr>
        <w:t>-</w:t>
      </w:r>
      <w:r w:rsidRPr="00CA59DF">
        <w:rPr>
          <w:rFonts w:cs="Tahoma"/>
        </w:rPr>
        <w:t>capées</w:t>
      </w:r>
      <w:proofErr w:type="spellEnd"/>
      <w:r w:rsidRPr="00CA59DF">
        <w:rPr>
          <w:rFonts w:cs="Tahoma"/>
        </w:rPr>
        <w:t xml:space="preserve"> mentales, les parents et les professionnels</w:t>
      </w:r>
      <w:r w:rsidR="00665BF9" w:rsidRPr="00CA59DF">
        <w:rPr>
          <w:rFonts w:cs="Tahoma"/>
        </w:rPr>
        <w:t>.</w:t>
      </w:r>
    </w:p>
    <w:p w:rsidR="00665BF9" w:rsidRPr="000D5BAA" w:rsidRDefault="00AA4258" w:rsidP="00AA4258">
      <w:pPr>
        <w:pStyle w:val="Titre6"/>
        <w:rPr>
          <w:rFonts w:cs="Tahoma"/>
        </w:rPr>
      </w:pPr>
      <w:bookmarkStart w:id="142" w:name="_Toc404245926"/>
      <w:bookmarkStart w:id="143" w:name="_Toc404260609"/>
      <w:r w:rsidRPr="000D5BAA">
        <w:rPr>
          <w:rFonts w:cs="Tahoma"/>
        </w:rPr>
        <w:t>Contact utile</w:t>
      </w:r>
      <w:bookmarkEnd w:id="142"/>
      <w:bookmarkEnd w:id="143"/>
    </w:p>
    <w:p w:rsidR="00094384" w:rsidRDefault="00B862D9" w:rsidP="00B862D9">
      <w:pPr>
        <w:rPr>
          <w:rFonts w:cs="Tahoma"/>
        </w:rPr>
      </w:pPr>
      <w:r w:rsidRPr="000D5BAA">
        <w:rPr>
          <w:rFonts w:cs="Tahoma"/>
        </w:rPr>
        <w:t>Françoise Le Borgne (AVENIR-APEI)</w:t>
      </w:r>
      <w:r w:rsidR="00546F74">
        <w:rPr>
          <w:rFonts w:cs="Tahoma"/>
        </w:rPr>
        <w:t>.</w:t>
      </w:r>
    </w:p>
    <w:p w:rsidR="00E96644" w:rsidRPr="00E96644" w:rsidRDefault="00E96644" w:rsidP="00B862D9">
      <w:pPr>
        <w:rPr>
          <w:rFonts w:cs="Tahoma"/>
        </w:rPr>
        <w:sectPr w:rsidR="00E96644" w:rsidRPr="00E96644" w:rsidSect="00094384">
          <w:type w:val="continuous"/>
          <w:pgSz w:w="11906" w:h="16838"/>
          <w:pgMar w:top="1418" w:right="1418" w:bottom="1418" w:left="1418" w:header="709" w:footer="709" w:gutter="0"/>
          <w:cols w:num="2" w:space="708"/>
          <w:docGrid w:linePitch="360"/>
        </w:sectPr>
      </w:pPr>
    </w:p>
    <w:p w:rsidR="00B862D9" w:rsidRPr="00F01D0C" w:rsidRDefault="00265A52" w:rsidP="00134C19">
      <w:pPr>
        <w:pStyle w:val="Titre5"/>
        <w:spacing w:before="0" w:beforeAutospacing="0"/>
      </w:pPr>
      <w:r w:rsidRPr="000D5BAA">
        <w:rPr>
          <w:rFonts w:cs="Tahoma"/>
        </w:rPr>
        <w:lastRenderedPageBreak/>
        <w:sym w:font="Wingdings 2" w:char="F0BB"/>
      </w:r>
      <w:r w:rsidRPr="000D5BAA">
        <w:rPr>
          <w:rFonts w:cs="Tahoma"/>
        </w:rPr>
        <w:t xml:space="preserve"> </w:t>
      </w:r>
      <w:bookmarkStart w:id="144" w:name="_Toc404260622"/>
      <w:bookmarkStart w:id="145" w:name="_Toc404701961"/>
      <w:r w:rsidR="00B862D9">
        <w:t xml:space="preserve">Carnets de visite en </w:t>
      </w:r>
      <w:r w:rsidR="00134C19">
        <w:t>« </w:t>
      </w:r>
      <w:r w:rsidR="00B862D9">
        <w:t>facile à lire et à comprendre</w:t>
      </w:r>
      <w:r w:rsidR="00134C19">
        <w:t> »</w:t>
      </w:r>
      <w:r w:rsidR="00B862D9" w:rsidRPr="00F01D0C">
        <w:t xml:space="preserve"> pour les sites mégalithiques </w:t>
      </w:r>
      <w:r w:rsidR="002B0070">
        <w:br/>
      </w:r>
      <w:r w:rsidR="00B862D9" w:rsidRPr="00F01D0C">
        <w:t xml:space="preserve">de Bretagne </w:t>
      </w:r>
      <w:r w:rsidR="00B862D9">
        <w:t>gérés par le</w:t>
      </w:r>
      <w:r w:rsidR="00B862D9" w:rsidRPr="00F01D0C">
        <w:t xml:space="preserve"> </w:t>
      </w:r>
      <w:r w:rsidR="002B0070">
        <w:t>Centre des monuments nationaux (</w:t>
      </w:r>
      <w:r w:rsidR="00B862D9" w:rsidRPr="00F01D0C">
        <w:t>CMN</w:t>
      </w:r>
      <w:r w:rsidR="002B0070">
        <w:t>)</w:t>
      </w:r>
      <w:r w:rsidR="00B862D9">
        <w:t xml:space="preserve"> : </w:t>
      </w:r>
      <w:r w:rsidR="00B862D9" w:rsidRPr="00F01D0C">
        <w:t xml:space="preserve">Carnac, Locmariaquer </w:t>
      </w:r>
      <w:r w:rsidR="002B0070">
        <w:br/>
      </w:r>
      <w:r w:rsidR="00B862D9" w:rsidRPr="00F01D0C">
        <w:t xml:space="preserve">et </w:t>
      </w:r>
      <w:proofErr w:type="spellStart"/>
      <w:r w:rsidR="00B862D9" w:rsidRPr="00F01D0C">
        <w:t>Barnenez</w:t>
      </w:r>
      <w:bookmarkEnd w:id="144"/>
      <w:bookmarkEnd w:id="145"/>
      <w:proofErr w:type="spellEnd"/>
    </w:p>
    <w:p w:rsidR="00134C19" w:rsidRDefault="00134C19" w:rsidP="00265A52">
      <w:pPr>
        <w:pStyle w:val="Titre6"/>
        <w:rPr>
          <w:rFonts w:cs="Tahoma"/>
        </w:rPr>
        <w:sectPr w:rsidR="00134C19" w:rsidSect="00134C19">
          <w:pgSz w:w="11906" w:h="16838"/>
          <w:pgMar w:top="1418" w:right="1418" w:bottom="1418" w:left="1418" w:header="709" w:footer="709" w:gutter="0"/>
          <w:cols w:space="567"/>
          <w:docGrid w:linePitch="360"/>
        </w:sectPr>
      </w:pPr>
    </w:p>
    <w:p w:rsidR="00665BF9" w:rsidRPr="00265A52" w:rsidRDefault="005E2815" w:rsidP="00265A52">
      <w:pPr>
        <w:pStyle w:val="Titre6"/>
        <w:rPr>
          <w:rFonts w:cs="Tahoma"/>
        </w:rPr>
      </w:pPr>
      <w:bookmarkStart w:id="146" w:name="_Toc404260623"/>
      <w:r>
        <w:rPr>
          <w:rFonts w:cs="Tahoma"/>
        </w:rPr>
        <w:lastRenderedPageBreak/>
        <w:t>Handicap concerné</w:t>
      </w:r>
      <w:bookmarkEnd w:id="146"/>
    </w:p>
    <w:p w:rsidR="00B862D9" w:rsidRPr="00110512" w:rsidRDefault="00665BF9" w:rsidP="00B862D9">
      <w:pPr>
        <w:rPr>
          <w:rFonts w:cs="Tahoma"/>
          <w:b/>
        </w:rPr>
      </w:pPr>
      <w:r w:rsidRPr="00265A52">
        <w:rPr>
          <w:rFonts w:cs="Tahoma"/>
        </w:rPr>
        <w:t>P</w:t>
      </w:r>
      <w:r w:rsidR="00B862D9" w:rsidRPr="00265A52">
        <w:rPr>
          <w:rFonts w:cs="Tahoma"/>
        </w:rPr>
        <w:t>ersonnes handicapées mentales</w:t>
      </w:r>
      <w:r w:rsidRPr="00265A52">
        <w:rPr>
          <w:rFonts w:cs="Tahoma"/>
        </w:rPr>
        <w:t>.</w:t>
      </w:r>
    </w:p>
    <w:p w:rsidR="00665BF9" w:rsidRPr="00265A52" w:rsidRDefault="00B862D9" w:rsidP="005E2815">
      <w:pPr>
        <w:pStyle w:val="Titre6"/>
        <w:rPr>
          <w:rFonts w:cs="Tahoma"/>
        </w:rPr>
      </w:pPr>
      <w:bookmarkStart w:id="147" w:name="_Toc404260625"/>
      <w:r w:rsidRPr="00265A52">
        <w:rPr>
          <w:rFonts w:cs="Tahoma"/>
        </w:rPr>
        <w:t>Gains</w:t>
      </w:r>
      <w:r w:rsidR="005E2815">
        <w:rPr>
          <w:rFonts w:cs="Tahoma"/>
        </w:rPr>
        <w:t xml:space="preserve"> pour les usagers</w:t>
      </w:r>
      <w:bookmarkEnd w:id="147"/>
    </w:p>
    <w:p w:rsidR="00B862D9" w:rsidRPr="005E2815" w:rsidRDefault="00B862D9" w:rsidP="00B862D9">
      <w:pPr>
        <w:rPr>
          <w:rFonts w:cs="Tahoma"/>
          <w:b/>
        </w:rPr>
      </w:pPr>
      <w:r w:rsidRPr="00265A52">
        <w:rPr>
          <w:rFonts w:cs="Tahoma"/>
        </w:rPr>
        <w:t>Pouvoir suivre des</w:t>
      </w:r>
      <w:r w:rsidRPr="00265A52">
        <w:rPr>
          <w:rFonts w:cs="Tahoma"/>
          <w:b/>
        </w:rPr>
        <w:t xml:space="preserve"> </w:t>
      </w:r>
      <w:r w:rsidRPr="00265A52">
        <w:rPr>
          <w:rFonts w:cs="Tahoma"/>
        </w:rPr>
        <w:t>visites adaptées de sites touristiques et culturels, en individuels ou en groupes préconstitués.</w:t>
      </w:r>
    </w:p>
    <w:p w:rsidR="00B862D9" w:rsidRPr="00265A52" w:rsidRDefault="00B862D9" w:rsidP="005E2815">
      <w:pPr>
        <w:pStyle w:val="Titre6"/>
        <w:rPr>
          <w:rFonts w:cs="Tahoma"/>
        </w:rPr>
      </w:pPr>
      <w:bookmarkStart w:id="148" w:name="_Toc404260626"/>
      <w:r w:rsidRPr="00265A52">
        <w:rPr>
          <w:rFonts w:cs="Tahoma"/>
        </w:rPr>
        <w:t>Complexité de mise en œuv</w:t>
      </w:r>
      <w:r w:rsidR="00665BF9" w:rsidRPr="00265A52">
        <w:rPr>
          <w:rFonts w:cs="Tahoma"/>
        </w:rPr>
        <w:t>re</w:t>
      </w:r>
      <w:bookmarkEnd w:id="148"/>
      <w:r w:rsidR="00665BF9" w:rsidRPr="00265A52">
        <w:rPr>
          <w:rFonts w:cs="Tahoma"/>
        </w:rPr>
        <w:t> </w:t>
      </w:r>
    </w:p>
    <w:p w:rsidR="00B862D9" w:rsidRPr="00265A52" w:rsidRDefault="00B862D9" w:rsidP="00B862D9">
      <w:pPr>
        <w:rPr>
          <w:rFonts w:cs="Tahoma"/>
        </w:rPr>
      </w:pPr>
      <w:r w:rsidRPr="00265A52">
        <w:rPr>
          <w:rFonts w:cs="Tahoma"/>
        </w:rPr>
        <w:t>Réussir à rendre accessibles des notions complexes pour ce public telles que le Néolithique, le Mégalithique, etc.</w:t>
      </w:r>
    </w:p>
    <w:p w:rsidR="00665BF9" w:rsidRPr="00265A52" w:rsidRDefault="00826619" w:rsidP="005E2815">
      <w:pPr>
        <w:pStyle w:val="Titre6"/>
        <w:rPr>
          <w:rFonts w:cs="Tahoma"/>
        </w:rPr>
      </w:pPr>
      <w:bookmarkStart w:id="149" w:name="_Toc404260627"/>
      <w:r>
        <w:rPr>
          <w:rFonts w:cs="Tahoma"/>
        </w:rPr>
        <w:t>Les objectifs</w:t>
      </w:r>
      <w:bookmarkEnd w:id="149"/>
    </w:p>
    <w:p w:rsidR="00665BF9" w:rsidRPr="00265A52" w:rsidRDefault="00B862D9" w:rsidP="00B862D9">
      <w:pPr>
        <w:rPr>
          <w:rFonts w:cs="Tahoma"/>
        </w:rPr>
      </w:pPr>
      <w:r w:rsidRPr="00265A52">
        <w:rPr>
          <w:rFonts w:cs="Tahoma"/>
        </w:rPr>
        <w:t>Proposer des outils d’aide à la visite dédiés aux visiteurs déficients intellect</w:t>
      </w:r>
      <w:r w:rsidR="005E2815">
        <w:rPr>
          <w:rFonts w:cs="Tahoma"/>
        </w:rPr>
        <w:t>uels des sites.</w:t>
      </w:r>
    </w:p>
    <w:p w:rsidR="00665BF9" w:rsidRPr="00265A52" w:rsidRDefault="00996FB5" w:rsidP="005E2815">
      <w:pPr>
        <w:pStyle w:val="Titre6"/>
        <w:rPr>
          <w:rFonts w:cs="Tahoma"/>
        </w:rPr>
      </w:pPr>
      <w:bookmarkStart w:id="150" w:name="_Toc404260628"/>
      <w:r>
        <w:rPr>
          <w:rFonts w:cs="Tahoma"/>
        </w:rPr>
        <w:t>Pourquoi ?</w:t>
      </w:r>
      <w:bookmarkEnd w:id="150"/>
    </w:p>
    <w:p w:rsidR="00B862D9" w:rsidRPr="005E2815" w:rsidRDefault="00B862D9" w:rsidP="00B862D9">
      <w:pPr>
        <w:rPr>
          <w:rFonts w:cs="Tahoma"/>
          <w:b/>
        </w:rPr>
      </w:pPr>
      <w:r w:rsidRPr="00265A52">
        <w:rPr>
          <w:rFonts w:cs="Tahoma"/>
        </w:rPr>
        <w:t>Mesures compensatoires indispensables pour la qualité de prestation attendue.</w:t>
      </w:r>
    </w:p>
    <w:p w:rsidR="00665BF9" w:rsidRPr="00265A52" w:rsidRDefault="005E2815" w:rsidP="005E2815">
      <w:pPr>
        <w:pStyle w:val="Titre6"/>
        <w:rPr>
          <w:rFonts w:cs="Tahoma"/>
        </w:rPr>
      </w:pPr>
      <w:bookmarkStart w:id="151" w:name="_Toc404260629"/>
      <w:r>
        <w:rPr>
          <w:rFonts w:cs="Tahoma"/>
        </w:rPr>
        <w:t>Les résultats obtenus</w:t>
      </w:r>
      <w:bookmarkEnd w:id="151"/>
    </w:p>
    <w:p w:rsidR="00082ECD" w:rsidRPr="002B0070" w:rsidRDefault="00665BF9" w:rsidP="002B0070">
      <w:pPr>
        <w:pStyle w:val="Paragraphedeliste"/>
        <w:numPr>
          <w:ilvl w:val="0"/>
          <w:numId w:val="43"/>
        </w:numPr>
        <w:rPr>
          <w:rFonts w:cs="Tahoma"/>
          <w:b/>
        </w:rPr>
      </w:pPr>
      <w:r w:rsidRPr="00826619">
        <w:rPr>
          <w:rFonts w:cs="Tahoma"/>
          <w:b/>
        </w:rPr>
        <w:t xml:space="preserve">Pour les usagers : </w:t>
      </w:r>
      <w:r w:rsidRPr="00826619">
        <w:rPr>
          <w:rFonts w:cs="Tahoma"/>
        </w:rPr>
        <w:t>p</w:t>
      </w:r>
      <w:r w:rsidR="00B862D9" w:rsidRPr="00826619">
        <w:rPr>
          <w:rFonts w:cs="Tahoma"/>
        </w:rPr>
        <w:t>ermettre aux visiteurs désirant suivre une visite de groupe encadrée ou une visite libre, en individuel, de profiter des informations indispensables à la compréhension des sites et de leur histoire (carnets de visite petit format).</w:t>
      </w:r>
    </w:p>
    <w:p w:rsidR="002B0070" w:rsidRPr="006E6D41" w:rsidRDefault="00665BF9" w:rsidP="006E6D41">
      <w:pPr>
        <w:pStyle w:val="Paragraphedeliste"/>
        <w:numPr>
          <w:ilvl w:val="0"/>
          <w:numId w:val="43"/>
        </w:numPr>
        <w:spacing w:before="120"/>
        <w:rPr>
          <w:rFonts w:cs="Tahoma"/>
        </w:rPr>
      </w:pPr>
      <w:r w:rsidRPr="00826619">
        <w:rPr>
          <w:rFonts w:cs="Tahoma"/>
          <w:b/>
        </w:rPr>
        <w:t>Pour l</w:t>
      </w:r>
      <w:r w:rsidR="00B862D9" w:rsidRPr="00826619">
        <w:rPr>
          <w:rFonts w:cs="Tahoma"/>
          <w:b/>
        </w:rPr>
        <w:t>es agents</w:t>
      </w:r>
      <w:r w:rsidRPr="00826619">
        <w:rPr>
          <w:rFonts w:cs="Tahoma"/>
          <w:b/>
        </w:rPr>
        <w:t> </w:t>
      </w:r>
      <w:r w:rsidRPr="00826619">
        <w:rPr>
          <w:rFonts w:cs="Tahoma"/>
        </w:rPr>
        <w:t>: p</w:t>
      </w:r>
      <w:r w:rsidR="00B862D9" w:rsidRPr="00826619">
        <w:rPr>
          <w:rFonts w:cs="Tahoma"/>
        </w:rPr>
        <w:t xml:space="preserve">ermettre aux médiateurs accueillant des groupes préconstitués de visiteurs DI de </w:t>
      </w:r>
      <w:r w:rsidR="006E6D41" w:rsidRPr="006E6D41">
        <w:rPr>
          <w:rFonts w:cs="Tahoma"/>
        </w:rPr>
        <w:t>s’appuyer sur des contenus adaptés (carnets de visite grand format).</w:t>
      </w:r>
    </w:p>
    <w:p w:rsidR="006E6D41" w:rsidRPr="006E6D41" w:rsidRDefault="006E6D41" w:rsidP="006E6D41">
      <w:pPr>
        <w:pStyle w:val="Paragraphedeliste"/>
        <w:spacing w:before="300"/>
        <w:ind w:left="360"/>
        <w:rPr>
          <w:rFonts w:cs="Tahoma"/>
        </w:rPr>
      </w:pPr>
    </w:p>
    <w:p w:rsidR="00B862D9" w:rsidRPr="00826619" w:rsidRDefault="00665BF9" w:rsidP="00A962AA">
      <w:pPr>
        <w:pStyle w:val="Paragraphedeliste"/>
        <w:numPr>
          <w:ilvl w:val="0"/>
          <w:numId w:val="43"/>
        </w:numPr>
        <w:spacing w:before="300"/>
        <w:rPr>
          <w:rFonts w:cs="Tahoma"/>
        </w:rPr>
      </w:pPr>
      <w:r w:rsidRPr="00826619">
        <w:rPr>
          <w:rFonts w:cs="Tahoma"/>
          <w:b/>
        </w:rPr>
        <w:t>Pour l</w:t>
      </w:r>
      <w:r w:rsidR="00B862D9" w:rsidRPr="00826619">
        <w:rPr>
          <w:rFonts w:cs="Tahoma"/>
          <w:b/>
        </w:rPr>
        <w:t>’organisme public</w:t>
      </w:r>
      <w:r w:rsidRPr="00826619">
        <w:rPr>
          <w:rFonts w:cs="Tahoma"/>
          <w:b/>
        </w:rPr>
        <w:t> </w:t>
      </w:r>
      <w:r w:rsidRPr="00826619">
        <w:rPr>
          <w:rFonts w:cs="Tahoma"/>
        </w:rPr>
        <w:t>: m</w:t>
      </w:r>
      <w:r w:rsidR="00B862D9" w:rsidRPr="00826619">
        <w:rPr>
          <w:rFonts w:cs="Tahoma"/>
        </w:rPr>
        <w:t>ise en valeur de la démarche par l’at</w:t>
      </w:r>
      <w:r w:rsidRPr="00826619">
        <w:rPr>
          <w:rFonts w:cs="Tahoma"/>
        </w:rPr>
        <w:t xml:space="preserve">tribution du label Tourisme </w:t>
      </w:r>
      <w:r w:rsidR="0047346D">
        <w:rPr>
          <w:rFonts w:cs="Tahoma"/>
        </w:rPr>
        <w:t>&amp;</w:t>
      </w:r>
      <w:r w:rsidRPr="00826619">
        <w:rPr>
          <w:rFonts w:cs="Tahoma"/>
        </w:rPr>
        <w:t xml:space="preserve"> Handicap</w:t>
      </w:r>
      <w:r w:rsidR="00B862D9" w:rsidRPr="00826619">
        <w:rPr>
          <w:rFonts w:cs="Tahoma"/>
        </w:rPr>
        <w:t xml:space="preserve"> (</w:t>
      </w:r>
      <w:proofErr w:type="spellStart"/>
      <w:r w:rsidR="00B862D9" w:rsidRPr="00826619">
        <w:rPr>
          <w:rFonts w:cs="Tahoma"/>
        </w:rPr>
        <w:t>handi</w:t>
      </w:r>
      <w:r w:rsidR="00826619">
        <w:rPr>
          <w:rFonts w:cs="Tahoma"/>
        </w:rPr>
        <w:t>-</w:t>
      </w:r>
      <w:r w:rsidR="00B862D9" w:rsidRPr="00826619">
        <w:rPr>
          <w:rFonts w:cs="Tahoma"/>
        </w:rPr>
        <w:t>cap</w:t>
      </w:r>
      <w:proofErr w:type="spellEnd"/>
      <w:r w:rsidR="00B862D9" w:rsidRPr="00826619">
        <w:rPr>
          <w:rFonts w:cs="Tahoma"/>
        </w:rPr>
        <w:t xml:space="preserve"> mental) consécutive à ces </w:t>
      </w:r>
      <w:proofErr w:type="spellStart"/>
      <w:r w:rsidR="00B862D9" w:rsidRPr="00826619">
        <w:rPr>
          <w:rFonts w:cs="Tahoma"/>
        </w:rPr>
        <w:t>réali</w:t>
      </w:r>
      <w:r w:rsidR="00826619">
        <w:rPr>
          <w:rFonts w:cs="Tahoma"/>
        </w:rPr>
        <w:t>-</w:t>
      </w:r>
      <w:r w:rsidR="00B862D9" w:rsidRPr="00826619">
        <w:rPr>
          <w:rFonts w:cs="Tahoma"/>
        </w:rPr>
        <w:t>sations</w:t>
      </w:r>
      <w:proofErr w:type="spellEnd"/>
      <w:r w:rsidR="00B862D9" w:rsidRPr="00826619">
        <w:rPr>
          <w:rFonts w:cs="Tahoma"/>
        </w:rPr>
        <w:t>.</w:t>
      </w:r>
    </w:p>
    <w:p w:rsidR="00B862D9" w:rsidRPr="00265A52" w:rsidRDefault="00B862D9" w:rsidP="006E6D41">
      <w:pPr>
        <w:pStyle w:val="Titre6"/>
        <w:spacing w:before="180"/>
        <w:rPr>
          <w:rFonts w:cs="Tahoma"/>
        </w:rPr>
      </w:pPr>
      <w:bookmarkStart w:id="152" w:name="_Toc404260630"/>
      <w:r w:rsidRPr="00265A52">
        <w:rPr>
          <w:rFonts w:cs="Tahoma"/>
        </w:rPr>
        <w:t>Les modalités de mise en œuvre</w:t>
      </w:r>
      <w:bookmarkEnd w:id="152"/>
    </w:p>
    <w:p w:rsidR="00B862D9" w:rsidRPr="00265A52" w:rsidRDefault="00B862D9" w:rsidP="00B862D9">
      <w:pPr>
        <w:rPr>
          <w:rFonts w:cs="Tahoma"/>
        </w:rPr>
      </w:pPr>
      <w:r w:rsidRPr="00265A52">
        <w:rPr>
          <w:rFonts w:cs="Tahoma"/>
        </w:rPr>
        <w:t xml:space="preserve">Les contenus des cahiers ont été travaillés en collaboration rapprochée (visites sur sites, rencontres avec les médiateurs, </w:t>
      </w:r>
      <w:proofErr w:type="spellStart"/>
      <w:r w:rsidRPr="00265A52">
        <w:rPr>
          <w:rFonts w:cs="Tahoma"/>
        </w:rPr>
        <w:t>sé</w:t>
      </w:r>
      <w:r w:rsidR="0047346D">
        <w:rPr>
          <w:rFonts w:cs="Tahoma"/>
        </w:rPr>
        <w:t>-</w:t>
      </w:r>
      <w:r w:rsidRPr="00265A52">
        <w:rPr>
          <w:rFonts w:cs="Tahoma"/>
        </w:rPr>
        <w:t>ances</w:t>
      </w:r>
      <w:proofErr w:type="spellEnd"/>
      <w:r w:rsidRPr="00265A52">
        <w:rPr>
          <w:rFonts w:cs="Tahoma"/>
        </w:rPr>
        <w:t xml:space="preserve"> tests, etc.) avec l’association Nous Aussi d’Auray et Vannes, en lien avec l’</w:t>
      </w:r>
      <w:proofErr w:type="spellStart"/>
      <w:r w:rsidRPr="00265A52">
        <w:rPr>
          <w:rFonts w:cs="Tahoma"/>
        </w:rPr>
        <w:t>Adapei</w:t>
      </w:r>
      <w:proofErr w:type="spellEnd"/>
      <w:r w:rsidRPr="00265A52">
        <w:rPr>
          <w:rFonts w:cs="Tahoma"/>
        </w:rPr>
        <w:t xml:space="preserve"> du Morbihan. </w:t>
      </w:r>
    </w:p>
    <w:p w:rsidR="00B862D9" w:rsidRPr="00265A52" w:rsidRDefault="00B862D9" w:rsidP="006E6D41">
      <w:pPr>
        <w:pStyle w:val="Titre6"/>
        <w:spacing w:before="180"/>
        <w:rPr>
          <w:rFonts w:cs="Tahoma"/>
        </w:rPr>
      </w:pPr>
      <w:bookmarkStart w:id="153" w:name="_Toc404260631"/>
      <w:r w:rsidRPr="00265A52">
        <w:rPr>
          <w:rFonts w:cs="Tahoma"/>
        </w:rPr>
        <w:t>Les facteurs de réussite ?</w:t>
      </w:r>
      <w:bookmarkEnd w:id="153"/>
    </w:p>
    <w:p w:rsidR="00826619" w:rsidRDefault="00826619" w:rsidP="00A962AA">
      <w:pPr>
        <w:pStyle w:val="Paragraphedeliste"/>
        <w:numPr>
          <w:ilvl w:val="0"/>
          <w:numId w:val="43"/>
        </w:numPr>
        <w:spacing w:after="120"/>
        <w:rPr>
          <w:rFonts w:cs="Tahoma"/>
        </w:rPr>
      </w:pPr>
      <w:r w:rsidRPr="00826619">
        <w:rPr>
          <w:rFonts w:cs="Tahoma"/>
        </w:rPr>
        <w:t>P</w:t>
      </w:r>
      <w:r w:rsidR="00665BF9" w:rsidRPr="00826619">
        <w:rPr>
          <w:rFonts w:cs="Tahoma"/>
        </w:rPr>
        <w:t>r</w:t>
      </w:r>
      <w:r w:rsidR="00B862D9" w:rsidRPr="00826619">
        <w:rPr>
          <w:rFonts w:cs="Tahoma"/>
        </w:rPr>
        <w:t xml:space="preserve">ojet porté par la </w:t>
      </w:r>
      <w:proofErr w:type="spellStart"/>
      <w:r w:rsidR="00B862D9" w:rsidRPr="00826619">
        <w:rPr>
          <w:rFonts w:cs="Tahoma"/>
        </w:rPr>
        <w:t>référente</w:t>
      </w:r>
      <w:proofErr w:type="spellEnd"/>
      <w:r w:rsidR="00B862D9" w:rsidRPr="00826619">
        <w:rPr>
          <w:rFonts w:cs="Tahoma"/>
        </w:rPr>
        <w:t xml:space="preserve"> </w:t>
      </w:r>
      <w:proofErr w:type="spellStart"/>
      <w:r w:rsidR="00B862D9" w:rsidRPr="00826619">
        <w:rPr>
          <w:rFonts w:cs="Tahoma"/>
        </w:rPr>
        <w:t>acces</w:t>
      </w:r>
      <w:r>
        <w:rPr>
          <w:rFonts w:cs="Tahoma"/>
        </w:rPr>
        <w:t>-</w:t>
      </w:r>
      <w:r w:rsidR="00B862D9" w:rsidRPr="00826619">
        <w:rPr>
          <w:rFonts w:cs="Tahoma"/>
        </w:rPr>
        <w:t>sibilité</w:t>
      </w:r>
      <w:proofErr w:type="spellEnd"/>
      <w:r w:rsidR="00B862D9" w:rsidRPr="00826619">
        <w:rPr>
          <w:rFonts w:cs="Tahoma"/>
        </w:rPr>
        <w:t xml:space="preserve"> </w:t>
      </w:r>
      <w:proofErr w:type="gramStart"/>
      <w:r w:rsidR="00B862D9" w:rsidRPr="00826619">
        <w:rPr>
          <w:rFonts w:cs="Tahoma"/>
        </w:rPr>
        <w:t>des sites, formée</w:t>
      </w:r>
      <w:proofErr w:type="gramEnd"/>
      <w:r w:rsidR="00B862D9" w:rsidRPr="00826619">
        <w:rPr>
          <w:rFonts w:cs="Tahoma"/>
        </w:rPr>
        <w:t xml:space="preserve"> à l’accueil des visiteurs déficients intellectuels</w:t>
      </w:r>
      <w:r w:rsidR="00665BF9" w:rsidRPr="00826619">
        <w:rPr>
          <w:rFonts w:cs="Tahoma"/>
        </w:rPr>
        <w:t>.</w:t>
      </w:r>
    </w:p>
    <w:p w:rsidR="00826619" w:rsidRDefault="00665BF9" w:rsidP="006E6D41">
      <w:pPr>
        <w:pStyle w:val="Paragraphedeliste"/>
        <w:numPr>
          <w:ilvl w:val="0"/>
          <w:numId w:val="43"/>
        </w:numPr>
        <w:rPr>
          <w:rFonts w:cs="Tahoma"/>
        </w:rPr>
      </w:pPr>
      <w:r w:rsidRPr="00826619">
        <w:rPr>
          <w:rFonts w:cs="Tahoma"/>
        </w:rPr>
        <w:t>S</w:t>
      </w:r>
      <w:r w:rsidR="00B862D9" w:rsidRPr="00826619">
        <w:rPr>
          <w:rFonts w:cs="Tahoma"/>
        </w:rPr>
        <w:t>outien des sièges nationaux (CMN/</w:t>
      </w:r>
      <w:r w:rsidR="00110512" w:rsidRPr="00826619">
        <w:rPr>
          <w:rFonts w:cs="Tahoma"/>
        </w:rPr>
        <w:t xml:space="preserve"> </w:t>
      </w:r>
      <w:proofErr w:type="spellStart"/>
      <w:r w:rsidR="00B862D9" w:rsidRPr="00826619">
        <w:rPr>
          <w:rFonts w:cs="Tahoma"/>
        </w:rPr>
        <w:t>Unapei</w:t>
      </w:r>
      <w:proofErr w:type="spellEnd"/>
      <w:r w:rsidR="00B862D9" w:rsidRPr="00826619">
        <w:rPr>
          <w:rFonts w:cs="Tahoma"/>
        </w:rPr>
        <w:t>)</w:t>
      </w:r>
      <w:r w:rsidRPr="00826619">
        <w:rPr>
          <w:rFonts w:cs="Tahoma"/>
        </w:rPr>
        <w:t>.</w:t>
      </w:r>
    </w:p>
    <w:p w:rsidR="00826619" w:rsidRDefault="00665BF9" w:rsidP="006E6D41">
      <w:pPr>
        <w:pStyle w:val="Paragraphedeliste"/>
        <w:numPr>
          <w:ilvl w:val="0"/>
          <w:numId w:val="43"/>
        </w:numPr>
        <w:spacing w:after="120"/>
        <w:rPr>
          <w:rFonts w:cs="Tahoma"/>
        </w:rPr>
      </w:pPr>
      <w:r w:rsidRPr="00826619">
        <w:rPr>
          <w:rFonts w:cs="Tahoma"/>
        </w:rPr>
        <w:t>C</w:t>
      </w:r>
      <w:r w:rsidR="00B862D9" w:rsidRPr="00826619">
        <w:rPr>
          <w:rFonts w:cs="Tahoma"/>
        </w:rPr>
        <w:t>ollaboration inscrite dans la durée (conception, réalisation, validation) avec les futurs utilisateurs des carnets</w:t>
      </w:r>
      <w:r w:rsidR="00110512" w:rsidRPr="00826619">
        <w:rPr>
          <w:rFonts w:cs="Tahoma"/>
        </w:rPr>
        <w:t>.</w:t>
      </w:r>
    </w:p>
    <w:p w:rsidR="00B862D9" w:rsidRDefault="00665BF9" w:rsidP="00A962AA">
      <w:pPr>
        <w:pStyle w:val="Paragraphedeliste"/>
        <w:numPr>
          <w:ilvl w:val="0"/>
          <w:numId w:val="43"/>
        </w:numPr>
        <w:spacing w:before="120" w:after="120"/>
        <w:rPr>
          <w:rFonts w:cs="Tahoma"/>
        </w:rPr>
      </w:pPr>
      <w:r w:rsidRPr="00826619">
        <w:rPr>
          <w:rFonts w:cs="Tahoma"/>
        </w:rPr>
        <w:t>D</w:t>
      </w:r>
      <w:r w:rsidR="00B862D9" w:rsidRPr="00826619">
        <w:rPr>
          <w:rFonts w:cs="Tahoma"/>
        </w:rPr>
        <w:t>iffusion d’informations sur les carnets relayée par le</w:t>
      </w:r>
      <w:r w:rsidR="00826619" w:rsidRPr="00826619">
        <w:rPr>
          <w:rFonts w:cs="Tahoma"/>
        </w:rPr>
        <w:t xml:space="preserve"> réseau associatif de proximité</w:t>
      </w:r>
      <w:r w:rsidR="00B862D9" w:rsidRPr="00826619">
        <w:rPr>
          <w:rFonts w:cs="Tahoma"/>
        </w:rPr>
        <w:t xml:space="preserve"> et la presse locale</w:t>
      </w:r>
      <w:r w:rsidR="00110512" w:rsidRPr="00826619">
        <w:rPr>
          <w:rFonts w:cs="Tahoma"/>
        </w:rPr>
        <w:t>.</w:t>
      </w:r>
    </w:p>
    <w:p w:rsidR="00665BF9" w:rsidRPr="00265A52" w:rsidRDefault="00665BF9" w:rsidP="006E6D41">
      <w:pPr>
        <w:pStyle w:val="Titre6"/>
        <w:spacing w:before="180"/>
        <w:rPr>
          <w:rFonts w:cs="Tahoma"/>
        </w:rPr>
      </w:pPr>
      <w:bookmarkStart w:id="154" w:name="_Toc404260632"/>
      <w:r w:rsidRPr="00265A52">
        <w:rPr>
          <w:rFonts w:cs="Tahoma"/>
        </w:rPr>
        <w:t xml:space="preserve">Contact </w:t>
      </w:r>
      <w:r w:rsidR="005E2815">
        <w:rPr>
          <w:rFonts w:cs="Tahoma"/>
        </w:rPr>
        <w:t>utile</w:t>
      </w:r>
      <w:bookmarkEnd w:id="154"/>
    </w:p>
    <w:p w:rsidR="00996FB5" w:rsidRDefault="00B862D9" w:rsidP="00B862D9">
      <w:pPr>
        <w:rPr>
          <w:rFonts w:cs="Tahoma"/>
        </w:rPr>
      </w:pPr>
      <w:r w:rsidRPr="00265A52">
        <w:rPr>
          <w:rFonts w:cs="Tahoma"/>
          <w:bCs/>
        </w:rPr>
        <w:t>Virginie Lepage</w:t>
      </w:r>
      <w:r w:rsidR="00082ECD">
        <w:rPr>
          <w:rFonts w:cs="Tahoma"/>
        </w:rPr>
        <w:t xml:space="preserve">, </w:t>
      </w:r>
      <w:r w:rsidR="00665BF9" w:rsidRPr="00265A52">
        <w:rPr>
          <w:rFonts w:cs="Tahoma"/>
        </w:rPr>
        <w:t xml:space="preserve">chargée d'actions </w:t>
      </w:r>
      <w:proofErr w:type="spellStart"/>
      <w:r w:rsidR="00665BF9" w:rsidRPr="00265A52">
        <w:rPr>
          <w:rFonts w:cs="Tahoma"/>
        </w:rPr>
        <w:t>cultu</w:t>
      </w:r>
      <w:r w:rsidR="0047346D">
        <w:rPr>
          <w:rFonts w:cs="Tahoma"/>
        </w:rPr>
        <w:t>-</w:t>
      </w:r>
      <w:r w:rsidR="00665BF9" w:rsidRPr="00265A52">
        <w:rPr>
          <w:rFonts w:cs="Tahoma"/>
        </w:rPr>
        <w:t>relles</w:t>
      </w:r>
      <w:proofErr w:type="spellEnd"/>
      <w:r w:rsidR="00665BF9" w:rsidRPr="00265A52">
        <w:rPr>
          <w:rFonts w:cs="Tahoma"/>
        </w:rPr>
        <w:t>, r</w:t>
      </w:r>
      <w:r w:rsidRPr="00265A52">
        <w:rPr>
          <w:rFonts w:cs="Tahoma"/>
        </w:rPr>
        <w:t xml:space="preserve">éférent publics spécifiques </w:t>
      </w:r>
      <w:proofErr w:type="spellStart"/>
      <w:r w:rsidRPr="00265A52">
        <w:rPr>
          <w:rFonts w:cs="Tahoma"/>
        </w:rPr>
        <w:t>handica</w:t>
      </w:r>
      <w:r w:rsidR="0047346D">
        <w:rPr>
          <w:rFonts w:cs="Tahoma"/>
        </w:rPr>
        <w:t>-</w:t>
      </w:r>
      <w:r w:rsidRPr="00265A52">
        <w:rPr>
          <w:rFonts w:cs="Tahoma"/>
        </w:rPr>
        <w:t>pés</w:t>
      </w:r>
      <w:proofErr w:type="spellEnd"/>
      <w:r w:rsidRPr="00265A52">
        <w:rPr>
          <w:rFonts w:cs="Tahoma"/>
        </w:rPr>
        <w:t xml:space="preserve"> des Sites des mégalithes de </w:t>
      </w:r>
      <w:proofErr w:type="spellStart"/>
      <w:r w:rsidRPr="00265A52">
        <w:rPr>
          <w:rFonts w:cs="Tahoma"/>
        </w:rPr>
        <w:t>Barnenez</w:t>
      </w:r>
      <w:proofErr w:type="spellEnd"/>
      <w:r w:rsidRPr="00265A52">
        <w:rPr>
          <w:rFonts w:cs="Tahoma"/>
        </w:rPr>
        <w:t xml:space="preserve">, </w:t>
      </w:r>
      <w:r w:rsidR="005E2815">
        <w:rPr>
          <w:rFonts w:cs="Tahoma"/>
        </w:rPr>
        <w:t>Carnac et Locmariaquer</w:t>
      </w:r>
      <w:r w:rsidR="00996FB5">
        <w:rPr>
          <w:rFonts w:cs="Tahoma"/>
        </w:rPr>
        <w:t>.</w:t>
      </w:r>
    </w:p>
    <w:p w:rsidR="00665BF9" w:rsidRPr="00265A52" w:rsidRDefault="00B862D9" w:rsidP="006E6D41">
      <w:pPr>
        <w:rPr>
          <w:rFonts w:cs="Tahoma"/>
        </w:rPr>
      </w:pPr>
      <w:r w:rsidRPr="00265A52">
        <w:rPr>
          <w:rFonts w:cs="Tahoma"/>
        </w:rPr>
        <w:t>Maison Ernest Renan à Tréguier (CMN</w:t>
      </w:r>
      <w:r w:rsidR="00665BF9" w:rsidRPr="00265A52">
        <w:rPr>
          <w:rFonts w:cs="Tahoma"/>
        </w:rPr>
        <w:t xml:space="preserve">) </w:t>
      </w:r>
    </w:p>
    <w:p w:rsidR="00665BF9" w:rsidRPr="00265A52" w:rsidRDefault="005E2815" w:rsidP="00B862D9">
      <w:pPr>
        <w:rPr>
          <w:rFonts w:cs="Tahoma"/>
        </w:rPr>
      </w:pPr>
      <w:r>
        <w:rPr>
          <w:rFonts w:cs="Tahoma"/>
        </w:rPr>
        <w:t>B</w:t>
      </w:r>
      <w:r w:rsidR="00B862D9" w:rsidRPr="00265A52">
        <w:rPr>
          <w:rFonts w:cs="Tahoma"/>
        </w:rPr>
        <w:t>P 152</w:t>
      </w:r>
      <w:r>
        <w:rPr>
          <w:rFonts w:cs="Tahoma"/>
        </w:rPr>
        <w:t xml:space="preserve"> </w:t>
      </w:r>
      <w:r w:rsidR="0047346D">
        <w:rPr>
          <w:rFonts w:cs="Tahoma"/>
        </w:rPr>
        <w:t>–</w:t>
      </w:r>
      <w:r>
        <w:rPr>
          <w:rFonts w:cs="Tahoma"/>
        </w:rPr>
        <w:t xml:space="preserve"> </w:t>
      </w:r>
      <w:r w:rsidR="00B862D9" w:rsidRPr="00265A52">
        <w:rPr>
          <w:rFonts w:cs="Tahoma"/>
        </w:rPr>
        <w:t>56343 Carnac cedex</w:t>
      </w:r>
    </w:p>
    <w:p w:rsidR="00665BF9" w:rsidRPr="00265A52" w:rsidRDefault="00996FB5" w:rsidP="00B862D9">
      <w:pPr>
        <w:rPr>
          <w:rFonts w:cs="Tahoma"/>
        </w:rPr>
      </w:pPr>
      <w:r>
        <w:rPr>
          <w:rFonts w:cs="Tahoma"/>
        </w:rPr>
        <w:t xml:space="preserve">Tél. : 02 97 52 77 </w:t>
      </w:r>
      <w:r w:rsidR="00B862D9" w:rsidRPr="00265A52">
        <w:rPr>
          <w:rFonts w:cs="Tahoma"/>
        </w:rPr>
        <w:t>32</w:t>
      </w:r>
    </w:p>
    <w:p w:rsidR="00B862D9" w:rsidRPr="0047346D" w:rsidRDefault="0022429C" w:rsidP="00B862D9">
      <w:pPr>
        <w:rPr>
          <w:rFonts w:cs="Tahoma"/>
          <w:color w:val="8C527E"/>
        </w:rPr>
      </w:pPr>
      <w:hyperlink r:id="rId35" w:history="1">
        <w:r w:rsidR="00B862D9" w:rsidRPr="0047346D">
          <w:rPr>
            <w:rStyle w:val="Lienhypertexte"/>
            <w:rFonts w:cs="Tahoma"/>
          </w:rPr>
          <w:t>virginie.lepage@monuments-nationaux.fr</w:t>
        </w:r>
      </w:hyperlink>
    </w:p>
    <w:p w:rsidR="00B862D9" w:rsidRPr="00265A52" w:rsidRDefault="002B0070" w:rsidP="002B0070">
      <w:pPr>
        <w:pStyle w:val="Titre6"/>
        <w:spacing w:before="0"/>
        <w:rPr>
          <w:rFonts w:cs="Tahoma"/>
        </w:rPr>
      </w:pPr>
      <w:bookmarkStart w:id="155" w:name="_Toc404260634"/>
      <w:r>
        <w:rPr>
          <w:rFonts w:cs="Tahoma"/>
        </w:rPr>
        <w:br w:type="column"/>
      </w:r>
      <w:r w:rsidR="00B862D9" w:rsidRPr="00265A52">
        <w:rPr>
          <w:rFonts w:cs="Tahoma"/>
        </w:rPr>
        <w:lastRenderedPageBreak/>
        <w:t>En savoir plus</w:t>
      </w:r>
      <w:bookmarkEnd w:id="155"/>
    </w:p>
    <w:p w:rsidR="00B862D9" w:rsidRPr="0047346D" w:rsidRDefault="0022429C" w:rsidP="00B862D9">
      <w:pPr>
        <w:rPr>
          <w:rFonts w:cs="Tahoma"/>
          <w:color w:val="8C527E"/>
        </w:rPr>
      </w:pPr>
      <w:hyperlink r:id="rId36" w:history="1">
        <w:r w:rsidR="00B862D9" w:rsidRPr="0047346D">
          <w:rPr>
            <w:rStyle w:val="Lienhypertexte"/>
            <w:rFonts w:cs="Tahoma"/>
          </w:rPr>
          <w:t>http://handicap.monuments-nationaux.fr/fr/Menu_generique/actualites/deux-nouveaux-carnets-de-visite-pour-les-visiteurs-handicapes-mentaux-des-sites-de-bretagne/</w:t>
        </w:r>
      </w:hyperlink>
    </w:p>
    <w:p w:rsidR="00110512" w:rsidRDefault="00110512" w:rsidP="00B862D9">
      <w:pPr>
        <w:rPr>
          <w:rFonts w:cs="Tahoma"/>
        </w:rPr>
      </w:pPr>
    </w:p>
    <w:p w:rsidR="006E6D41" w:rsidRDefault="006E6D41" w:rsidP="00B862D9">
      <w:pPr>
        <w:rPr>
          <w:rFonts w:cs="Tahoma"/>
        </w:rPr>
      </w:pPr>
    </w:p>
    <w:p w:rsidR="006E6D41" w:rsidRDefault="006E6D41" w:rsidP="00B862D9">
      <w:pPr>
        <w:rPr>
          <w:rFonts w:cs="Tahoma"/>
        </w:rPr>
      </w:pPr>
    </w:p>
    <w:p w:rsidR="00134C19" w:rsidRDefault="00134C19" w:rsidP="00B862D9">
      <w:pPr>
        <w:rPr>
          <w:rFonts w:cs="Tahoma"/>
        </w:rPr>
      </w:pPr>
    </w:p>
    <w:p w:rsidR="002B0070" w:rsidRDefault="002B0070" w:rsidP="00B862D9">
      <w:pPr>
        <w:rPr>
          <w:rFonts w:cs="Tahoma"/>
        </w:rPr>
      </w:pPr>
    </w:p>
    <w:p w:rsidR="002B0070" w:rsidRDefault="002B0070" w:rsidP="00B862D9">
      <w:pPr>
        <w:rPr>
          <w:rFonts w:cs="Tahoma"/>
        </w:rPr>
        <w:sectPr w:rsidR="002B0070" w:rsidSect="00134C19">
          <w:type w:val="continuous"/>
          <w:pgSz w:w="11906" w:h="16838"/>
          <w:pgMar w:top="1418" w:right="1418" w:bottom="1418" w:left="1418" w:header="709" w:footer="709" w:gutter="0"/>
          <w:cols w:num="2" w:space="567"/>
          <w:docGrid w:linePitch="360"/>
        </w:sectPr>
      </w:pPr>
    </w:p>
    <w:p w:rsidR="00E96644" w:rsidRPr="002B0070" w:rsidRDefault="00B862D9" w:rsidP="00E96644">
      <w:pPr>
        <w:pStyle w:val="Titre5"/>
        <w:rPr>
          <w:rFonts w:cs="Tahoma"/>
        </w:rPr>
      </w:pPr>
      <w:r w:rsidRPr="00265A52">
        <w:lastRenderedPageBreak/>
        <w:br w:type="page"/>
      </w:r>
    </w:p>
    <w:p w:rsidR="00DE2CB0" w:rsidRPr="00DE2CB0" w:rsidRDefault="00265A52" w:rsidP="00DE2CB0">
      <w:pPr>
        <w:pStyle w:val="Titre5"/>
      </w:pPr>
      <w:r w:rsidRPr="000D5BAA">
        <w:rPr>
          <w:rFonts w:cs="Tahoma"/>
        </w:rPr>
        <w:lastRenderedPageBreak/>
        <w:sym w:font="Wingdings 2" w:char="F0BB"/>
      </w:r>
      <w:r w:rsidRPr="000D5BAA">
        <w:rPr>
          <w:rFonts w:cs="Tahoma"/>
        </w:rPr>
        <w:t xml:space="preserve"> </w:t>
      </w:r>
      <w:bookmarkStart w:id="156" w:name="_Toc404260649"/>
      <w:bookmarkStart w:id="157" w:name="_Toc404701962"/>
      <w:r w:rsidR="00B862D9" w:rsidRPr="00265A52">
        <w:t>Musée du quai Branly</w:t>
      </w:r>
      <w:bookmarkEnd w:id="156"/>
      <w:bookmarkEnd w:id="157"/>
    </w:p>
    <w:p w:rsidR="00DE2CB0" w:rsidRDefault="00DE2CB0" w:rsidP="00DE2CB0">
      <w:pPr>
        <w:rPr>
          <w:rFonts w:cs="Tahoma"/>
          <w:b/>
          <w:color w:val="F2F2F2" w:themeColor="background1" w:themeShade="F2"/>
          <w:highlight w:val="darkGray"/>
        </w:rPr>
      </w:pPr>
    </w:p>
    <w:p w:rsidR="00B862D9" w:rsidRPr="004F23F9" w:rsidRDefault="00B862D9" w:rsidP="00DE2CB0">
      <w:pPr>
        <w:jc w:val="left"/>
        <w:rPr>
          <w:rFonts w:cs="Tahoma"/>
          <w:b/>
          <w:color w:val="F2F2F2" w:themeColor="background1" w:themeShade="F2"/>
        </w:rPr>
      </w:pPr>
      <w:r w:rsidRPr="004F23F9">
        <w:rPr>
          <w:rFonts w:cs="Tahoma"/>
          <w:b/>
          <w:color w:val="F2F2F2" w:themeColor="background1" w:themeShade="F2"/>
          <w:highlight w:val="darkGray"/>
        </w:rPr>
        <w:t>Fiches de salles « Facile à lire et à comprendre » dans les grandes expositions</w:t>
      </w:r>
    </w:p>
    <w:p w:rsidR="00DE2CB0" w:rsidRDefault="00DE2CB0" w:rsidP="00B862D9">
      <w:pPr>
        <w:rPr>
          <w:rFonts w:cs="Tahoma"/>
          <w:b/>
        </w:rPr>
        <w:sectPr w:rsidR="00DE2CB0" w:rsidSect="00DA1F8B">
          <w:type w:val="continuous"/>
          <w:pgSz w:w="11906" w:h="16838"/>
          <w:pgMar w:top="1418" w:right="1418" w:bottom="1418" w:left="1418" w:header="709" w:footer="709" w:gutter="0"/>
          <w:cols w:space="708"/>
          <w:docGrid w:linePitch="360"/>
        </w:sectPr>
      </w:pPr>
    </w:p>
    <w:p w:rsidR="00F1410A" w:rsidRPr="00265A52" w:rsidRDefault="000613CE" w:rsidP="00265A52">
      <w:pPr>
        <w:pStyle w:val="Titre6"/>
      </w:pPr>
      <w:bookmarkStart w:id="158" w:name="_Toc404260650"/>
      <w:r>
        <w:lastRenderedPageBreak/>
        <w:t>Handicap concerné</w:t>
      </w:r>
      <w:bookmarkEnd w:id="158"/>
    </w:p>
    <w:p w:rsidR="00B862D9" w:rsidRPr="00A94594" w:rsidRDefault="00F1410A" w:rsidP="00B862D9">
      <w:pPr>
        <w:rPr>
          <w:rFonts w:cs="Tahoma"/>
          <w:b/>
        </w:rPr>
      </w:pPr>
      <w:r w:rsidRPr="00265A52">
        <w:rPr>
          <w:rFonts w:cs="Tahoma"/>
        </w:rPr>
        <w:t>L</w:t>
      </w:r>
      <w:r w:rsidR="00B862D9" w:rsidRPr="00265A52">
        <w:rPr>
          <w:rFonts w:cs="Tahoma"/>
        </w:rPr>
        <w:t>es personnes handicapées mentales</w:t>
      </w:r>
      <w:r w:rsidRPr="00265A52">
        <w:rPr>
          <w:rFonts w:cs="Tahoma"/>
        </w:rPr>
        <w:t>.</w:t>
      </w:r>
    </w:p>
    <w:p w:rsidR="00F1410A" w:rsidRPr="00265A52" w:rsidRDefault="000613CE" w:rsidP="00CF5405">
      <w:pPr>
        <w:pStyle w:val="Titre6"/>
        <w:spacing w:before="240"/>
      </w:pPr>
      <w:bookmarkStart w:id="159" w:name="_Toc404260652"/>
      <w:r>
        <w:t>Gains pour les usagers</w:t>
      </w:r>
      <w:bookmarkEnd w:id="159"/>
    </w:p>
    <w:p w:rsidR="00B862D9" w:rsidRPr="00265A52" w:rsidRDefault="00B862D9" w:rsidP="00B862D9">
      <w:pPr>
        <w:rPr>
          <w:rFonts w:cs="Tahoma"/>
        </w:rPr>
      </w:pPr>
      <w:r w:rsidRPr="00265A52">
        <w:rPr>
          <w:rFonts w:cs="Tahoma"/>
        </w:rPr>
        <w:t>Meilleure compréhension des contenus d’exposition</w:t>
      </w:r>
      <w:r w:rsidR="00F1410A" w:rsidRPr="00265A52">
        <w:rPr>
          <w:rFonts w:cs="Tahoma"/>
        </w:rPr>
        <w:t>.</w:t>
      </w:r>
    </w:p>
    <w:p w:rsidR="00F1410A" w:rsidRPr="00265A52" w:rsidRDefault="000613CE" w:rsidP="00CF5405">
      <w:pPr>
        <w:pStyle w:val="Titre6"/>
        <w:spacing w:before="240"/>
      </w:pPr>
      <w:bookmarkStart w:id="160" w:name="_Toc404260653"/>
      <w:r>
        <w:t>Complexité de mise en œuvre</w:t>
      </w:r>
      <w:bookmarkEnd w:id="160"/>
    </w:p>
    <w:p w:rsidR="00B862D9" w:rsidRPr="00A94594" w:rsidRDefault="00B862D9" w:rsidP="00B862D9">
      <w:pPr>
        <w:rPr>
          <w:rFonts w:cs="Tahoma"/>
          <w:b/>
        </w:rPr>
      </w:pPr>
      <w:r w:rsidRPr="00265A52">
        <w:rPr>
          <w:rFonts w:cs="Tahoma"/>
        </w:rPr>
        <w:t>Simple, dispositif mis en œuvre à chaque exposition temporaire de la Galerie Jardin</w:t>
      </w:r>
      <w:r w:rsidR="00F1410A" w:rsidRPr="00265A52">
        <w:rPr>
          <w:rFonts w:cs="Tahoma"/>
        </w:rPr>
        <w:t>.</w:t>
      </w:r>
    </w:p>
    <w:p w:rsidR="00F1410A" w:rsidRPr="00265A52" w:rsidRDefault="00996FB5" w:rsidP="00CF5405">
      <w:pPr>
        <w:pStyle w:val="Titre6"/>
        <w:spacing w:before="240"/>
      </w:pPr>
      <w:bookmarkStart w:id="161" w:name="_Toc404260654"/>
      <w:r>
        <w:t>Les objectifs</w:t>
      </w:r>
      <w:bookmarkEnd w:id="161"/>
    </w:p>
    <w:p w:rsidR="00B862D9" w:rsidRPr="00A94594" w:rsidRDefault="00B862D9" w:rsidP="00B862D9">
      <w:pPr>
        <w:rPr>
          <w:rFonts w:cs="Tahoma"/>
          <w:b/>
        </w:rPr>
      </w:pPr>
      <w:r w:rsidRPr="00265A52">
        <w:rPr>
          <w:rFonts w:cs="Tahoma"/>
        </w:rPr>
        <w:t>Rendre les contenus des expositions (</w:t>
      </w:r>
      <w:proofErr w:type="spellStart"/>
      <w:r w:rsidRPr="00265A52">
        <w:rPr>
          <w:rFonts w:cs="Tahoma"/>
        </w:rPr>
        <w:t>tex</w:t>
      </w:r>
      <w:r w:rsidR="00DE2CB0">
        <w:rPr>
          <w:rFonts w:cs="Tahoma"/>
        </w:rPr>
        <w:t>-</w:t>
      </w:r>
      <w:r w:rsidRPr="00265A52">
        <w:rPr>
          <w:rFonts w:cs="Tahoma"/>
        </w:rPr>
        <w:t>tes</w:t>
      </w:r>
      <w:proofErr w:type="spellEnd"/>
      <w:r w:rsidRPr="00265A52">
        <w:rPr>
          <w:rFonts w:cs="Tahoma"/>
        </w:rPr>
        <w:t xml:space="preserve"> d’introduction et de sections) </w:t>
      </w:r>
      <w:proofErr w:type="spellStart"/>
      <w:r w:rsidRPr="00265A52">
        <w:rPr>
          <w:rFonts w:cs="Tahoma"/>
        </w:rPr>
        <w:t>acces</w:t>
      </w:r>
      <w:r w:rsidR="00996FB5">
        <w:rPr>
          <w:rFonts w:cs="Tahoma"/>
        </w:rPr>
        <w:t>-</w:t>
      </w:r>
      <w:r w:rsidRPr="00265A52">
        <w:rPr>
          <w:rFonts w:cs="Tahoma"/>
        </w:rPr>
        <w:t>sibles</w:t>
      </w:r>
      <w:proofErr w:type="spellEnd"/>
      <w:r w:rsidRPr="00265A52">
        <w:rPr>
          <w:rFonts w:cs="Tahoma"/>
        </w:rPr>
        <w:t xml:space="preserve"> à tous</w:t>
      </w:r>
      <w:r w:rsidR="00F1410A" w:rsidRPr="00265A52">
        <w:rPr>
          <w:rFonts w:cs="Tahoma"/>
        </w:rPr>
        <w:t>.</w:t>
      </w:r>
    </w:p>
    <w:p w:rsidR="00B862D9" w:rsidRPr="00265A52" w:rsidRDefault="00B862D9" w:rsidP="00CF5405">
      <w:pPr>
        <w:pStyle w:val="Titre6"/>
        <w:spacing w:before="240"/>
      </w:pPr>
      <w:bookmarkStart w:id="162" w:name="_Toc404260655"/>
      <w:r w:rsidRPr="00265A52">
        <w:t>Les résultats obtenus : pour les usagers, les agents et l’organisme public</w:t>
      </w:r>
      <w:bookmarkEnd w:id="162"/>
    </w:p>
    <w:p w:rsidR="00A94594" w:rsidRDefault="00B862D9" w:rsidP="00B862D9">
      <w:pPr>
        <w:rPr>
          <w:rFonts w:cs="Tahoma"/>
        </w:rPr>
      </w:pPr>
      <w:r w:rsidRPr="00265A52">
        <w:rPr>
          <w:rFonts w:cs="Tahoma"/>
        </w:rPr>
        <w:t>Meilleure accompagnement du public en situation de handicap mental.</w:t>
      </w:r>
    </w:p>
    <w:p w:rsidR="00B862D9" w:rsidRPr="00265A52" w:rsidRDefault="00B862D9" w:rsidP="00DE2CB0">
      <w:pPr>
        <w:spacing w:before="360"/>
        <w:rPr>
          <w:rFonts w:cs="Tahoma"/>
        </w:rPr>
      </w:pPr>
      <w:r w:rsidRPr="00265A52">
        <w:rPr>
          <w:rFonts w:cs="Tahoma"/>
        </w:rPr>
        <w:lastRenderedPageBreak/>
        <w:t>Intégration des enjeux de l’accessibilité dans la création des expositions.</w:t>
      </w:r>
    </w:p>
    <w:p w:rsidR="00B862D9" w:rsidRPr="00265A52" w:rsidRDefault="00996FB5" w:rsidP="00CF5405">
      <w:pPr>
        <w:pStyle w:val="Titre6"/>
        <w:spacing w:before="240"/>
      </w:pPr>
      <w:bookmarkStart w:id="163" w:name="_Toc404260656"/>
      <w:r>
        <w:t>Les modalités de mise en œuvre</w:t>
      </w:r>
      <w:bookmarkEnd w:id="163"/>
    </w:p>
    <w:p w:rsidR="00B862D9" w:rsidRPr="00265A52" w:rsidRDefault="00B862D9" w:rsidP="00B862D9">
      <w:pPr>
        <w:rPr>
          <w:rFonts w:cs="Tahoma"/>
        </w:rPr>
      </w:pPr>
      <w:r w:rsidRPr="00265A52">
        <w:rPr>
          <w:rFonts w:cs="Tahoma"/>
        </w:rPr>
        <w:t xml:space="preserve">Prise en compte du dispositif par les </w:t>
      </w:r>
      <w:proofErr w:type="spellStart"/>
      <w:r w:rsidRPr="00265A52">
        <w:rPr>
          <w:rFonts w:cs="Tahoma"/>
        </w:rPr>
        <w:t>scéno</w:t>
      </w:r>
      <w:r w:rsidR="00996FB5">
        <w:rPr>
          <w:rFonts w:cs="Tahoma"/>
        </w:rPr>
        <w:t>-</w:t>
      </w:r>
      <w:r w:rsidRPr="00265A52">
        <w:rPr>
          <w:rFonts w:cs="Tahoma"/>
        </w:rPr>
        <w:t>graphes</w:t>
      </w:r>
      <w:proofErr w:type="spellEnd"/>
      <w:r w:rsidRPr="00265A52">
        <w:rPr>
          <w:rFonts w:cs="Tahoma"/>
        </w:rPr>
        <w:t xml:space="preserve"> afin d’intégrer les bacs à fiche</w:t>
      </w:r>
      <w:r w:rsidR="00996FB5">
        <w:rPr>
          <w:rFonts w:cs="Tahoma"/>
        </w:rPr>
        <w:t>s</w:t>
      </w:r>
      <w:r w:rsidRPr="00265A52">
        <w:rPr>
          <w:rFonts w:cs="Tahoma"/>
        </w:rPr>
        <w:t xml:space="preserve"> dans les mobiliers d’exposition.</w:t>
      </w:r>
    </w:p>
    <w:p w:rsidR="00B862D9" w:rsidRPr="00265A52" w:rsidRDefault="00B862D9" w:rsidP="00B862D9">
      <w:pPr>
        <w:rPr>
          <w:rFonts w:cs="Tahoma"/>
        </w:rPr>
      </w:pPr>
      <w:r w:rsidRPr="00265A52">
        <w:rPr>
          <w:rFonts w:cs="Tahoma"/>
        </w:rPr>
        <w:t>Sollicitation de l’équipe de médiation pour la rédaction des fiches.</w:t>
      </w:r>
    </w:p>
    <w:p w:rsidR="00B862D9" w:rsidRPr="00265A52" w:rsidRDefault="00B862D9" w:rsidP="00CF5405">
      <w:pPr>
        <w:pStyle w:val="Titre6"/>
        <w:spacing w:before="240"/>
      </w:pPr>
      <w:bookmarkStart w:id="164" w:name="_Toc404260657"/>
      <w:r w:rsidRPr="00265A52">
        <w:t>Les facteurs de réussite ?</w:t>
      </w:r>
      <w:bookmarkEnd w:id="164"/>
    </w:p>
    <w:p w:rsidR="00B862D9" w:rsidRPr="00265A52" w:rsidRDefault="00996FB5" w:rsidP="00B862D9">
      <w:pPr>
        <w:rPr>
          <w:rFonts w:cs="Tahoma"/>
        </w:rPr>
      </w:pPr>
      <w:r>
        <w:rPr>
          <w:rFonts w:cs="Tahoma"/>
        </w:rPr>
        <w:t>Implication des équipes.</w:t>
      </w:r>
    </w:p>
    <w:p w:rsidR="00B862D9" w:rsidRPr="00265A52" w:rsidRDefault="00B862D9" w:rsidP="00B862D9">
      <w:pPr>
        <w:rPr>
          <w:rFonts w:cs="Tahoma"/>
        </w:rPr>
      </w:pPr>
      <w:r w:rsidRPr="00265A52">
        <w:rPr>
          <w:rFonts w:cs="Tahoma"/>
        </w:rPr>
        <w:t>Respect des délais (rédaction/impression)</w:t>
      </w:r>
      <w:r w:rsidR="00996FB5">
        <w:rPr>
          <w:rFonts w:cs="Tahoma"/>
        </w:rPr>
        <w:t>.</w:t>
      </w:r>
    </w:p>
    <w:p w:rsidR="00F1410A" w:rsidRPr="00265A52" w:rsidRDefault="000613CE" w:rsidP="00CF5405">
      <w:pPr>
        <w:pStyle w:val="Titre6"/>
        <w:spacing w:before="240"/>
      </w:pPr>
      <w:bookmarkStart w:id="165" w:name="_Toc404260658"/>
      <w:r>
        <w:t>Contact utile</w:t>
      </w:r>
      <w:bookmarkEnd w:id="165"/>
    </w:p>
    <w:p w:rsidR="00A94594" w:rsidRDefault="00B862D9" w:rsidP="00B862D9">
      <w:pPr>
        <w:rPr>
          <w:rFonts w:cs="Tahoma"/>
        </w:rPr>
      </w:pPr>
      <w:r w:rsidRPr="00265A52">
        <w:rPr>
          <w:rFonts w:cs="Tahoma"/>
        </w:rPr>
        <w:t xml:space="preserve">Fadi </w:t>
      </w:r>
      <w:proofErr w:type="spellStart"/>
      <w:r w:rsidRPr="00265A52">
        <w:rPr>
          <w:rFonts w:cs="Tahoma"/>
        </w:rPr>
        <w:t>Boustani</w:t>
      </w:r>
      <w:proofErr w:type="spellEnd"/>
    </w:p>
    <w:p w:rsidR="005E674E" w:rsidRDefault="0022429C" w:rsidP="00B862D9">
      <w:pPr>
        <w:rPr>
          <w:rFonts w:cs="Tahoma"/>
        </w:rPr>
      </w:pPr>
      <w:hyperlink r:id="rId37" w:history="1">
        <w:r w:rsidR="005E674E" w:rsidRPr="00A11D50">
          <w:rPr>
            <w:rStyle w:val="Lienhypertexte"/>
            <w:rFonts w:cs="Tahoma"/>
            <w:sz w:val="22"/>
          </w:rPr>
          <w:t>fadi.boustani@quaibranly.fr</w:t>
        </w:r>
      </w:hyperlink>
    </w:p>
    <w:p w:rsidR="005E674E" w:rsidRDefault="005E674E" w:rsidP="00B862D9">
      <w:pPr>
        <w:rPr>
          <w:rFonts w:cs="Tahoma"/>
          <w:b/>
        </w:rPr>
      </w:pPr>
    </w:p>
    <w:p w:rsidR="00A94594" w:rsidRDefault="00A94594" w:rsidP="00B862D9">
      <w:pPr>
        <w:rPr>
          <w:rFonts w:cs="Tahoma"/>
        </w:rPr>
        <w:sectPr w:rsidR="00A94594" w:rsidSect="00A94594">
          <w:type w:val="continuous"/>
          <w:pgSz w:w="11906" w:h="16838"/>
          <w:pgMar w:top="1418" w:right="1418" w:bottom="1418" w:left="1418" w:header="709" w:footer="709" w:gutter="0"/>
          <w:cols w:num="2" w:space="567"/>
          <w:docGrid w:linePitch="360"/>
        </w:sectPr>
      </w:pPr>
    </w:p>
    <w:p w:rsidR="00996FB5" w:rsidRPr="00265A52" w:rsidRDefault="00996FB5" w:rsidP="00B862D9">
      <w:pPr>
        <w:rPr>
          <w:rFonts w:cs="Tahoma"/>
        </w:rPr>
      </w:pPr>
    </w:p>
    <w:p w:rsidR="00CF5405" w:rsidRPr="00265A52" w:rsidRDefault="00CF5405" w:rsidP="00B862D9">
      <w:pPr>
        <w:rPr>
          <w:rFonts w:cs="Tahoma"/>
        </w:rPr>
      </w:pPr>
    </w:p>
    <w:p w:rsidR="00B862D9" w:rsidRPr="00BE6335" w:rsidRDefault="00B862D9" w:rsidP="00DE2CB0">
      <w:pPr>
        <w:jc w:val="left"/>
        <w:rPr>
          <w:rFonts w:cs="Tahoma"/>
          <w:b/>
          <w:color w:val="F2F2F2" w:themeColor="background1" w:themeShade="F2"/>
        </w:rPr>
      </w:pPr>
      <w:r w:rsidRPr="00797D09">
        <w:rPr>
          <w:rFonts w:cs="Tahoma"/>
          <w:b/>
          <w:color w:val="F2F2F2" w:themeColor="background1" w:themeShade="F2"/>
          <w:highlight w:val="darkGray"/>
        </w:rPr>
        <w:t>Partenar</w:t>
      </w:r>
      <w:r w:rsidR="00996FB5">
        <w:rPr>
          <w:rFonts w:cs="Tahoma"/>
          <w:b/>
          <w:color w:val="F2F2F2" w:themeColor="background1" w:themeShade="F2"/>
          <w:highlight w:val="darkGray"/>
        </w:rPr>
        <w:t xml:space="preserve">iat de long </w:t>
      </w:r>
      <w:r w:rsidRPr="00797D09">
        <w:rPr>
          <w:rFonts w:cs="Tahoma"/>
          <w:b/>
          <w:color w:val="F2F2F2" w:themeColor="background1" w:themeShade="F2"/>
          <w:highlight w:val="darkGray"/>
        </w:rPr>
        <w:t>terme avec les CLIS (</w:t>
      </w:r>
      <w:r w:rsidR="00996FB5">
        <w:rPr>
          <w:rFonts w:cs="Tahoma"/>
          <w:b/>
          <w:color w:val="F2F2F2" w:themeColor="background1" w:themeShade="F2"/>
          <w:highlight w:val="darkGray"/>
        </w:rPr>
        <w:t>c</w:t>
      </w:r>
      <w:r w:rsidRPr="00797D09">
        <w:rPr>
          <w:rFonts w:cs="Tahoma"/>
          <w:b/>
          <w:color w:val="F2F2F2" w:themeColor="background1" w:themeShade="F2"/>
          <w:highlight w:val="darkGray"/>
        </w:rPr>
        <w:t>lasses d’intégration scolaire)</w:t>
      </w:r>
    </w:p>
    <w:p w:rsidR="00042056" w:rsidRDefault="00042056" w:rsidP="000613CE">
      <w:pPr>
        <w:pStyle w:val="Titre6"/>
        <w:sectPr w:rsidR="00042056" w:rsidSect="00DA1F8B">
          <w:type w:val="continuous"/>
          <w:pgSz w:w="11906" w:h="16838"/>
          <w:pgMar w:top="1418" w:right="1418" w:bottom="1418" w:left="1418" w:header="709" w:footer="709" w:gutter="0"/>
          <w:cols w:space="708"/>
          <w:docGrid w:linePitch="360"/>
        </w:sectPr>
      </w:pPr>
    </w:p>
    <w:p w:rsidR="007923B7" w:rsidRPr="00265A52" w:rsidRDefault="000613CE" w:rsidP="000613CE">
      <w:pPr>
        <w:pStyle w:val="Titre6"/>
      </w:pPr>
      <w:bookmarkStart w:id="166" w:name="_Toc404260659"/>
      <w:r>
        <w:lastRenderedPageBreak/>
        <w:t>Handicap concerné</w:t>
      </w:r>
      <w:bookmarkEnd w:id="166"/>
    </w:p>
    <w:p w:rsidR="00B862D9" w:rsidRPr="00042056" w:rsidRDefault="007923B7" w:rsidP="00B862D9">
      <w:pPr>
        <w:rPr>
          <w:rFonts w:cs="Tahoma"/>
          <w:b/>
        </w:rPr>
      </w:pPr>
      <w:r w:rsidRPr="00265A52">
        <w:rPr>
          <w:rFonts w:cs="Tahoma"/>
        </w:rPr>
        <w:t>É</w:t>
      </w:r>
      <w:r w:rsidR="00B862D9" w:rsidRPr="00265A52">
        <w:rPr>
          <w:rFonts w:cs="Tahoma"/>
        </w:rPr>
        <w:t>lèves en situation de handicap mental</w:t>
      </w:r>
      <w:r w:rsidRPr="00265A52">
        <w:rPr>
          <w:rFonts w:cs="Tahoma"/>
        </w:rPr>
        <w:t>.</w:t>
      </w:r>
    </w:p>
    <w:p w:rsidR="007923B7" w:rsidRPr="00265A52" w:rsidRDefault="000613CE" w:rsidP="00CF5405">
      <w:pPr>
        <w:pStyle w:val="Titre6"/>
        <w:spacing w:before="240"/>
      </w:pPr>
      <w:bookmarkStart w:id="167" w:name="_Toc404260661"/>
      <w:r>
        <w:t>Gains pour les usagers</w:t>
      </w:r>
      <w:bookmarkEnd w:id="167"/>
    </w:p>
    <w:p w:rsidR="00B862D9" w:rsidRPr="00265A52" w:rsidRDefault="00B862D9" w:rsidP="00B862D9">
      <w:pPr>
        <w:rPr>
          <w:rFonts w:cs="Tahoma"/>
        </w:rPr>
      </w:pPr>
      <w:r w:rsidRPr="00265A52">
        <w:rPr>
          <w:rFonts w:cs="Tahoma"/>
        </w:rPr>
        <w:t>Cycle long de découverte du musée.</w:t>
      </w:r>
    </w:p>
    <w:p w:rsidR="007923B7" w:rsidRPr="00265A52" w:rsidRDefault="00B862D9" w:rsidP="00CF5405">
      <w:pPr>
        <w:pStyle w:val="Titre6"/>
        <w:spacing w:before="240"/>
      </w:pPr>
      <w:bookmarkStart w:id="168" w:name="_Toc404260662"/>
      <w:r w:rsidRPr="00265A52">
        <w:t>Comple</w:t>
      </w:r>
      <w:r w:rsidR="000613CE">
        <w:t>xité de mise en œuvre</w:t>
      </w:r>
      <w:bookmarkEnd w:id="168"/>
    </w:p>
    <w:p w:rsidR="006E6D41" w:rsidRDefault="00B862D9" w:rsidP="006E6D41">
      <w:pPr>
        <w:rPr>
          <w:rFonts w:cs="Tahoma"/>
        </w:rPr>
      </w:pPr>
      <w:r w:rsidRPr="00265A52">
        <w:rPr>
          <w:rFonts w:cs="Tahoma"/>
        </w:rPr>
        <w:t>Nécessite un travail important de mise en place.</w:t>
      </w:r>
      <w:bookmarkStart w:id="169" w:name="_Toc404260663"/>
    </w:p>
    <w:p w:rsidR="007923B7" w:rsidRPr="006E6D41" w:rsidRDefault="00996FB5" w:rsidP="00CF5405">
      <w:pPr>
        <w:pStyle w:val="Titre6"/>
        <w:spacing w:before="240"/>
        <w:rPr>
          <w:rFonts w:cs="Tahoma"/>
          <w:b/>
        </w:rPr>
      </w:pPr>
      <w:r>
        <w:t>Les objectifs</w:t>
      </w:r>
      <w:bookmarkEnd w:id="169"/>
    </w:p>
    <w:p w:rsidR="00B862D9" w:rsidRPr="00042056" w:rsidRDefault="00B862D9" w:rsidP="00B862D9">
      <w:pPr>
        <w:rPr>
          <w:rFonts w:cs="Tahoma"/>
          <w:b/>
        </w:rPr>
      </w:pPr>
      <w:r w:rsidRPr="00265A52">
        <w:rPr>
          <w:rFonts w:cs="Tahoma"/>
        </w:rPr>
        <w:t>Accompagner des enfants en situation de handicap mental dans la découverte d’un musée.</w:t>
      </w:r>
    </w:p>
    <w:p w:rsidR="00B862D9" w:rsidRPr="00265A52" w:rsidRDefault="00B862D9" w:rsidP="00042056">
      <w:pPr>
        <w:pStyle w:val="Titre6"/>
      </w:pPr>
      <w:bookmarkStart w:id="170" w:name="_Toc404260664"/>
      <w:r w:rsidRPr="00265A52">
        <w:lastRenderedPageBreak/>
        <w:t>Les modalités de mise en œuvre</w:t>
      </w:r>
      <w:bookmarkEnd w:id="170"/>
    </w:p>
    <w:p w:rsidR="00B862D9" w:rsidRPr="00265A52" w:rsidRDefault="00B862D9" w:rsidP="00B862D9">
      <w:pPr>
        <w:rPr>
          <w:rFonts w:cs="Tahoma"/>
        </w:rPr>
      </w:pPr>
      <w:r w:rsidRPr="00265A52">
        <w:rPr>
          <w:rFonts w:cs="Tahoma"/>
        </w:rPr>
        <w:t>Travail en partenariat avec l’association PEP75.</w:t>
      </w:r>
    </w:p>
    <w:p w:rsidR="00B862D9" w:rsidRPr="00265A52" w:rsidRDefault="00B862D9" w:rsidP="00B862D9">
      <w:pPr>
        <w:rPr>
          <w:rFonts w:cs="Tahoma"/>
        </w:rPr>
      </w:pPr>
      <w:r w:rsidRPr="00265A52">
        <w:rPr>
          <w:rFonts w:cs="Tahoma"/>
        </w:rPr>
        <w:t>Définition d’un programme long par les équipes de médiation.</w:t>
      </w:r>
    </w:p>
    <w:p w:rsidR="00B862D9" w:rsidRPr="00265A52" w:rsidRDefault="00B862D9" w:rsidP="00B862D9">
      <w:pPr>
        <w:rPr>
          <w:rFonts w:cs="Tahoma"/>
        </w:rPr>
      </w:pPr>
      <w:r w:rsidRPr="00265A52">
        <w:rPr>
          <w:rFonts w:cs="Tahoma"/>
        </w:rPr>
        <w:t>Mise en place d’outils pour préparer la visite.</w:t>
      </w:r>
    </w:p>
    <w:p w:rsidR="00B862D9" w:rsidRPr="00265A52" w:rsidRDefault="00B862D9" w:rsidP="00B862D9">
      <w:pPr>
        <w:rPr>
          <w:rFonts w:cs="Tahoma"/>
        </w:rPr>
      </w:pPr>
      <w:r w:rsidRPr="00265A52">
        <w:rPr>
          <w:rFonts w:cs="Tahoma"/>
        </w:rPr>
        <w:t>Mise en place d’outils pour l’après visite.</w:t>
      </w:r>
    </w:p>
    <w:p w:rsidR="00B862D9" w:rsidRPr="00265A52" w:rsidRDefault="00B862D9" w:rsidP="00CF5405">
      <w:pPr>
        <w:pStyle w:val="Titre6"/>
        <w:spacing w:before="240"/>
      </w:pPr>
      <w:bookmarkStart w:id="171" w:name="_Toc404260665"/>
      <w:r w:rsidRPr="00265A52">
        <w:t>Les facteurs de réussite ?</w:t>
      </w:r>
      <w:bookmarkEnd w:id="171"/>
    </w:p>
    <w:p w:rsidR="00B862D9" w:rsidRPr="00265A52" w:rsidRDefault="00B862D9" w:rsidP="00B862D9">
      <w:pPr>
        <w:rPr>
          <w:rFonts w:cs="Tahoma"/>
        </w:rPr>
      </w:pPr>
      <w:r w:rsidRPr="00265A52">
        <w:rPr>
          <w:rFonts w:cs="Tahoma"/>
        </w:rPr>
        <w:t>Implication des équipes de conférenciers.</w:t>
      </w:r>
    </w:p>
    <w:p w:rsidR="00B862D9" w:rsidRPr="00265A52" w:rsidRDefault="00B862D9" w:rsidP="00B862D9">
      <w:pPr>
        <w:rPr>
          <w:rFonts w:cs="Tahoma"/>
        </w:rPr>
      </w:pPr>
      <w:r w:rsidRPr="00265A52">
        <w:rPr>
          <w:rFonts w:cs="Tahoma"/>
        </w:rPr>
        <w:t>Facilitation des accès au musée.</w:t>
      </w:r>
    </w:p>
    <w:p w:rsidR="007923B7" w:rsidRPr="00265A52" w:rsidRDefault="000613CE" w:rsidP="00042056">
      <w:pPr>
        <w:pStyle w:val="Titre6"/>
      </w:pPr>
      <w:bookmarkStart w:id="172" w:name="_Toc404260666"/>
      <w:r>
        <w:lastRenderedPageBreak/>
        <w:t>Contact utile</w:t>
      </w:r>
      <w:bookmarkEnd w:id="172"/>
    </w:p>
    <w:p w:rsidR="00CF5405" w:rsidRDefault="00B862D9" w:rsidP="00B862D9">
      <w:pPr>
        <w:rPr>
          <w:rFonts w:cs="Tahoma"/>
        </w:rPr>
      </w:pPr>
      <w:r w:rsidRPr="00265A52">
        <w:rPr>
          <w:rFonts w:cs="Tahoma"/>
        </w:rPr>
        <w:t xml:space="preserve">Fadi </w:t>
      </w:r>
      <w:proofErr w:type="spellStart"/>
      <w:r w:rsidRPr="00265A52">
        <w:rPr>
          <w:rFonts w:cs="Tahoma"/>
        </w:rPr>
        <w:t>Boustani</w:t>
      </w:r>
      <w:proofErr w:type="spellEnd"/>
      <w:r w:rsidR="00CF5405">
        <w:rPr>
          <w:rFonts w:cs="Tahoma"/>
        </w:rPr>
        <w:t xml:space="preserve"> </w:t>
      </w:r>
    </w:p>
    <w:p w:rsidR="00996FB5" w:rsidRDefault="0022429C" w:rsidP="00B862D9">
      <w:pPr>
        <w:rPr>
          <w:rFonts w:cs="Tahoma"/>
        </w:rPr>
      </w:pPr>
      <w:hyperlink r:id="rId38" w:history="1">
        <w:r w:rsidR="005E674E" w:rsidRPr="00A11D50">
          <w:rPr>
            <w:rStyle w:val="Lienhypertexte"/>
            <w:rFonts w:cs="Tahoma"/>
            <w:sz w:val="22"/>
          </w:rPr>
          <w:t>fadi.boustani@quaibranly.fr</w:t>
        </w:r>
      </w:hyperlink>
    </w:p>
    <w:p w:rsidR="00042056" w:rsidRDefault="00042056" w:rsidP="00B862D9">
      <w:pPr>
        <w:rPr>
          <w:rFonts w:cs="Tahoma"/>
        </w:rPr>
      </w:pPr>
    </w:p>
    <w:p w:rsidR="00CF5405" w:rsidRDefault="00CF5405" w:rsidP="00B862D9">
      <w:pPr>
        <w:rPr>
          <w:rFonts w:cs="Tahoma"/>
        </w:rPr>
      </w:pPr>
    </w:p>
    <w:p w:rsidR="00CF5405" w:rsidRDefault="00CF5405" w:rsidP="00B862D9">
      <w:pPr>
        <w:rPr>
          <w:rFonts w:cs="Tahoma"/>
        </w:rPr>
        <w:sectPr w:rsidR="00CF5405" w:rsidSect="00042056">
          <w:type w:val="continuous"/>
          <w:pgSz w:w="11906" w:h="16838"/>
          <w:pgMar w:top="1418" w:right="1418" w:bottom="1418" w:left="1418" w:header="709" w:footer="709" w:gutter="0"/>
          <w:cols w:num="2" w:space="567"/>
          <w:docGrid w:linePitch="360"/>
        </w:sectPr>
      </w:pPr>
    </w:p>
    <w:p w:rsidR="00042056" w:rsidRPr="00265A52" w:rsidRDefault="00042056" w:rsidP="00B862D9">
      <w:pPr>
        <w:rPr>
          <w:rFonts w:cs="Tahoma"/>
          <w:b/>
        </w:rPr>
      </w:pPr>
    </w:p>
    <w:p w:rsidR="00B862D9" w:rsidRPr="00265A52" w:rsidRDefault="00B862D9" w:rsidP="00B862D9">
      <w:pPr>
        <w:rPr>
          <w:rFonts w:cs="Tahoma"/>
        </w:rPr>
      </w:pPr>
      <w:r w:rsidRPr="00265A52">
        <w:rPr>
          <w:rFonts w:cs="Tahoma"/>
        </w:rPr>
        <w:br w:type="page"/>
      </w:r>
    </w:p>
    <w:p w:rsidR="00DE2CB0" w:rsidRPr="00DE2CB0" w:rsidRDefault="00042056" w:rsidP="00DE2CB0">
      <w:pPr>
        <w:pStyle w:val="Titre5"/>
      </w:pPr>
      <w:r>
        <w:lastRenderedPageBreak/>
        <w:sym w:font="Wingdings 2" w:char="F0BB"/>
      </w:r>
      <w:r>
        <w:t xml:space="preserve"> </w:t>
      </w:r>
      <w:bookmarkStart w:id="173" w:name="_Toc404260667"/>
      <w:bookmarkStart w:id="174" w:name="_Toc404701963"/>
      <w:r w:rsidR="00B862D9" w:rsidRPr="00265A52">
        <w:t>« H</w:t>
      </w:r>
      <w:r>
        <w:t>andicap visuel, auditif, moteur</w:t>
      </w:r>
      <w:r w:rsidR="00B862D9" w:rsidRPr="00265A52">
        <w:t>… action ! »</w:t>
      </w:r>
      <w:r w:rsidR="00DE2CB0">
        <w:t>,</w:t>
      </w:r>
      <w:r w:rsidR="00DE2CB0">
        <w:rPr>
          <w:b w:val="0"/>
        </w:rPr>
        <w:t xml:space="preserve"> </w:t>
      </w:r>
      <w:r w:rsidR="00DE2CB0" w:rsidRPr="00DE2CB0">
        <w:t xml:space="preserve">ville de </w:t>
      </w:r>
      <w:r w:rsidR="00256AC2">
        <w:t>S</w:t>
      </w:r>
      <w:r w:rsidR="00DE2CB0" w:rsidRPr="00DE2CB0">
        <w:t>chiltigheim</w:t>
      </w:r>
      <w:bookmarkEnd w:id="173"/>
      <w:bookmarkEnd w:id="174"/>
    </w:p>
    <w:p w:rsidR="00BE6335" w:rsidRPr="00BE6335" w:rsidRDefault="00BE6335" w:rsidP="00BE6335">
      <w:pPr>
        <w:rPr>
          <w:lang w:eastAsia="fr-FR"/>
        </w:rPr>
      </w:pPr>
    </w:p>
    <w:p w:rsidR="00B862D9" w:rsidRPr="00DE2CB0" w:rsidRDefault="00B862D9" w:rsidP="00DE2CB0">
      <w:pPr>
        <w:pStyle w:val="Texte"/>
        <w:jc w:val="left"/>
        <w:rPr>
          <w:b/>
          <w:color w:val="FFFFFF" w:themeColor="background1"/>
        </w:rPr>
      </w:pPr>
      <w:r w:rsidRPr="00BE6335">
        <w:rPr>
          <w:b/>
          <w:color w:val="FFFFFF" w:themeColor="background1"/>
          <w:highlight w:val="darkGray"/>
        </w:rPr>
        <w:t xml:space="preserve">Matinée d’animation sur le handicap </w:t>
      </w:r>
      <w:r w:rsidRPr="00BE6335">
        <w:rPr>
          <w:rFonts w:cs="Tahoma"/>
          <w:b/>
          <w:color w:val="FFFFFF" w:themeColor="background1"/>
          <w:highlight w:val="darkGray"/>
        </w:rPr>
        <w:t xml:space="preserve">organisée par </w:t>
      </w:r>
      <w:r w:rsidR="007923B7" w:rsidRPr="00BE6335">
        <w:rPr>
          <w:rFonts w:cs="Tahoma"/>
          <w:b/>
          <w:color w:val="FFFFFF" w:themeColor="background1"/>
          <w:highlight w:val="darkGray"/>
        </w:rPr>
        <w:t xml:space="preserve">le conseil municipal </w:t>
      </w:r>
      <w:r w:rsidR="00DE2CB0">
        <w:rPr>
          <w:rFonts w:cs="Tahoma"/>
          <w:b/>
          <w:color w:val="FFFFFF" w:themeColor="background1"/>
          <w:highlight w:val="darkGray"/>
        </w:rPr>
        <w:br/>
      </w:r>
      <w:r w:rsidR="007923B7" w:rsidRPr="00BE6335">
        <w:rPr>
          <w:rFonts w:cs="Tahoma"/>
          <w:b/>
          <w:color w:val="FFFFFF" w:themeColor="background1"/>
          <w:highlight w:val="darkGray"/>
        </w:rPr>
        <w:t>des e</w:t>
      </w:r>
      <w:r w:rsidRPr="00BE6335">
        <w:rPr>
          <w:rFonts w:cs="Tahoma"/>
          <w:b/>
          <w:color w:val="FFFFFF" w:themeColor="background1"/>
          <w:highlight w:val="darkGray"/>
        </w:rPr>
        <w:t>nfants de Schiltigheim</w:t>
      </w:r>
      <w:r w:rsidR="00BE6335" w:rsidRPr="00BE6335">
        <w:rPr>
          <w:rFonts w:cs="Tahoma"/>
          <w:b/>
          <w:color w:val="FFFFFF" w:themeColor="background1"/>
          <w:highlight w:val="darkGray"/>
        </w:rPr>
        <w:t>, m</w:t>
      </w:r>
      <w:r w:rsidR="007923B7" w:rsidRPr="00BE6335">
        <w:rPr>
          <w:rFonts w:cs="Tahoma"/>
          <w:b/>
          <w:color w:val="FFFFFF" w:themeColor="background1"/>
          <w:highlight w:val="darkGray"/>
        </w:rPr>
        <w:t>ercredi 27 novembre 2013</w:t>
      </w:r>
    </w:p>
    <w:p w:rsidR="00BE6335" w:rsidRDefault="00BE6335" w:rsidP="00BE6335">
      <w:pPr>
        <w:pStyle w:val="Titre6"/>
        <w:sectPr w:rsidR="00BE6335" w:rsidSect="00DA1F8B">
          <w:type w:val="continuous"/>
          <w:pgSz w:w="11906" w:h="16838"/>
          <w:pgMar w:top="1418" w:right="1418" w:bottom="1418" w:left="1418" w:header="709" w:footer="709" w:gutter="0"/>
          <w:cols w:space="708"/>
          <w:docGrid w:linePitch="360"/>
        </w:sectPr>
      </w:pPr>
    </w:p>
    <w:p w:rsidR="00A27067" w:rsidRDefault="00B862D9" w:rsidP="00BE6335">
      <w:pPr>
        <w:pStyle w:val="Titre6"/>
      </w:pPr>
      <w:bookmarkStart w:id="175" w:name="_Toc404260668"/>
      <w:r w:rsidRPr="00265A52">
        <w:lastRenderedPageBreak/>
        <w:t>Handicap concerné</w:t>
      </w:r>
      <w:bookmarkEnd w:id="175"/>
    </w:p>
    <w:p w:rsidR="00B862D9" w:rsidRPr="00042056" w:rsidRDefault="00A27067" w:rsidP="00B862D9">
      <w:pPr>
        <w:rPr>
          <w:rFonts w:cs="Tahoma"/>
          <w:b/>
        </w:rPr>
      </w:pPr>
      <w:r>
        <w:rPr>
          <w:rFonts w:cs="Tahoma"/>
        </w:rPr>
        <w:t>H</w:t>
      </w:r>
      <w:r w:rsidR="00B862D9" w:rsidRPr="00265A52">
        <w:rPr>
          <w:rFonts w:cs="Tahoma"/>
        </w:rPr>
        <w:t>andicap auditif, visuel et moteur.</w:t>
      </w:r>
    </w:p>
    <w:p w:rsidR="00B862D9" w:rsidRPr="00265A52" w:rsidRDefault="00B862D9" w:rsidP="00BE6335">
      <w:pPr>
        <w:pStyle w:val="Titre6"/>
      </w:pPr>
      <w:bookmarkStart w:id="176" w:name="_Toc404260669"/>
      <w:r w:rsidRPr="00265A52">
        <w:t>C</w:t>
      </w:r>
      <w:r w:rsidR="00A27067">
        <w:t>anal de contact/Partenariat</w:t>
      </w:r>
      <w:bookmarkEnd w:id="176"/>
    </w:p>
    <w:p w:rsidR="00B862D9" w:rsidRPr="00265A52" w:rsidRDefault="007923B7" w:rsidP="00062BD3">
      <w:pPr>
        <w:pStyle w:val="Texte"/>
      </w:pPr>
      <w:r w:rsidRPr="00265A52">
        <w:t>Bureau du h</w:t>
      </w:r>
      <w:r w:rsidR="00B862D9" w:rsidRPr="00265A52">
        <w:t xml:space="preserve">andicap de la </w:t>
      </w:r>
      <w:r w:rsidR="000E3896">
        <w:t>v</w:t>
      </w:r>
      <w:r w:rsidR="00B862D9" w:rsidRPr="00265A52">
        <w:t xml:space="preserve">ille de </w:t>
      </w:r>
      <w:proofErr w:type="spellStart"/>
      <w:r w:rsidR="00B862D9" w:rsidRPr="00265A52">
        <w:t>Schilti</w:t>
      </w:r>
      <w:r w:rsidR="000E3896">
        <w:t>-</w:t>
      </w:r>
      <w:r w:rsidR="00B862D9" w:rsidRPr="00265A52">
        <w:t>gheim</w:t>
      </w:r>
      <w:proofErr w:type="spellEnd"/>
      <w:r w:rsidRPr="00265A52">
        <w:t>.</w:t>
      </w:r>
    </w:p>
    <w:p w:rsidR="00B862D9" w:rsidRPr="00265A52" w:rsidRDefault="00B862D9" w:rsidP="00062BD3">
      <w:pPr>
        <w:pStyle w:val="Texte"/>
      </w:pPr>
      <w:r w:rsidRPr="00265A52">
        <w:t xml:space="preserve">Association des </w:t>
      </w:r>
      <w:r w:rsidR="007923B7" w:rsidRPr="00265A52">
        <w:t>p</w:t>
      </w:r>
      <w:r w:rsidRPr="00265A52">
        <w:t xml:space="preserve">aralysés de France, </w:t>
      </w:r>
      <w:proofErr w:type="spellStart"/>
      <w:r w:rsidRPr="00265A52">
        <w:t>anten</w:t>
      </w:r>
      <w:r w:rsidR="000E3896">
        <w:t>-</w:t>
      </w:r>
      <w:r w:rsidRPr="00265A52">
        <w:t>ne</w:t>
      </w:r>
      <w:proofErr w:type="spellEnd"/>
      <w:r w:rsidRPr="00265A52">
        <w:t xml:space="preserve"> Alsace.</w:t>
      </w:r>
    </w:p>
    <w:p w:rsidR="00B862D9" w:rsidRPr="00265A52" w:rsidRDefault="00B862D9" w:rsidP="00062BD3">
      <w:pPr>
        <w:pStyle w:val="Texte"/>
      </w:pPr>
      <w:r w:rsidRPr="00265A52">
        <w:t>IME les Iris de Strasbourg</w:t>
      </w:r>
      <w:r w:rsidR="007923B7" w:rsidRPr="00265A52">
        <w:t>.</w:t>
      </w:r>
    </w:p>
    <w:p w:rsidR="00B862D9" w:rsidRPr="00042056" w:rsidRDefault="007923B7" w:rsidP="00062BD3">
      <w:pPr>
        <w:pStyle w:val="Texte"/>
      </w:pPr>
      <w:r w:rsidRPr="00265A52">
        <w:t xml:space="preserve">Association Adèle de </w:t>
      </w:r>
      <w:proofErr w:type="spellStart"/>
      <w:r w:rsidRPr="00265A52">
        <w:t>Glaubitz</w:t>
      </w:r>
      <w:proofErr w:type="spellEnd"/>
      <w:r w:rsidRPr="00265A52">
        <w:t>, c</w:t>
      </w:r>
      <w:r w:rsidR="00B862D9" w:rsidRPr="00265A52">
        <w:t xml:space="preserve">entre </w:t>
      </w:r>
      <w:proofErr w:type="spellStart"/>
      <w:r w:rsidR="00B862D9" w:rsidRPr="00265A52">
        <w:t>Ja</w:t>
      </w:r>
      <w:proofErr w:type="spellEnd"/>
      <w:r w:rsidR="00DE2CB0">
        <w:t>-</w:t>
      </w:r>
      <w:proofErr w:type="spellStart"/>
      <w:r w:rsidR="00B862D9" w:rsidRPr="00265A52">
        <w:t>coutôt</w:t>
      </w:r>
      <w:proofErr w:type="spellEnd"/>
      <w:r w:rsidR="00B862D9" w:rsidRPr="00265A52">
        <w:t xml:space="preserve"> de Strasbourg</w:t>
      </w:r>
      <w:r w:rsidRPr="00265A52">
        <w:t>.</w:t>
      </w:r>
    </w:p>
    <w:p w:rsidR="00B862D9" w:rsidRPr="00265A52" w:rsidRDefault="00A27067" w:rsidP="00BE6335">
      <w:pPr>
        <w:pStyle w:val="Titre6"/>
      </w:pPr>
      <w:bookmarkStart w:id="177" w:name="_Toc404260670"/>
      <w:r>
        <w:t>Gains pour les usagers</w:t>
      </w:r>
      <w:bookmarkEnd w:id="177"/>
    </w:p>
    <w:p w:rsidR="00B862D9" w:rsidRPr="00042056" w:rsidRDefault="00B862D9" w:rsidP="00A962AA">
      <w:pPr>
        <w:pStyle w:val="Texte"/>
        <w:numPr>
          <w:ilvl w:val="0"/>
          <w:numId w:val="31"/>
        </w:numPr>
      </w:pPr>
      <w:r w:rsidRPr="00042056">
        <w:t>Sensibilisation</w:t>
      </w:r>
      <w:r w:rsidR="007923B7" w:rsidRPr="00042056">
        <w:t>.</w:t>
      </w:r>
    </w:p>
    <w:p w:rsidR="00B862D9" w:rsidRPr="00042056" w:rsidRDefault="00B862D9" w:rsidP="00A962AA">
      <w:pPr>
        <w:pStyle w:val="Texte"/>
        <w:numPr>
          <w:ilvl w:val="0"/>
          <w:numId w:val="31"/>
        </w:numPr>
      </w:pPr>
      <w:r w:rsidRPr="00042056">
        <w:t>Prise de conscience de la situation des porteurs de handicap.</w:t>
      </w:r>
    </w:p>
    <w:p w:rsidR="00B862D9" w:rsidRPr="00042056" w:rsidRDefault="007923B7" w:rsidP="00A962AA">
      <w:pPr>
        <w:pStyle w:val="Texte"/>
        <w:numPr>
          <w:ilvl w:val="0"/>
          <w:numId w:val="31"/>
        </w:numPr>
      </w:pPr>
      <w:r w:rsidRPr="00042056">
        <w:t>E</w:t>
      </w:r>
      <w:r w:rsidR="00B862D9" w:rsidRPr="00042056">
        <w:t>mpathie</w:t>
      </w:r>
      <w:r w:rsidRPr="00042056">
        <w:t>.</w:t>
      </w:r>
    </w:p>
    <w:p w:rsidR="00B862D9" w:rsidRPr="00265A52" w:rsidRDefault="00B862D9" w:rsidP="00BE6335">
      <w:pPr>
        <w:pStyle w:val="Titre6"/>
      </w:pPr>
      <w:bookmarkStart w:id="178" w:name="_Toc404260671"/>
      <w:r w:rsidRPr="00265A52">
        <w:t>Complexité de mis</w:t>
      </w:r>
      <w:r w:rsidR="00A27067">
        <w:t>e en œuvre</w:t>
      </w:r>
      <w:bookmarkEnd w:id="178"/>
    </w:p>
    <w:p w:rsidR="00B862D9" w:rsidRPr="00042056" w:rsidRDefault="00B862D9" w:rsidP="00062BD3">
      <w:pPr>
        <w:pStyle w:val="Texte"/>
      </w:pPr>
      <w:r w:rsidRPr="00265A52">
        <w:t>Difficulté à trouver des temps de rencontre entre les en</w:t>
      </w:r>
      <w:r w:rsidR="00382FF0">
        <w:t>fants du Conseil des Enfants et</w:t>
      </w:r>
      <w:r w:rsidRPr="00265A52">
        <w:t xml:space="preserve"> les enfants </w:t>
      </w:r>
      <w:r w:rsidR="007923B7" w:rsidRPr="00265A52">
        <w:t>handicapés associés au projet (</w:t>
      </w:r>
      <w:r w:rsidRPr="00265A52">
        <w:t>de 9 à 11 ans). Difficulté vite dépassée par la motivation des différents acteurs du projet.</w:t>
      </w:r>
    </w:p>
    <w:p w:rsidR="00B862D9" w:rsidRPr="00265A52" w:rsidRDefault="00B862D9" w:rsidP="00BE6335">
      <w:pPr>
        <w:pStyle w:val="Titre6"/>
      </w:pPr>
      <w:bookmarkStart w:id="179" w:name="_Toc404260672"/>
      <w:r w:rsidRPr="00265A52">
        <w:t>Les objectifs</w:t>
      </w:r>
      <w:bookmarkEnd w:id="179"/>
    </w:p>
    <w:p w:rsidR="00B862D9" w:rsidRPr="00265A52" w:rsidRDefault="00B862D9" w:rsidP="00062BD3">
      <w:pPr>
        <w:pStyle w:val="Texte"/>
      </w:pPr>
      <w:r w:rsidRPr="00265A52">
        <w:t>Les objectifs que se sont fixés les conseillers enfants sont :</w:t>
      </w:r>
    </w:p>
    <w:p w:rsidR="00B862D9" w:rsidRPr="00042056" w:rsidRDefault="00B862D9" w:rsidP="00A962AA">
      <w:pPr>
        <w:pStyle w:val="Texte"/>
        <w:numPr>
          <w:ilvl w:val="0"/>
          <w:numId w:val="32"/>
        </w:numPr>
      </w:pPr>
      <w:r w:rsidRPr="00042056">
        <w:t>sensibiliser les participants à cette manifestation et s’amuser</w:t>
      </w:r>
      <w:r w:rsidR="007923B7" w:rsidRPr="00042056">
        <w:t> ;</w:t>
      </w:r>
    </w:p>
    <w:p w:rsidR="00B862D9" w:rsidRPr="00042056" w:rsidRDefault="00B862D9" w:rsidP="00A962AA">
      <w:pPr>
        <w:pStyle w:val="Texte"/>
        <w:numPr>
          <w:ilvl w:val="0"/>
          <w:numId w:val="32"/>
        </w:numPr>
      </w:pPr>
      <w:r w:rsidRPr="00042056">
        <w:t xml:space="preserve">avoir un regard plus positif et </w:t>
      </w:r>
      <w:proofErr w:type="spellStart"/>
      <w:r w:rsidRPr="00042056">
        <w:t>meil</w:t>
      </w:r>
      <w:r w:rsidR="00DE2CB0">
        <w:t>-</w:t>
      </w:r>
      <w:r w:rsidRPr="00042056">
        <w:t>leur</w:t>
      </w:r>
      <w:proofErr w:type="spellEnd"/>
      <w:r w:rsidRPr="00042056">
        <w:t xml:space="preserve"> sur la vie des personnes </w:t>
      </w:r>
      <w:proofErr w:type="spellStart"/>
      <w:r w:rsidRPr="00042056">
        <w:t>handi</w:t>
      </w:r>
      <w:r w:rsidR="00DE2CB0">
        <w:t>-</w:t>
      </w:r>
      <w:r w:rsidRPr="00042056">
        <w:t>capées</w:t>
      </w:r>
      <w:proofErr w:type="spellEnd"/>
      <w:r w:rsidRPr="00042056">
        <w:t>.</w:t>
      </w:r>
    </w:p>
    <w:p w:rsidR="00B862D9" w:rsidRPr="00265A52" w:rsidRDefault="00B862D9" w:rsidP="00BE6335">
      <w:pPr>
        <w:pStyle w:val="Titre6"/>
      </w:pPr>
      <w:bookmarkStart w:id="180" w:name="_Toc404260673"/>
      <w:r w:rsidRPr="00265A52">
        <w:lastRenderedPageBreak/>
        <w:t>Les résultats obtenus : pour les usagers, les agents et l’organisme public</w:t>
      </w:r>
      <w:bookmarkEnd w:id="180"/>
    </w:p>
    <w:p w:rsidR="00B862D9" w:rsidRPr="00042056" w:rsidRDefault="00B862D9" w:rsidP="00A962AA">
      <w:pPr>
        <w:pStyle w:val="Texte"/>
        <w:numPr>
          <w:ilvl w:val="0"/>
          <w:numId w:val="33"/>
        </w:numPr>
      </w:pPr>
      <w:r w:rsidRPr="00042056">
        <w:t xml:space="preserve">Partenariat interservices (enfance-jeunesse et bureau du handicap) : </w:t>
      </w:r>
      <w:proofErr w:type="spellStart"/>
      <w:r w:rsidRPr="00042056">
        <w:t>mu</w:t>
      </w:r>
      <w:r w:rsidR="000E3896">
        <w:t>-</w:t>
      </w:r>
      <w:r w:rsidRPr="00042056">
        <w:t>tualisat</w:t>
      </w:r>
      <w:r w:rsidR="00581182" w:rsidRPr="00042056">
        <w:t>ion</w:t>
      </w:r>
      <w:proofErr w:type="spellEnd"/>
      <w:r w:rsidR="00581182" w:rsidRPr="00042056">
        <w:t xml:space="preserve"> des réflexions, des savoir-</w:t>
      </w:r>
      <w:r w:rsidRPr="00042056">
        <w:t>faire et des contacts.</w:t>
      </w:r>
    </w:p>
    <w:p w:rsidR="00B862D9" w:rsidRPr="00042056" w:rsidRDefault="000E3896" w:rsidP="00A962AA">
      <w:pPr>
        <w:pStyle w:val="Texte"/>
        <w:numPr>
          <w:ilvl w:val="0"/>
          <w:numId w:val="33"/>
        </w:numPr>
      </w:pPr>
      <w:r>
        <w:t>É</w:t>
      </w:r>
      <w:r w:rsidR="00B862D9" w:rsidRPr="00042056">
        <w:t xml:space="preserve">mergence au sein de la collectivité d’une volonté d’agir en direction d’un public d’enfants ouvert à la </w:t>
      </w:r>
      <w:proofErr w:type="spellStart"/>
      <w:r w:rsidR="00B862D9" w:rsidRPr="00042056">
        <w:t>problé</w:t>
      </w:r>
      <w:r w:rsidR="00DE2CB0">
        <w:t>-</w:t>
      </w:r>
      <w:r w:rsidR="00B862D9" w:rsidRPr="00042056">
        <w:t>matique</w:t>
      </w:r>
      <w:proofErr w:type="spellEnd"/>
      <w:r w:rsidR="00B862D9" w:rsidRPr="00042056">
        <w:t xml:space="preserve"> du handicap et notamment celle d’agir pour créer une approche positive des personnes en situation de handicap.</w:t>
      </w:r>
    </w:p>
    <w:p w:rsidR="00B862D9" w:rsidRPr="00042056" w:rsidRDefault="00B862D9" w:rsidP="00A962AA">
      <w:pPr>
        <w:pStyle w:val="Texte"/>
        <w:numPr>
          <w:ilvl w:val="0"/>
          <w:numId w:val="33"/>
        </w:numPr>
      </w:pPr>
      <w:r w:rsidRPr="00042056">
        <w:t xml:space="preserve">Prise de conscience des publics </w:t>
      </w:r>
      <w:proofErr w:type="spellStart"/>
      <w:r w:rsidRPr="00042056">
        <w:t>mobi</w:t>
      </w:r>
      <w:r w:rsidR="000E3896">
        <w:t>-</w:t>
      </w:r>
      <w:r w:rsidRPr="00042056">
        <w:t>lisés</w:t>
      </w:r>
      <w:proofErr w:type="spellEnd"/>
      <w:r w:rsidRPr="00042056">
        <w:t>.</w:t>
      </w:r>
    </w:p>
    <w:p w:rsidR="00B862D9" w:rsidRPr="00265A52" w:rsidRDefault="00996FB5" w:rsidP="00BE6335">
      <w:pPr>
        <w:pStyle w:val="Titre6"/>
      </w:pPr>
      <w:bookmarkStart w:id="181" w:name="_Toc404260674"/>
      <w:r>
        <w:t>Les modalités de mise en œuvre</w:t>
      </w:r>
      <w:bookmarkEnd w:id="181"/>
    </w:p>
    <w:p w:rsidR="00B862D9" w:rsidRPr="002A280F" w:rsidRDefault="00B862D9" w:rsidP="00A962AA">
      <w:pPr>
        <w:pStyle w:val="Texte"/>
        <w:numPr>
          <w:ilvl w:val="0"/>
          <w:numId w:val="34"/>
        </w:numPr>
      </w:pPr>
      <w:r w:rsidRPr="002A280F">
        <w:t>Partenariat avec le Bureau du handicap pour trouver des contacts.</w:t>
      </w:r>
    </w:p>
    <w:p w:rsidR="00B862D9" w:rsidRPr="002A280F" w:rsidRDefault="00B862D9" w:rsidP="00A962AA">
      <w:pPr>
        <w:pStyle w:val="Texte"/>
        <w:numPr>
          <w:ilvl w:val="0"/>
          <w:numId w:val="34"/>
        </w:numPr>
      </w:pPr>
      <w:r w:rsidRPr="002A280F">
        <w:t xml:space="preserve">Association d’enfants handicapés de deux structures différentes pour </w:t>
      </w:r>
      <w:proofErr w:type="spellStart"/>
      <w:r w:rsidRPr="002A280F">
        <w:t>par</w:t>
      </w:r>
      <w:r w:rsidR="000E3896">
        <w:t>-</w:t>
      </w:r>
      <w:r w:rsidRPr="002A280F">
        <w:t>ticiper</w:t>
      </w:r>
      <w:proofErr w:type="spellEnd"/>
      <w:r w:rsidRPr="002A280F">
        <w:t xml:space="preserve"> à la conception de la matinée d’animation.</w:t>
      </w:r>
    </w:p>
    <w:p w:rsidR="00B862D9" w:rsidRPr="002A280F" w:rsidRDefault="00B862D9" w:rsidP="00A962AA">
      <w:pPr>
        <w:pStyle w:val="Texte"/>
        <w:numPr>
          <w:ilvl w:val="0"/>
          <w:numId w:val="34"/>
        </w:numPr>
      </w:pPr>
      <w:r w:rsidRPr="002A280F">
        <w:t xml:space="preserve">Organisation de réunions communes entre les différents acteurs pour définir ensemble la programmation de la </w:t>
      </w:r>
      <w:proofErr w:type="spellStart"/>
      <w:r w:rsidRPr="002A280F">
        <w:t>ma</w:t>
      </w:r>
      <w:r w:rsidR="00DE2CB0">
        <w:t>-</w:t>
      </w:r>
      <w:r w:rsidRPr="002A280F">
        <w:t>tinée</w:t>
      </w:r>
      <w:proofErr w:type="spellEnd"/>
      <w:r w:rsidRPr="002A280F">
        <w:t xml:space="preserve"> et inventer le contenu et les outils des différents ateliers.</w:t>
      </w:r>
    </w:p>
    <w:p w:rsidR="002A280F" w:rsidRDefault="002A280F">
      <w:pPr>
        <w:spacing w:line="240" w:lineRule="auto"/>
        <w:jc w:val="left"/>
        <w:rPr>
          <w:rFonts w:eastAsiaTheme="majorEastAsia" w:cstheme="majorBidi"/>
          <w:iCs/>
          <w:color w:val="76923C" w:themeColor="accent3" w:themeShade="BF"/>
          <w:sz w:val="28"/>
        </w:rPr>
      </w:pPr>
      <w:r>
        <w:br w:type="page"/>
      </w:r>
    </w:p>
    <w:p w:rsidR="00B862D9" w:rsidRPr="00265A52" w:rsidRDefault="00B862D9" w:rsidP="00BE6335">
      <w:pPr>
        <w:pStyle w:val="Titre6"/>
      </w:pPr>
      <w:bookmarkStart w:id="182" w:name="_Toc404260675"/>
      <w:r w:rsidRPr="00265A52">
        <w:lastRenderedPageBreak/>
        <w:t>Les facteurs de réussite ?</w:t>
      </w:r>
      <w:bookmarkEnd w:id="182"/>
    </w:p>
    <w:p w:rsidR="00B862D9" w:rsidRPr="00042056" w:rsidRDefault="00B862D9" w:rsidP="00A962AA">
      <w:pPr>
        <w:pStyle w:val="Texte"/>
        <w:numPr>
          <w:ilvl w:val="0"/>
          <w:numId w:val="35"/>
        </w:numPr>
      </w:pPr>
      <w:r w:rsidRPr="00042056">
        <w:t>Bienveillance réciproque</w:t>
      </w:r>
      <w:r w:rsidR="007923B7" w:rsidRPr="00042056">
        <w:t>.</w:t>
      </w:r>
    </w:p>
    <w:p w:rsidR="00B862D9" w:rsidRPr="00042056" w:rsidRDefault="00B862D9" w:rsidP="00A962AA">
      <w:pPr>
        <w:pStyle w:val="Texte"/>
        <w:numPr>
          <w:ilvl w:val="0"/>
          <w:numId w:val="35"/>
        </w:numPr>
      </w:pPr>
      <w:r w:rsidRPr="00042056">
        <w:t xml:space="preserve">Motivation et mobilisation de tous les acteurs, chacun dans son </w:t>
      </w:r>
      <w:proofErr w:type="spellStart"/>
      <w:r w:rsidRPr="00042056">
        <w:t>do</w:t>
      </w:r>
      <w:r w:rsidR="000E3896">
        <w:t>-</w:t>
      </w:r>
      <w:r w:rsidRPr="00042056">
        <w:t>maine</w:t>
      </w:r>
      <w:proofErr w:type="spellEnd"/>
      <w:r w:rsidRPr="00042056">
        <w:t>.</w:t>
      </w:r>
    </w:p>
    <w:p w:rsidR="00B862D9" w:rsidRPr="00042056" w:rsidRDefault="00B862D9" w:rsidP="00A962AA">
      <w:pPr>
        <w:pStyle w:val="Texte"/>
        <w:numPr>
          <w:ilvl w:val="0"/>
          <w:numId w:val="35"/>
        </w:numPr>
      </w:pPr>
      <w:r w:rsidRPr="00042056">
        <w:t>Volonté partagée de faire évoluer les consciences et les mentalités</w:t>
      </w:r>
      <w:r w:rsidR="007923B7" w:rsidRPr="00042056">
        <w:t>.</w:t>
      </w:r>
    </w:p>
    <w:p w:rsidR="00B862D9" w:rsidRPr="00042056" w:rsidRDefault="00B862D9" w:rsidP="00A962AA">
      <w:pPr>
        <w:pStyle w:val="Texte"/>
        <w:numPr>
          <w:ilvl w:val="0"/>
          <w:numId w:val="35"/>
        </w:numPr>
      </w:pPr>
      <w:r w:rsidRPr="00042056">
        <w:t>Sens de l’action.</w:t>
      </w:r>
    </w:p>
    <w:p w:rsidR="00B862D9" w:rsidRPr="00042056" w:rsidRDefault="00B862D9" w:rsidP="00A962AA">
      <w:pPr>
        <w:pStyle w:val="Texte"/>
        <w:numPr>
          <w:ilvl w:val="0"/>
          <w:numId w:val="35"/>
        </w:numPr>
      </w:pPr>
      <w:r w:rsidRPr="00042056">
        <w:t xml:space="preserve">Mutualisation des moyens (mise à disposition de salles d’animations adaptées, matériel spécifique </w:t>
      </w:r>
      <w:proofErr w:type="spellStart"/>
      <w:r w:rsidRPr="00042056">
        <w:t>com</w:t>
      </w:r>
      <w:r w:rsidR="000E3896">
        <w:t>-</w:t>
      </w:r>
      <w:r w:rsidRPr="00042056">
        <w:t>me</w:t>
      </w:r>
      <w:proofErr w:type="spellEnd"/>
      <w:r w:rsidRPr="00042056">
        <w:t xml:space="preserve"> de lunettes de simulation de cécité,</w:t>
      </w:r>
      <w:r w:rsidR="00042056">
        <w:t xml:space="preserve"> prêt de fauteuils roulant, etc.</w:t>
      </w:r>
      <w:r w:rsidRPr="00042056">
        <w:t>)</w:t>
      </w:r>
      <w:r w:rsidR="007923B7" w:rsidRPr="00042056">
        <w:t>.</w:t>
      </w:r>
    </w:p>
    <w:p w:rsidR="00B862D9" w:rsidRPr="00265A52" w:rsidRDefault="00042056" w:rsidP="00BE6335">
      <w:pPr>
        <w:pStyle w:val="Titre6"/>
      </w:pPr>
      <w:bookmarkStart w:id="183" w:name="_Toc404260676"/>
      <w:r>
        <w:lastRenderedPageBreak/>
        <w:t>Contact utile</w:t>
      </w:r>
      <w:bookmarkEnd w:id="183"/>
    </w:p>
    <w:p w:rsidR="000E3896" w:rsidRDefault="007923B7" w:rsidP="00A962AA">
      <w:pPr>
        <w:pStyle w:val="Paragraphedeliste"/>
        <w:numPr>
          <w:ilvl w:val="0"/>
          <w:numId w:val="44"/>
        </w:numPr>
        <w:rPr>
          <w:rFonts w:cs="Tahoma"/>
          <w:szCs w:val="22"/>
        </w:rPr>
      </w:pPr>
      <w:r w:rsidRPr="000E3896">
        <w:rPr>
          <w:rFonts w:cs="Tahoma"/>
          <w:szCs w:val="22"/>
        </w:rPr>
        <w:t>Conseil m</w:t>
      </w:r>
      <w:r w:rsidR="00B862D9" w:rsidRPr="000E3896">
        <w:rPr>
          <w:rFonts w:cs="Tahoma"/>
          <w:szCs w:val="22"/>
        </w:rPr>
        <w:t>unicipal de</w:t>
      </w:r>
      <w:r w:rsidRPr="000E3896">
        <w:rPr>
          <w:rFonts w:cs="Tahoma"/>
          <w:szCs w:val="22"/>
        </w:rPr>
        <w:t>s e</w:t>
      </w:r>
      <w:r w:rsidR="00B862D9" w:rsidRPr="000E3896">
        <w:rPr>
          <w:rFonts w:cs="Tahoma"/>
          <w:szCs w:val="22"/>
        </w:rPr>
        <w:t xml:space="preserve">nfants </w:t>
      </w:r>
      <w:r w:rsidR="000E3896" w:rsidRPr="000E3896">
        <w:rPr>
          <w:rFonts w:cs="Tahoma"/>
          <w:szCs w:val="22"/>
        </w:rPr>
        <w:t>v</w:t>
      </w:r>
      <w:r w:rsidR="00B862D9" w:rsidRPr="000E3896">
        <w:rPr>
          <w:rFonts w:cs="Tahoma"/>
          <w:szCs w:val="22"/>
        </w:rPr>
        <w:t>ille</w:t>
      </w:r>
      <w:r w:rsidR="000E3896">
        <w:rPr>
          <w:rFonts w:cs="Tahoma"/>
          <w:szCs w:val="22"/>
        </w:rPr>
        <w:t xml:space="preserve"> de</w:t>
      </w:r>
    </w:p>
    <w:p w:rsidR="00042056" w:rsidRPr="000E3896" w:rsidRDefault="00042056" w:rsidP="000E3896">
      <w:pPr>
        <w:rPr>
          <w:rFonts w:cs="Tahoma"/>
          <w:szCs w:val="22"/>
        </w:rPr>
      </w:pPr>
      <w:r w:rsidRPr="000E3896">
        <w:rPr>
          <w:rFonts w:cs="Tahoma"/>
          <w:szCs w:val="22"/>
        </w:rPr>
        <w:t>Schiltigheim</w:t>
      </w:r>
    </w:p>
    <w:p w:rsidR="00B862D9" w:rsidRPr="000E3896" w:rsidRDefault="00042056" w:rsidP="000E3896">
      <w:pPr>
        <w:rPr>
          <w:rFonts w:cs="Tahoma"/>
          <w:szCs w:val="22"/>
        </w:rPr>
      </w:pPr>
      <w:r w:rsidRPr="000E3896">
        <w:rPr>
          <w:rFonts w:cs="Tahoma"/>
          <w:szCs w:val="22"/>
        </w:rPr>
        <w:t xml:space="preserve">Tél. : </w:t>
      </w:r>
      <w:r w:rsidR="007923B7" w:rsidRPr="000E3896">
        <w:rPr>
          <w:rFonts w:cs="Tahoma"/>
          <w:szCs w:val="22"/>
        </w:rPr>
        <w:t>03 88 83 84 80</w:t>
      </w:r>
    </w:p>
    <w:p w:rsidR="000E3896" w:rsidRDefault="00042056" w:rsidP="000F7A83">
      <w:pPr>
        <w:pStyle w:val="Paragraphedeliste"/>
        <w:numPr>
          <w:ilvl w:val="0"/>
          <w:numId w:val="44"/>
        </w:numPr>
        <w:rPr>
          <w:rFonts w:cs="Tahoma"/>
          <w:szCs w:val="22"/>
        </w:rPr>
      </w:pPr>
      <w:r w:rsidRPr="000E3896">
        <w:rPr>
          <w:rFonts w:cs="Tahoma"/>
          <w:szCs w:val="22"/>
        </w:rPr>
        <w:t>Joëlle Gerber</w:t>
      </w:r>
      <w:r w:rsidR="000E3896">
        <w:rPr>
          <w:rFonts w:cs="Tahoma"/>
          <w:szCs w:val="22"/>
        </w:rPr>
        <w:t>, c</w:t>
      </w:r>
      <w:r w:rsidR="00B862D9" w:rsidRPr="000E3896">
        <w:rPr>
          <w:rFonts w:cs="Tahoma"/>
          <w:szCs w:val="22"/>
        </w:rPr>
        <w:t xml:space="preserve">oordinatrice du </w:t>
      </w:r>
      <w:r w:rsidR="000E3896" w:rsidRPr="000E3896">
        <w:rPr>
          <w:rFonts w:cs="Tahoma"/>
          <w:szCs w:val="22"/>
        </w:rPr>
        <w:t>c</w:t>
      </w:r>
      <w:r w:rsidR="00B862D9" w:rsidRPr="000E3896">
        <w:rPr>
          <w:rFonts w:cs="Tahoma"/>
          <w:szCs w:val="22"/>
        </w:rPr>
        <w:t xml:space="preserve">onseil </w:t>
      </w:r>
    </w:p>
    <w:p w:rsidR="00042056" w:rsidRPr="000E3896" w:rsidRDefault="00B862D9" w:rsidP="000E3896">
      <w:pPr>
        <w:rPr>
          <w:rFonts w:cs="Tahoma"/>
          <w:szCs w:val="22"/>
        </w:rPr>
      </w:pPr>
      <w:proofErr w:type="gramStart"/>
      <w:r w:rsidRPr="000E3896">
        <w:rPr>
          <w:rFonts w:cs="Tahoma"/>
          <w:szCs w:val="22"/>
        </w:rPr>
        <w:t>des</w:t>
      </w:r>
      <w:proofErr w:type="gramEnd"/>
      <w:r w:rsidRPr="000E3896">
        <w:rPr>
          <w:rFonts w:cs="Tahoma"/>
          <w:szCs w:val="22"/>
        </w:rPr>
        <w:t xml:space="preserve"> </w:t>
      </w:r>
      <w:r w:rsidR="000E3896" w:rsidRPr="000E3896">
        <w:rPr>
          <w:rFonts w:cs="Tahoma"/>
          <w:szCs w:val="22"/>
        </w:rPr>
        <w:t>E</w:t>
      </w:r>
      <w:r w:rsidRPr="000E3896">
        <w:rPr>
          <w:rFonts w:cs="Tahoma"/>
          <w:szCs w:val="22"/>
        </w:rPr>
        <w:t>nfants</w:t>
      </w:r>
    </w:p>
    <w:p w:rsidR="00B862D9" w:rsidRPr="00DE2CB0" w:rsidRDefault="0022429C" w:rsidP="00B862D9">
      <w:pPr>
        <w:rPr>
          <w:rFonts w:cs="Tahoma"/>
          <w:color w:val="8C527E"/>
          <w:szCs w:val="22"/>
        </w:rPr>
      </w:pPr>
      <w:hyperlink r:id="rId39" w:history="1">
        <w:r w:rsidR="00B862D9" w:rsidRPr="00DE2CB0">
          <w:rPr>
            <w:rStyle w:val="Lienhypertexte"/>
            <w:rFonts w:cs="Tahoma"/>
            <w:szCs w:val="22"/>
          </w:rPr>
          <w:t>joelle.gerber@ville-schiltigheim.fr</w:t>
        </w:r>
      </w:hyperlink>
    </w:p>
    <w:p w:rsidR="007F1857" w:rsidRPr="007F1857" w:rsidRDefault="007F1857" w:rsidP="000F7A83">
      <w:pPr>
        <w:pStyle w:val="Paragraphedeliste"/>
        <w:numPr>
          <w:ilvl w:val="0"/>
          <w:numId w:val="44"/>
        </w:numPr>
        <w:rPr>
          <w:rFonts w:cs="Tahoma"/>
          <w:szCs w:val="22"/>
        </w:rPr>
      </w:pPr>
      <w:proofErr w:type="spellStart"/>
      <w:r w:rsidRPr="007F1857">
        <w:rPr>
          <w:rFonts w:cs="Tahoma"/>
          <w:szCs w:val="22"/>
        </w:rPr>
        <w:t>Zoubida</w:t>
      </w:r>
      <w:proofErr w:type="spellEnd"/>
      <w:r w:rsidRPr="007F1857">
        <w:rPr>
          <w:rFonts w:cs="Tahoma"/>
          <w:szCs w:val="22"/>
        </w:rPr>
        <w:t xml:space="preserve"> </w:t>
      </w:r>
      <w:proofErr w:type="spellStart"/>
      <w:r w:rsidRPr="007F1857">
        <w:rPr>
          <w:rFonts w:cs="Tahoma"/>
          <w:szCs w:val="22"/>
        </w:rPr>
        <w:t>Tribak</w:t>
      </w:r>
      <w:proofErr w:type="spellEnd"/>
    </w:p>
    <w:p w:rsidR="00042056" w:rsidRPr="007F1857" w:rsidRDefault="007F1857" w:rsidP="007F1857">
      <w:pPr>
        <w:rPr>
          <w:rFonts w:cs="Tahoma"/>
          <w:szCs w:val="22"/>
        </w:rPr>
      </w:pPr>
      <w:r>
        <w:rPr>
          <w:rFonts w:cs="Tahoma"/>
          <w:szCs w:val="22"/>
        </w:rPr>
        <w:t xml:space="preserve">Responsable du </w:t>
      </w:r>
      <w:r w:rsidR="007923B7" w:rsidRPr="007F1857">
        <w:rPr>
          <w:rFonts w:cs="Tahoma"/>
          <w:szCs w:val="22"/>
        </w:rPr>
        <w:t>Bureau du h</w:t>
      </w:r>
      <w:r w:rsidR="00B862D9" w:rsidRPr="007F1857">
        <w:rPr>
          <w:rFonts w:cs="Tahoma"/>
          <w:szCs w:val="22"/>
        </w:rPr>
        <w:t>andicap de Schiltigheim</w:t>
      </w:r>
    </w:p>
    <w:p w:rsidR="00BE6335" w:rsidRPr="000E3896" w:rsidRDefault="00042056" w:rsidP="00B862D9">
      <w:pPr>
        <w:rPr>
          <w:rFonts w:cs="Tahoma"/>
          <w:szCs w:val="22"/>
        </w:rPr>
      </w:pPr>
      <w:r w:rsidRPr="000E3896">
        <w:rPr>
          <w:rFonts w:cs="Tahoma"/>
          <w:szCs w:val="22"/>
        </w:rPr>
        <w:t xml:space="preserve">Tél. : </w:t>
      </w:r>
      <w:r w:rsidR="00B862D9" w:rsidRPr="000E3896">
        <w:rPr>
          <w:rFonts w:cs="Tahoma"/>
          <w:szCs w:val="22"/>
        </w:rPr>
        <w:t>03 88 83 84 7</w:t>
      </w:r>
      <w:r w:rsidR="007923B7" w:rsidRPr="000E3896">
        <w:rPr>
          <w:rFonts w:cs="Tahoma"/>
          <w:szCs w:val="22"/>
        </w:rPr>
        <w:t>5</w:t>
      </w:r>
    </w:p>
    <w:p w:rsidR="00B862D9" w:rsidRPr="00DE2CB0" w:rsidRDefault="0022429C" w:rsidP="00B862D9">
      <w:pPr>
        <w:rPr>
          <w:rFonts w:cs="Tahoma"/>
          <w:color w:val="8C527E"/>
          <w:szCs w:val="22"/>
        </w:rPr>
      </w:pPr>
      <w:hyperlink r:id="rId40" w:history="1">
        <w:r w:rsidR="00042056" w:rsidRPr="00DE2CB0">
          <w:rPr>
            <w:rStyle w:val="Lienhypertexte"/>
            <w:rFonts w:cs="Tahoma"/>
            <w:szCs w:val="22"/>
          </w:rPr>
          <w:t>zoubia.tribak@ville-schiltigheim.fr</w:t>
        </w:r>
      </w:hyperlink>
    </w:p>
    <w:p w:rsidR="00DE2CB0" w:rsidRDefault="00DE2CB0" w:rsidP="00BE6335"/>
    <w:p w:rsidR="00CF5405" w:rsidRDefault="00CF5405" w:rsidP="00BE6335"/>
    <w:p w:rsidR="00DE2CB0" w:rsidRDefault="00DE2CB0" w:rsidP="00BE6335">
      <w:pPr>
        <w:sectPr w:rsidR="00DE2CB0" w:rsidSect="00BE6335">
          <w:type w:val="continuous"/>
          <w:pgSz w:w="11906" w:h="16838"/>
          <w:pgMar w:top="1418" w:right="1418" w:bottom="1418" w:left="1418" w:header="709" w:footer="709" w:gutter="0"/>
          <w:cols w:num="2" w:space="567"/>
          <w:docGrid w:linePitch="360"/>
        </w:sectPr>
      </w:pPr>
    </w:p>
    <w:p w:rsidR="00BE6335" w:rsidRDefault="00BE6335" w:rsidP="00BE6335"/>
    <w:p w:rsidR="00BE6335" w:rsidRDefault="00BE6335" w:rsidP="00BE6335"/>
    <w:p w:rsidR="00A31971" w:rsidRPr="00BE6335" w:rsidRDefault="00A31971" w:rsidP="00BE6335"/>
    <w:p w:rsidR="00B862D9" w:rsidRPr="00DE2CB0" w:rsidRDefault="00B862D9" w:rsidP="00B862D9">
      <w:pPr>
        <w:rPr>
          <w:rFonts w:cs="Tahoma"/>
          <w:b/>
          <w:color w:val="FFFFFF" w:themeColor="background1"/>
        </w:rPr>
      </w:pPr>
      <w:r w:rsidRPr="00BE6335">
        <w:rPr>
          <w:rFonts w:cs="Tahoma"/>
          <w:b/>
          <w:color w:val="FFFFFF" w:themeColor="background1"/>
          <w:highlight w:val="darkGray"/>
        </w:rPr>
        <w:t>Bonne</w:t>
      </w:r>
      <w:r w:rsidR="00BE6335" w:rsidRPr="00BE6335">
        <w:rPr>
          <w:rFonts w:cs="Tahoma"/>
          <w:b/>
          <w:color w:val="FFFFFF" w:themeColor="background1"/>
          <w:highlight w:val="darkGray"/>
        </w:rPr>
        <w:t>s</w:t>
      </w:r>
      <w:r w:rsidRPr="00BE6335">
        <w:rPr>
          <w:rFonts w:cs="Tahoma"/>
          <w:b/>
          <w:color w:val="FFFFFF" w:themeColor="background1"/>
          <w:highlight w:val="darkGray"/>
        </w:rPr>
        <w:t xml:space="preserve"> pratique</w:t>
      </w:r>
      <w:r w:rsidR="00BE6335" w:rsidRPr="00BE6335">
        <w:rPr>
          <w:rFonts w:cs="Tahoma"/>
          <w:b/>
          <w:color w:val="FFFFFF" w:themeColor="background1"/>
          <w:highlight w:val="darkGray"/>
        </w:rPr>
        <w:t>s</w:t>
      </w:r>
    </w:p>
    <w:p w:rsidR="00BE6335" w:rsidRDefault="00BE6335" w:rsidP="00BE6335">
      <w:pPr>
        <w:pStyle w:val="Titre6"/>
        <w:sectPr w:rsidR="00BE6335" w:rsidSect="00DA1F8B">
          <w:type w:val="continuous"/>
          <w:pgSz w:w="11906" w:h="16838"/>
          <w:pgMar w:top="1418" w:right="1418" w:bottom="1418" w:left="1418" w:header="709" w:footer="709" w:gutter="0"/>
          <w:cols w:space="708"/>
          <w:docGrid w:linePitch="360"/>
        </w:sectPr>
      </w:pPr>
    </w:p>
    <w:p w:rsidR="00581182" w:rsidRPr="00265A52" w:rsidRDefault="00B862D9" w:rsidP="00BE6335">
      <w:pPr>
        <w:pStyle w:val="Titre6"/>
      </w:pPr>
      <w:bookmarkStart w:id="184" w:name="_Toc404260678"/>
      <w:r w:rsidRPr="00265A52">
        <w:lastRenderedPageBreak/>
        <w:t>Handicap concerné</w:t>
      </w:r>
      <w:bookmarkEnd w:id="184"/>
    </w:p>
    <w:p w:rsidR="00B862D9" w:rsidRPr="00265A52" w:rsidRDefault="00B862D9" w:rsidP="00B862D9">
      <w:pPr>
        <w:rPr>
          <w:rFonts w:cs="Tahoma"/>
        </w:rPr>
      </w:pPr>
      <w:r w:rsidRPr="00265A52">
        <w:rPr>
          <w:rFonts w:cs="Tahoma"/>
        </w:rPr>
        <w:t>Handicap sensoriel, moteur et mental</w:t>
      </w:r>
      <w:r w:rsidR="00581182" w:rsidRPr="00265A52">
        <w:rPr>
          <w:rFonts w:cs="Tahoma"/>
        </w:rPr>
        <w:t>.</w:t>
      </w:r>
    </w:p>
    <w:p w:rsidR="00581182" w:rsidRPr="00265A52" w:rsidRDefault="00B862D9" w:rsidP="00BE6335">
      <w:pPr>
        <w:pStyle w:val="Titre6"/>
      </w:pPr>
      <w:bookmarkStart w:id="185" w:name="_Toc404260679"/>
      <w:r w:rsidRPr="00265A52">
        <w:t>Canal de contact</w:t>
      </w:r>
      <w:bookmarkEnd w:id="185"/>
    </w:p>
    <w:p w:rsidR="00581182" w:rsidRPr="00265A52" w:rsidRDefault="00581182" w:rsidP="00B862D9">
      <w:pPr>
        <w:rPr>
          <w:rFonts w:cs="Tahoma"/>
        </w:rPr>
      </w:pPr>
      <w:r w:rsidRPr="00265A52">
        <w:rPr>
          <w:rFonts w:cs="Tahoma"/>
        </w:rPr>
        <w:t>Bureau du h</w:t>
      </w:r>
      <w:r w:rsidR="00B862D9" w:rsidRPr="00265A52">
        <w:rPr>
          <w:rFonts w:cs="Tahoma"/>
        </w:rPr>
        <w:t xml:space="preserve">andicap de la Ville </w:t>
      </w:r>
      <w:r w:rsidR="000E3896">
        <w:rPr>
          <w:rFonts w:cs="Tahoma"/>
        </w:rPr>
        <w:t xml:space="preserve">de Schiltigheim + la CIAPH </w:t>
      </w:r>
      <w:r w:rsidR="00B862D9" w:rsidRPr="00265A52">
        <w:rPr>
          <w:rFonts w:cs="Tahoma"/>
        </w:rPr>
        <w:t xml:space="preserve">(Commission </w:t>
      </w:r>
      <w:proofErr w:type="spellStart"/>
      <w:r w:rsidR="00B862D9" w:rsidRPr="00265A52">
        <w:rPr>
          <w:rFonts w:cs="Tahoma"/>
        </w:rPr>
        <w:t>inter</w:t>
      </w:r>
      <w:r w:rsidR="000E3896">
        <w:rPr>
          <w:rFonts w:cs="Tahoma"/>
        </w:rPr>
        <w:t>-</w:t>
      </w:r>
      <w:r w:rsidR="00B862D9" w:rsidRPr="00265A52">
        <w:rPr>
          <w:rFonts w:cs="Tahoma"/>
        </w:rPr>
        <w:t>communale</w:t>
      </w:r>
      <w:proofErr w:type="spellEnd"/>
      <w:r w:rsidR="00B862D9" w:rsidRPr="00265A52">
        <w:rPr>
          <w:rFonts w:cs="Tahoma"/>
        </w:rPr>
        <w:t xml:space="preserve"> d’accessibil</w:t>
      </w:r>
      <w:r w:rsidRPr="00265A52">
        <w:rPr>
          <w:rFonts w:cs="Tahoma"/>
        </w:rPr>
        <w:t>ité aux personnes handicapées).</w:t>
      </w:r>
    </w:p>
    <w:p w:rsidR="00B862D9" w:rsidRPr="00265A52" w:rsidRDefault="00581182" w:rsidP="00B862D9">
      <w:pPr>
        <w:rPr>
          <w:rFonts w:cs="Tahoma"/>
        </w:rPr>
      </w:pPr>
      <w:r w:rsidRPr="00265A52">
        <w:rPr>
          <w:rFonts w:cs="Tahoma"/>
        </w:rPr>
        <w:t>Communauté u</w:t>
      </w:r>
      <w:r w:rsidR="000E3896">
        <w:rPr>
          <w:rFonts w:cs="Tahoma"/>
        </w:rPr>
        <w:t>rbaine de Strasbourg (</w:t>
      </w:r>
      <w:r w:rsidR="002A280F">
        <w:rPr>
          <w:rFonts w:cs="Tahoma"/>
        </w:rPr>
        <w:t>CUS</w:t>
      </w:r>
      <w:r w:rsidR="000E3896">
        <w:rPr>
          <w:rFonts w:cs="Tahoma"/>
        </w:rPr>
        <w:t xml:space="preserve">) </w:t>
      </w:r>
      <w:r w:rsidR="00B862D9" w:rsidRPr="00265A52">
        <w:rPr>
          <w:rFonts w:cs="Tahoma"/>
        </w:rPr>
        <w:t>où nous participons activement aux travaux portant sur les questions de :</w:t>
      </w:r>
    </w:p>
    <w:p w:rsidR="00B862D9" w:rsidRPr="000E3896" w:rsidRDefault="00B862D9" w:rsidP="00A962AA">
      <w:pPr>
        <w:pStyle w:val="Paragraphedeliste"/>
        <w:numPr>
          <w:ilvl w:val="0"/>
          <w:numId w:val="45"/>
        </w:numPr>
        <w:rPr>
          <w:rFonts w:cs="Tahoma"/>
        </w:rPr>
      </w:pPr>
      <w:r w:rsidRPr="000E3896">
        <w:rPr>
          <w:rFonts w:cs="Tahoma"/>
        </w:rPr>
        <w:t>l’accessibil</w:t>
      </w:r>
      <w:r w:rsidR="00581182" w:rsidRPr="000E3896">
        <w:rPr>
          <w:rFonts w:cs="Tahoma"/>
        </w:rPr>
        <w:t>ité de la chaîne de déplacement ;</w:t>
      </w:r>
    </w:p>
    <w:p w:rsidR="00B862D9" w:rsidRPr="000E3896" w:rsidRDefault="00B862D9" w:rsidP="00A962AA">
      <w:pPr>
        <w:pStyle w:val="Paragraphedeliste"/>
        <w:numPr>
          <w:ilvl w:val="0"/>
          <w:numId w:val="45"/>
        </w:numPr>
        <w:rPr>
          <w:rFonts w:cs="Tahoma"/>
        </w:rPr>
      </w:pPr>
      <w:r w:rsidRPr="000E3896">
        <w:rPr>
          <w:rFonts w:cs="Tahoma"/>
        </w:rPr>
        <w:t>le cadre bâti (la mise aux</w:t>
      </w:r>
      <w:r w:rsidR="00581182" w:rsidRPr="000E3896">
        <w:rPr>
          <w:rFonts w:cs="Tahoma"/>
        </w:rPr>
        <w:t xml:space="preserve"> normes accessibilité des ERP) ;</w:t>
      </w:r>
    </w:p>
    <w:p w:rsidR="00B862D9" w:rsidRPr="000E3896" w:rsidRDefault="00581182" w:rsidP="00A962AA">
      <w:pPr>
        <w:pStyle w:val="Paragraphedeliste"/>
        <w:numPr>
          <w:ilvl w:val="0"/>
          <w:numId w:val="45"/>
        </w:numPr>
        <w:rPr>
          <w:rFonts w:cs="Tahoma"/>
        </w:rPr>
      </w:pPr>
      <w:r w:rsidRPr="000E3896">
        <w:rPr>
          <w:rFonts w:cs="Tahoma"/>
        </w:rPr>
        <w:t>la voirie et espaces publics ;</w:t>
      </w:r>
    </w:p>
    <w:p w:rsidR="00CE3CB5" w:rsidRPr="00CE3CB5" w:rsidRDefault="00B862D9" w:rsidP="00BE6335">
      <w:pPr>
        <w:pStyle w:val="Paragraphedeliste"/>
        <w:numPr>
          <w:ilvl w:val="0"/>
          <w:numId w:val="45"/>
        </w:numPr>
        <w:rPr>
          <w:rFonts w:cs="Tahoma"/>
        </w:rPr>
      </w:pPr>
      <w:r w:rsidRPr="000E3896">
        <w:rPr>
          <w:rFonts w:cs="Tahoma"/>
        </w:rPr>
        <w:t xml:space="preserve">le logement (recensement de l’offre de logements accessibles aux </w:t>
      </w:r>
      <w:proofErr w:type="spellStart"/>
      <w:r w:rsidRPr="000E3896">
        <w:rPr>
          <w:rFonts w:cs="Tahoma"/>
        </w:rPr>
        <w:t>per</w:t>
      </w:r>
      <w:r w:rsidR="000E3896">
        <w:rPr>
          <w:rFonts w:cs="Tahoma"/>
        </w:rPr>
        <w:t>-</w:t>
      </w:r>
      <w:r w:rsidRPr="000E3896">
        <w:rPr>
          <w:rFonts w:cs="Tahoma"/>
        </w:rPr>
        <w:t>sonnes</w:t>
      </w:r>
      <w:proofErr w:type="spellEnd"/>
      <w:r w:rsidRPr="000E3896">
        <w:rPr>
          <w:rFonts w:cs="Tahoma"/>
        </w:rPr>
        <w:t xml:space="preserve"> handicapées sur la CUS)</w:t>
      </w:r>
      <w:r w:rsidR="00581182" w:rsidRPr="000E3896">
        <w:rPr>
          <w:rFonts w:cs="Tahoma"/>
        </w:rPr>
        <w:t>.</w:t>
      </w:r>
    </w:p>
    <w:p w:rsidR="00B862D9" w:rsidRPr="00265A52" w:rsidRDefault="00CE3CB5" w:rsidP="00BE6335">
      <w:pPr>
        <w:pStyle w:val="Titre6"/>
      </w:pPr>
      <w:r>
        <w:br w:type="column"/>
      </w:r>
      <w:bookmarkStart w:id="186" w:name="_Toc404260680"/>
      <w:r w:rsidR="00B862D9" w:rsidRPr="00265A52">
        <w:lastRenderedPageBreak/>
        <w:t>Complexité de mise en œuvre</w:t>
      </w:r>
      <w:bookmarkEnd w:id="186"/>
    </w:p>
    <w:p w:rsidR="000E3896" w:rsidRPr="007F1857" w:rsidRDefault="00B862D9" w:rsidP="00A962AA">
      <w:pPr>
        <w:pStyle w:val="Paragraphedeliste"/>
        <w:numPr>
          <w:ilvl w:val="0"/>
          <w:numId w:val="46"/>
        </w:numPr>
        <w:rPr>
          <w:rFonts w:cs="Tahoma"/>
        </w:rPr>
      </w:pPr>
      <w:r w:rsidRPr="000E3896">
        <w:rPr>
          <w:rFonts w:cs="Tahoma"/>
        </w:rPr>
        <w:t>Mise en œuvre</w:t>
      </w:r>
      <w:r w:rsidR="00581182" w:rsidRPr="000E3896">
        <w:rPr>
          <w:rFonts w:cs="Tahoma"/>
        </w:rPr>
        <w:t xml:space="preserve"> de la </w:t>
      </w:r>
      <w:r w:rsidR="00DE2CB0">
        <w:rPr>
          <w:rFonts w:cs="Tahoma"/>
        </w:rPr>
        <w:t>c</w:t>
      </w:r>
      <w:r w:rsidR="00581182" w:rsidRPr="000E3896">
        <w:rPr>
          <w:rFonts w:cs="Tahoma"/>
        </w:rPr>
        <w:t>harte Ville et Handicap.</w:t>
      </w:r>
    </w:p>
    <w:p w:rsidR="00B862D9" w:rsidRPr="000E3896" w:rsidRDefault="00B862D9" w:rsidP="00A962AA">
      <w:pPr>
        <w:pStyle w:val="Paragraphedeliste"/>
        <w:numPr>
          <w:ilvl w:val="0"/>
          <w:numId w:val="46"/>
        </w:numPr>
        <w:rPr>
          <w:rFonts w:cs="Tahoma"/>
        </w:rPr>
      </w:pPr>
      <w:r w:rsidRPr="000E3896">
        <w:rPr>
          <w:rFonts w:cs="Tahoma"/>
        </w:rPr>
        <w:t>Information et implication de tous les services concernés pour chaque action</w:t>
      </w:r>
      <w:r w:rsidR="00581182" w:rsidRPr="000E3896">
        <w:rPr>
          <w:rFonts w:cs="Tahoma"/>
        </w:rPr>
        <w:t>.</w:t>
      </w:r>
    </w:p>
    <w:p w:rsidR="00B862D9" w:rsidRPr="00265A52" w:rsidRDefault="000E3896" w:rsidP="00BE6335">
      <w:pPr>
        <w:pStyle w:val="Titre6"/>
      </w:pPr>
      <w:bookmarkStart w:id="187" w:name="_Toc404260681"/>
      <w:r>
        <w:t>Les objectifs</w:t>
      </w:r>
      <w:bookmarkEnd w:id="187"/>
    </w:p>
    <w:p w:rsidR="00B862D9" w:rsidRPr="000E3896" w:rsidRDefault="00B862D9" w:rsidP="00A962AA">
      <w:pPr>
        <w:pStyle w:val="Paragraphedeliste"/>
        <w:numPr>
          <w:ilvl w:val="0"/>
          <w:numId w:val="47"/>
        </w:numPr>
        <w:rPr>
          <w:rFonts w:cs="Tahoma"/>
        </w:rPr>
      </w:pPr>
      <w:r w:rsidRPr="000E3896">
        <w:rPr>
          <w:rFonts w:cs="Tahoma"/>
        </w:rPr>
        <w:t>Ren</w:t>
      </w:r>
      <w:r w:rsidR="00581182" w:rsidRPr="000E3896">
        <w:rPr>
          <w:rFonts w:cs="Tahoma"/>
        </w:rPr>
        <w:t>dre la ville accessible à tous.</w:t>
      </w:r>
    </w:p>
    <w:p w:rsidR="00B862D9" w:rsidRPr="000E3896" w:rsidRDefault="00B862D9" w:rsidP="00A962AA">
      <w:pPr>
        <w:pStyle w:val="Paragraphedeliste"/>
        <w:numPr>
          <w:ilvl w:val="0"/>
          <w:numId w:val="47"/>
        </w:numPr>
        <w:rPr>
          <w:rFonts w:cs="Tahoma"/>
        </w:rPr>
      </w:pPr>
      <w:r w:rsidRPr="000E3896">
        <w:rPr>
          <w:rFonts w:cs="Tahoma"/>
        </w:rPr>
        <w:t>Implication des perso</w:t>
      </w:r>
      <w:r w:rsidR="000E3896">
        <w:rPr>
          <w:rFonts w:cs="Tahoma"/>
        </w:rPr>
        <w:t xml:space="preserve">nnes, </w:t>
      </w:r>
      <w:proofErr w:type="spellStart"/>
      <w:r w:rsidRPr="000E3896">
        <w:rPr>
          <w:rFonts w:cs="Tahoma"/>
        </w:rPr>
        <w:t>connais</w:t>
      </w:r>
      <w:r w:rsidR="000E3896">
        <w:rPr>
          <w:rFonts w:cs="Tahoma"/>
        </w:rPr>
        <w:t>-</w:t>
      </w:r>
      <w:r w:rsidRPr="000E3896">
        <w:rPr>
          <w:rFonts w:cs="Tahoma"/>
        </w:rPr>
        <w:t>sance</w:t>
      </w:r>
      <w:proofErr w:type="spellEnd"/>
      <w:r w:rsidRPr="000E3896">
        <w:rPr>
          <w:rFonts w:cs="Tahoma"/>
        </w:rPr>
        <w:t xml:space="preserve"> et reconnaissance par le </w:t>
      </w:r>
      <w:r w:rsidR="00581182" w:rsidRPr="000E3896">
        <w:rPr>
          <w:rFonts w:cs="Tahoma"/>
        </w:rPr>
        <w:t>grand public des actions menées.</w:t>
      </w:r>
    </w:p>
    <w:p w:rsidR="00B862D9" w:rsidRPr="000E3896" w:rsidRDefault="00B862D9" w:rsidP="00A962AA">
      <w:pPr>
        <w:pStyle w:val="Paragraphedeliste"/>
        <w:numPr>
          <w:ilvl w:val="0"/>
          <w:numId w:val="47"/>
        </w:numPr>
        <w:rPr>
          <w:rFonts w:cs="Tahoma"/>
        </w:rPr>
      </w:pPr>
      <w:r w:rsidRPr="000E3896">
        <w:rPr>
          <w:rFonts w:cs="Tahoma"/>
        </w:rPr>
        <w:t>Accessibilité à tout pour tous</w:t>
      </w:r>
    </w:p>
    <w:p w:rsidR="00B862D9" w:rsidRPr="00BE6335" w:rsidRDefault="00B862D9" w:rsidP="00BE6335">
      <w:pPr>
        <w:pStyle w:val="Titre6"/>
      </w:pPr>
      <w:bookmarkStart w:id="188" w:name="_Toc404260682"/>
      <w:r w:rsidRPr="00265A52">
        <w:t>Les résultats obtenus</w:t>
      </w:r>
      <w:bookmarkEnd w:id="188"/>
    </w:p>
    <w:p w:rsidR="00B862D9" w:rsidRPr="000E3896" w:rsidRDefault="00B862D9" w:rsidP="00A962AA">
      <w:pPr>
        <w:pStyle w:val="Paragraphedeliste"/>
        <w:numPr>
          <w:ilvl w:val="0"/>
          <w:numId w:val="48"/>
        </w:numPr>
        <w:rPr>
          <w:rFonts w:cs="Tahoma"/>
        </w:rPr>
      </w:pPr>
      <w:r w:rsidRPr="000E3896">
        <w:rPr>
          <w:rFonts w:cs="Tahoma"/>
        </w:rPr>
        <w:t xml:space="preserve">Un accueil de qualité : depuis fin 2008, plus de 900 usagers ont été accueillis par le Bureau du handicap pour </w:t>
      </w:r>
      <w:proofErr w:type="spellStart"/>
      <w:r w:rsidRPr="000E3896">
        <w:rPr>
          <w:rFonts w:cs="Tahoma"/>
        </w:rPr>
        <w:t>diver</w:t>
      </w:r>
      <w:r w:rsidR="00DE2CB0">
        <w:rPr>
          <w:rFonts w:cs="Tahoma"/>
        </w:rPr>
        <w:t>-</w:t>
      </w:r>
      <w:r w:rsidRPr="000E3896">
        <w:rPr>
          <w:rFonts w:cs="Tahoma"/>
        </w:rPr>
        <w:t>ses</w:t>
      </w:r>
      <w:proofErr w:type="spellEnd"/>
      <w:r w:rsidRPr="000E3896">
        <w:rPr>
          <w:rFonts w:cs="Tahoma"/>
        </w:rPr>
        <w:t xml:space="preserve"> demandes (aides administratives, insertion et emploi, </w:t>
      </w:r>
      <w:r w:rsidR="00581182" w:rsidRPr="000E3896">
        <w:rPr>
          <w:rFonts w:cs="Tahoma"/>
        </w:rPr>
        <w:t xml:space="preserve">logement, aide </w:t>
      </w:r>
      <w:proofErr w:type="spellStart"/>
      <w:r w:rsidR="00581182" w:rsidRPr="000E3896">
        <w:rPr>
          <w:rFonts w:cs="Tahoma"/>
        </w:rPr>
        <w:t>so</w:t>
      </w:r>
      <w:r w:rsidR="00CE3CB5">
        <w:rPr>
          <w:rFonts w:cs="Tahoma"/>
        </w:rPr>
        <w:t>-</w:t>
      </w:r>
      <w:r w:rsidR="00581182" w:rsidRPr="000E3896">
        <w:rPr>
          <w:rFonts w:cs="Tahoma"/>
        </w:rPr>
        <w:t>ciale</w:t>
      </w:r>
      <w:proofErr w:type="spellEnd"/>
      <w:r w:rsidR="00581182" w:rsidRPr="000E3896">
        <w:rPr>
          <w:rFonts w:cs="Tahoma"/>
        </w:rPr>
        <w:t>, divers).</w:t>
      </w:r>
    </w:p>
    <w:p w:rsidR="007F1857" w:rsidRDefault="007F1857">
      <w:pPr>
        <w:spacing w:line="240" w:lineRule="auto"/>
        <w:jc w:val="left"/>
        <w:rPr>
          <w:rFonts w:cs="Tahoma"/>
        </w:rPr>
      </w:pPr>
      <w:r>
        <w:rPr>
          <w:rFonts w:cs="Tahoma"/>
        </w:rPr>
        <w:br w:type="page"/>
      </w:r>
    </w:p>
    <w:p w:rsidR="00B862D9" w:rsidRPr="000E3896" w:rsidRDefault="00B862D9" w:rsidP="00A962AA">
      <w:pPr>
        <w:pStyle w:val="Paragraphedeliste"/>
        <w:numPr>
          <w:ilvl w:val="0"/>
          <w:numId w:val="48"/>
        </w:numPr>
        <w:rPr>
          <w:rFonts w:cs="Tahoma"/>
        </w:rPr>
      </w:pPr>
      <w:r w:rsidRPr="000E3896">
        <w:rPr>
          <w:rFonts w:cs="Tahoma"/>
        </w:rPr>
        <w:lastRenderedPageBreak/>
        <w:t xml:space="preserve">De nombreux projets ont été réalisés ou sont en cours de réalisation (ex : </w:t>
      </w:r>
      <w:r w:rsidR="000E3896">
        <w:rPr>
          <w:rFonts w:cs="Tahoma"/>
        </w:rPr>
        <w:t>S</w:t>
      </w:r>
      <w:r w:rsidRPr="000E3896">
        <w:rPr>
          <w:rFonts w:cs="Tahoma"/>
        </w:rPr>
        <w:t xml:space="preserve">emaine dédiée au handicap ; Forum Emploi/Handicap ; plusieurs projets menés en partenariat avec le </w:t>
      </w:r>
      <w:r w:rsidR="000E3896">
        <w:rPr>
          <w:rFonts w:cs="Tahoma"/>
        </w:rPr>
        <w:t>c</w:t>
      </w:r>
      <w:r w:rsidRPr="000E3896">
        <w:rPr>
          <w:rFonts w:cs="Tahoma"/>
        </w:rPr>
        <w:t xml:space="preserve">onseil municipal </w:t>
      </w:r>
      <w:r w:rsidR="000E3896">
        <w:rPr>
          <w:rFonts w:cs="Tahoma"/>
        </w:rPr>
        <w:t>des E</w:t>
      </w:r>
      <w:r w:rsidRPr="000E3896">
        <w:rPr>
          <w:rFonts w:cs="Tahoma"/>
        </w:rPr>
        <w:t xml:space="preserve">nfants et </w:t>
      </w:r>
      <w:r w:rsidR="00581182" w:rsidRPr="000E3896">
        <w:rPr>
          <w:rFonts w:cs="Tahoma"/>
        </w:rPr>
        <w:t xml:space="preserve">les </w:t>
      </w:r>
      <w:proofErr w:type="spellStart"/>
      <w:r w:rsidR="00581182" w:rsidRPr="000E3896">
        <w:rPr>
          <w:rFonts w:cs="Tahoma"/>
        </w:rPr>
        <w:t>établis</w:t>
      </w:r>
      <w:r w:rsidR="000E3896">
        <w:rPr>
          <w:rFonts w:cs="Tahoma"/>
        </w:rPr>
        <w:t>-s</w:t>
      </w:r>
      <w:r w:rsidR="00581182" w:rsidRPr="000E3896">
        <w:rPr>
          <w:rFonts w:cs="Tahoma"/>
        </w:rPr>
        <w:t>ements</w:t>
      </w:r>
      <w:proofErr w:type="spellEnd"/>
      <w:r w:rsidR="00581182" w:rsidRPr="000E3896">
        <w:rPr>
          <w:rFonts w:cs="Tahoma"/>
        </w:rPr>
        <w:t xml:space="preserve"> spécialisés).</w:t>
      </w:r>
    </w:p>
    <w:p w:rsidR="00B862D9" w:rsidRPr="00265A52" w:rsidRDefault="000E3896" w:rsidP="00BE6335">
      <w:pPr>
        <w:pStyle w:val="Titre6"/>
      </w:pPr>
      <w:bookmarkStart w:id="189" w:name="_Toc404260683"/>
      <w:r>
        <w:t>Gains pour les agents</w:t>
      </w:r>
      <w:bookmarkEnd w:id="189"/>
    </w:p>
    <w:p w:rsidR="00B862D9" w:rsidRPr="007F1857" w:rsidRDefault="00DE2CB0" w:rsidP="00A962AA">
      <w:pPr>
        <w:pStyle w:val="Paragraphedeliste"/>
        <w:numPr>
          <w:ilvl w:val="0"/>
          <w:numId w:val="49"/>
        </w:numPr>
        <w:rPr>
          <w:rFonts w:cs="Tahoma"/>
        </w:rPr>
      </w:pPr>
      <w:r>
        <w:rPr>
          <w:rFonts w:cs="Tahoma"/>
        </w:rPr>
        <w:t>Sensibilisation de plus de 150 </w:t>
      </w:r>
      <w:r w:rsidR="00B862D9" w:rsidRPr="007F1857">
        <w:rPr>
          <w:rFonts w:cs="Tahoma"/>
        </w:rPr>
        <w:t xml:space="preserve">agents municipaux à l’accueil et au travail avec des personnes en situation de </w:t>
      </w:r>
      <w:proofErr w:type="spellStart"/>
      <w:r w:rsidR="00B862D9" w:rsidRPr="007F1857">
        <w:rPr>
          <w:rFonts w:cs="Tahoma"/>
        </w:rPr>
        <w:t>handi</w:t>
      </w:r>
      <w:r w:rsidR="00CE3CB5">
        <w:rPr>
          <w:rFonts w:cs="Tahoma"/>
        </w:rPr>
        <w:t>-</w:t>
      </w:r>
      <w:r w:rsidR="00B862D9" w:rsidRPr="007F1857">
        <w:rPr>
          <w:rFonts w:cs="Tahoma"/>
        </w:rPr>
        <w:t>cap</w:t>
      </w:r>
      <w:proofErr w:type="spellEnd"/>
      <w:r w:rsidR="00581182" w:rsidRPr="007F1857">
        <w:rPr>
          <w:rFonts w:cs="Tahoma"/>
        </w:rPr>
        <w:t>.</w:t>
      </w:r>
    </w:p>
    <w:p w:rsidR="00B862D9" w:rsidRPr="007F1857" w:rsidRDefault="00B862D9" w:rsidP="00A962AA">
      <w:pPr>
        <w:pStyle w:val="Paragraphedeliste"/>
        <w:numPr>
          <w:ilvl w:val="0"/>
          <w:numId w:val="49"/>
        </w:numPr>
        <w:rPr>
          <w:rFonts w:cs="Tahoma"/>
        </w:rPr>
      </w:pPr>
      <w:r w:rsidRPr="007F1857">
        <w:rPr>
          <w:rFonts w:cs="Tahoma"/>
        </w:rPr>
        <w:t>Meill</w:t>
      </w:r>
      <w:r w:rsidR="00581182" w:rsidRPr="007F1857">
        <w:rPr>
          <w:rFonts w:cs="Tahoma"/>
        </w:rPr>
        <w:t>eure connaissance des handicaps.</w:t>
      </w:r>
    </w:p>
    <w:p w:rsidR="00B862D9" w:rsidRPr="007F1857" w:rsidRDefault="00B862D9" w:rsidP="00A962AA">
      <w:pPr>
        <w:pStyle w:val="Paragraphedeliste"/>
        <w:numPr>
          <w:ilvl w:val="0"/>
          <w:numId w:val="49"/>
        </w:numPr>
        <w:rPr>
          <w:rFonts w:cs="Tahoma"/>
        </w:rPr>
      </w:pPr>
      <w:r w:rsidRPr="007F1857">
        <w:rPr>
          <w:rFonts w:cs="Tahoma"/>
        </w:rPr>
        <w:t>Forte implication dans les projets pour ch</w:t>
      </w:r>
      <w:r w:rsidR="00581182" w:rsidRPr="007F1857">
        <w:rPr>
          <w:rFonts w:cs="Tahoma"/>
        </w:rPr>
        <w:t>anger la perception du handicap.</w:t>
      </w:r>
    </w:p>
    <w:p w:rsidR="00B862D9" w:rsidRPr="007F1857" w:rsidRDefault="00B862D9" w:rsidP="00A962AA">
      <w:pPr>
        <w:pStyle w:val="Paragraphedeliste"/>
        <w:numPr>
          <w:ilvl w:val="0"/>
          <w:numId w:val="49"/>
        </w:numPr>
        <w:rPr>
          <w:rFonts w:cs="Tahoma"/>
        </w:rPr>
      </w:pPr>
      <w:r w:rsidRPr="007F1857">
        <w:rPr>
          <w:rFonts w:cs="Tahoma"/>
        </w:rPr>
        <w:t xml:space="preserve">« Mieux se connaître pour vivre </w:t>
      </w:r>
      <w:proofErr w:type="spellStart"/>
      <w:r w:rsidRPr="007F1857">
        <w:rPr>
          <w:rFonts w:cs="Tahoma"/>
        </w:rPr>
        <w:t>ens</w:t>
      </w:r>
      <w:r w:rsidR="007F1857">
        <w:rPr>
          <w:rFonts w:cs="Tahoma"/>
        </w:rPr>
        <w:t>-</w:t>
      </w:r>
      <w:r w:rsidRPr="007F1857">
        <w:rPr>
          <w:rFonts w:cs="Tahoma"/>
        </w:rPr>
        <w:t>emble</w:t>
      </w:r>
      <w:proofErr w:type="spellEnd"/>
      <w:r w:rsidRPr="007F1857">
        <w:rPr>
          <w:rFonts w:cs="Tahoma"/>
        </w:rPr>
        <w:t> »</w:t>
      </w:r>
      <w:r w:rsidR="00581182" w:rsidRPr="007F1857">
        <w:rPr>
          <w:rFonts w:cs="Tahoma"/>
        </w:rPr>
        <w:t>.</w:t>
      </w:r>
    </w:p>
    <w:p w:rsidR="00B862D9" w:rsidRPr="00265A52" w:rsidRDefault="00B862D9" w:rsidP="00BE6335">
      <w:pPr>
        <w:pStyle w:val="Titre6"/>
      </w:pPr>
      <w:bookmarkStart w:id="190" w:name="_Toc404260684"/>
      <w:r w:rsidRPr="00265A52">
        <w:t>Gains pour l’organisme public</w:t>
      </w:r>
      <w:bookmarkEnd w:id="190"/>
    </w:p>
    <w:p w:rsidR="00581182" w:rsidRPr="007F1857" w:rsidRDefault="00B862D9" w:rsidP="00A962AA">
      <w:pPr>
        <w:pStyle w:val="Paragraphedeliste"/>
        <w:numPr>
          <w:ilvl w:val="0"/>
          <w:numId w:val="50"/>
        </w:numPr>
        <w:rPr>
          <w:rFonts w:cs="Tahoma"/>
        </w:rPr>
      </w:pPr>
      <w:r w:rsidRPr="007F1857">
        <w:rPr>
          <w:rFonts w:cs="Tahoma"/>
        </w:rPr>
        <w:t xml:space="preserve">Signature de la </w:t>
      </w:r>
      <w:r w:rsidR="007F1857">
        <w:rPr>
          <w:rFonts w:cs="Tahoma"/>
        </w:rPr>
        <w:t>c</w:t>
      </w:r>
      <w:r w:rsidRPr="007F1857">
        <w:rPr>
          <w:rFonts w:cs="Tahoma"/>
        </w:rPr>
        <w:t xml:space="preserve">harte Ville et </w:t>
      </w:r>
      <w:proofErr w:type="spellStart"/>
      <w:r w:rsidRPr="007F1857">
        <w:rPr>
          <w:rFonts w:cs="Tahoma"/>
        </w:rPr>
        <w:t>Han</w:t>
      </w:r>
      <w:r w:rsidR="007F1857">
        <w:rPr>
          <w:rFonts w:cs="Tahoma"/>
        </w:rPr>
        <w:t>-</w:t>
      </w:r>
      <w:r w:rsidRPr="007F1857">
        <w:rPr>
          <w:rFonts w:cs="Tahoma"/>
        </w:rPr>
        <w:t>dicap</w:t>
      </w:r>
      <w:proofErr w:type="spellEnd"/>
      <w:r w:rsidR="00581182" w:rsidRPr="007F1857">
        <w:rPr>
          <w:rFonts w:cs="Tahoma"/>
        </w:rPr>
        <w:t>.</w:t>
      </w:r>
    </w:p>
    <w:p w:rsidR="00B862D9" w:rsidRPr="007F1857" w:rsidRDefault="00B862D9" w:rsidP="00A962AA">
      <w:pPr>
        <w:pStyle w:val="Paragraphedeliste"/>
        <w:numPr>
          <w:ilvl w:val="0"/>
          <w:numId w:val="50"/>
        </w:numPr>
        <w:rPr>
          <w:rFonts w:cs="Tahoma"/>
        </w:rPr>
      </w:pPr>
      <w:r w:rsidRPr="007F1857">
        <w:rPr>
          <w:rFonts w:cs="Tahoma"/>
        </w:rPr>
        <w:t xml:space="preserve">Un engagement de la Ville tant </w:t>
      </w:r>
      <w:proofErr w:type="spellStart"/>
      <w:r w:rsidRPr="007F1857">
        <w:rPr>
          <w:rFonts w:cs="Tahoma"/>
        </w:rPr>
        <w:t>qua</w:t>
      </w:r>
      <w:r w:rsidR="00CE3CB5">
        <w:rPr>
          <w:rFonts w:cs="Tahoma"/>
        </w:rPr>
        <w:t>-</w:t>
      </w:r>
      <w:r w:rsidRPr="007F1857">
        <w:rPr>
          <w:rFonts w:cs="Tahoma"/>
        </w:rPr>
        <w:t>litatif</w:t>
      </w:r>
      <w:proofErr w:type="spellEnd"/>
      <w:r w:rsidRPr="007F1857">
        <w:rPr>
          <w:rFonts w:cs="Tahoma"/>
        </w:rPr>
        <w:t xml:space="preserve"> que quantitatif puisqu’elle affiche une forte volonté de réussir l’</w:t>
      </w:r>
      <w:proofErr w:type="spellStart"/>
      <w:r w:rsidRPr="007F1857">
        <w:rPr>
          <w:rFonts w:cs="Tahoma"/>
        </w:rPr>
        <w:t>intégra</w:t>
      </w:r>
      <w:r w:rsidR="00CE3CB5">
        <w:rPr>
          <w:rFonts w:cs="Tahoma"/>
        </w:rPr>
        <w:t>-</w:t>
      </w:r>
      <w:r w:rsidRPr="007F1857">
        <w:rPr>
          <w:rFonts w:cs="Tahoma"/>
        </w:rPr>
        <w:t>tion</w:t>
      </w:r>
      <w:proofErr w:type="spellEnd"/>
      <w:r w:rsidRPr="007F1857">
        <w:rPr>
          <w:rFonts w:cs="Tahoma"/>
        </w:rPr>
        <w:t xml:space="preserve"> au sein du milieu professionnel des agents recrutés (7,2</w:t>
      </w:r>
      <w:r w:rsidR="00581182" w:rsidRPr="007F1857">
        <w:rPr>
          <w:rFonts w:cs="Tahoma"/>
        </w:rPr>
        <w:t> </w:t>
      </w:r>
      <w:r w:rsidRPr="007F1857">
        <w:rPr>
          <w:rFonts w:cs="Tahoma"/>
        </w:rPr>
        <w:t xml:space="preserve">% d’agents </w:t>
      </w:r>
      <w:proofErr w:type="spellStart"/>
      <w:r w:rsidRPr="007F1857">
        <w:rPr>
          <w:rFonts w:cs="Tahoma"/>
        </w:rPr>
        <w:t>recon</w:t>
      </w:r>
      <w:r w:rsidR="00CE3CB5">
        <w:rPr>
          <w:rFonts w:cs="Tahoma"/>
        </w:rPr>
        <w:t>-</w:t>
      </w:r>
      <w:r w:rsidRPr="007F1857">
        <w:rPr>
          <w:rFonts w:cs="Tahoma"/>
        </w:rPr>
        <w:t>nus</w:t>
      </w:r>
      <w:proofErr w:type="spellEnd"/>
      <w:r w:rsidRPr="007F1857">
        <w:rPr>
          <w:rFonts w:cs="Tahoma"/>
        </w:rPr>
        <w:t xml:space="preserve"> travailleurs handicapés au sein de la mairie de Schiltigheim contre 3,5</w:t>
      </w:r>
      <w:r w:rsidR="00581182" w:rsidRPr="007F1857">
        <w:rPr>
          <w:rFonts w:cs="Tahoma"/>
        </w:rPr>
        <w:t> </w:t>
      </w:r>
      <w:r w:rsidRPr="007F1857">
        <w:rPr>
          <w:rFonts w:cs="Tahoma"/>
        </w:rPr>
        <w:t>% en moyenne nationale)</w:t>
      </w:r>
      <w:r w:rsidR="00581182" w:rsidRPr="007F1857">
        <w:rPr>
          <w:rFonts w:cs="Tahoma"/>
        </w:rPr>
        <w:t>.</w:t>
      </w:r>
    </w:p>
    <w:p w:rsidR="00B862D9" w:rsidRPr="00265A52" w:rsidRDefault="00B862D9" w:rsidP="00BE6335">
      <w:pPr>
        <w:pStyle w:val="Titre6"/>
      </w:pPr>
      <w:bookmarkStart w:id="191" w:name="_Toc404260685"/>
      <w:r w:rsidRPr="00265A52">
        <w:t>Les modalités de mise en œuvre</w:t>
      </w:r>
      <w:bookmarkEnd w:id="191"/>
    </w:p>
    <w:p w:rsidR="00B862D9" w:rsidRPr="007F1857" w:rsidRDefault="00B862D9" w:rsidP="00A962AA">
      <w:pPr>
        <w:pStyle w:val="Paragraphedeliste"/>
        <w:numPr>
          <w:ilvl w:val="0"/>
          <w:numId w:val="51"/>
        </w:numPr>
        <w:rPr>
          <w:rFonts w:cs="Tahoma"/>
        </w:rPr>
      </w:pPr>
      <w:r w:rsidRPr="007F1857">
        <w:rPr>
          <w:rFonts w:cs="Tahoma"/>
        </w:rPr>
        <w:t>Création de la Commission extra</w:t>
      </w:r>
      <w:r w:rsidR="007F1857">
        <w:rPr>
          <w:rFonts w:cs="Tahoma"/>
        </w:rPr>
        <w:t>-</w:t>
      </w:r>
      <w:r w:rsidRPr="007F1857">
        <w:rPr>
          <w:rFonts w:cs="Tahoma"/>
        </w:rPr>
        <w:t xml:space="preserve">municipale/Handicap dès 2009 qui a impliqué les services municipaux, les partenaires institutionnels et associatifs pour l’élaboration de la </w:t>
      </w:r>
      <w:r w:rsidR="007F1857">
        <w:rPr>
          <w:rFonts w:cs="Tahoma"/>
        </w:rPr>
        <w:t>c</w:t>
      </w:r>
      <w:r w:rsidRPr="007F1857">
        <w:rPr>
          <w:rFonts w:cs="Tahoma"/>
        </w:rPr>
        <w:t>harte Ville et Handicap et sa mise en œuvre pour la période de 2010 à 2015.</w:t>
      </w:r>
    </w:p>
    <w:p w:rsidR="00B862D9" w:rsidRPr="007F1857" w:rsidRDefault="00F41EB9" w:rsidP="00A962AA">
      <w:pPr>
        <w:pStyle w:val="Paragraphedeliste"/>
        <w:numPr>
          <w:ilvl w:val="0"/>
          <w:numId w:val="51"/>
        </w:numPr>
        <w:rPr>
          <w:rFonts w:cs="Tahoma"/>
        </w:rPr>
      </w:pPr>
      <w:r>
        <w:rPr>
          <w:rFonts w:cs="Tahoma"/>
        </w:rPr>
        <w:br w:type="column"/>
      </w:r>
      <w:r w:rsidR="00B862D9" w:rsidRPr="007F1857">
        <w:rPr>
          <w:rFonts w:cs="Tahoma"/>
        </w:rPr>
        <w:lastRenderedPageBreak/>
        <w:t>Les actions de sensibilisa</w:t>
      </w:r>
      <w:r>
        <w:rPr>
          <w:rFonts w:cs="Tahoma"/>
        </w:rPr>
        <w:t xml:space="preserve">tion des agents municipaux ont </w:t>
      </w:r>
      <w:r w:rsidR="00B862D9" w:rsidRPr="007F1857">
        <w:rPr>
          <w:rFonts w:cs="Tahoma"/>
        </w:rPr>
        <w:t>été faites en part</w:t>
      </w:r>
      <w:r w:rsidR="00581182" w:rsidRPr="007F1857">
        <w:rPr>
          <w:rFonts w:cs="Tahoma"/>
        </w:rPr>
        <w:t>enariat avec le centre de g</w:t>
      </w:r>
      <w:r w:rsidR="00B862D9" w:rsidRPr="007F1857">
        <w:rPr>
          <w:rFonts w:cs="Tahoma"/>
        </w:rPr>
        <w:t>estion 67 suivant un cahier des charges, dans les locaux de l’Hôtel de Ville.</w:t>
      </w:r>
    </w:p>
    <w:p w:rsidR="00B862D9" w:rsidRPr="00265A52" w:rsidRDefault="00B862D9" w:rsidP="00BE6335">
      <w:pPr>
        <w:pStyle w:val="Titre6"/>
      </w:pPr>
      <w:bookmarkStart w:id="192" w:name="_Toc404260686"/>
      <w:r w:rsidRPr="00265A52">
        <w:t>Les facteurs de réussite ?</w:t>
      </w:r>
      <w:bookmarkEnd w:id="192"/>
    </w:p>
    <w:p w:rsidR="00B862D9" w:rsidRPr="007F1857" w:rsidRDefault="00B862D9" w:rsidP="00A962AA">
      <w:pPr>
        <w:pStyle w:val="Paragraphedeliste"/>
        <w:numPr>
          <w:ilvl w:val="0"/>
          <w:numId w:val="52"/>
        </w:numPr>
        <w:rPr>
          <w:rFonts w:cs="Tahoma"/>
        </w:rPr>
      </w:pPr>
      <w:r w:rsidRPr="007F1857">
        <w:rPr>
          <w:rFonts w:cs="Tahoma"/>
        </w:rPr>
        <w:t>Une v</w:t>
      </w:r>
      <w:r w:rsidR="00581182" w:rsidRPr="007F1857">
        <w:rPr>
          <w:rFonts w:cs="Tahoma"/>
        </w:rPr>
        <w:t>olonté politique forte dès 2008.</w:t>
      </w:r>
    </w:p>
    <w:p w:rsidR="00B862D9" w:rsidRPr="007F1857" w:rsidRDefault="00581182" w:rsidP="00A962AA">
      <w:pPr>
        <w:pStyle w:val="Paragraphedeliste"/>
        <w:numPr>
          <w:ilvl w:val="0"/>
          <w:numId w:val="52"/>
        </w:numPr>
        <w:rPr>
          <w:rFonts w:eastAsia="Times New Roman" w:cs="Tahoma"/>
        </w:rPr>
      </w:pPr>
      <w:r w:rsidRPr="007F1857">
        <w:rPr>
          <w:rFonts w:cs="Tahoma"/>
        </w:rPr>
        <w:t>Le Bureau du ha</w:t>
      </w:r>
      <w:r w:rsidR="00B862D9" w:rsidRPr="007F1857">
        <w:rPr>
          <w:rFonts w:cs="Tahoma"/>
        </w:rPr>
        <w:t xml:space="preserve">ndicap avec une </w:t>
      </w:r>
      <w:proofErr w:type="spellStart"/>
      <w:r w:rsidR="00B862D9" w:rsidRPr="007F1857">
        <w:rPr>
          <w:rFonts w:cs="Tahoma"/>
        </w:rPr>
        <w:t>per</w:t>
      </w:r>
      <w:r w:rsidR="000F7A83">
        <w:rPr>
          <w:rFonts w:cs="Tahoma"/>
        </w:rPr>
        <w:t>-</w:t>
      </w:r>
      <w:r w:rsidR="00B862D9" w:rsidRPr="007F1857">
        <w:rPr>
          <w:rFonts w:cs="Tahoma"/>
        </w:rPr>
        <w:t>sonne</w:t>
      </w:r>
      <w:proofErr w:type="spellEnd"/>
      <w:r w:rsidR="00B862D9" w:rsidRPr="007F1857">
        <w:rPr>
          <w:rFonts w:cs="Tahoma"/>
        </w:rPr>
        <w:t xml:space="preserve"> à temps plein, c’est la </w:t>
      </w:r>
      <w:r w:rsidR="007F1857" w:rsidRPr="007F1857">
        <w:rPr>
          <w:rFonts w:eastAsia="Times New Roman" w:cs="Tahoma"/>
        </w:rPr>
        <w:t>« </w:t>
      </w:r>
      <w:r w:rsidR="00B862D9" w:rsidRPr="007F1857">
        <w:rPr>
          <w:rFonts w:eastAsia="Times New Roman" w:cs="Tahoma"/>
        </w:rPr>
        <w:t>seule municipalité de la CUS à proposer un servic</w:t>
      </w:r>
      <w:r w:rsidRPr="007F1857">
        <w:rPr>
          <w:rFonts w:eastAsia="Times New Roman" w:cs="Tahoma"/>
        </w:rPr>
        <w:t>e spécifique pour le handicap</w:t>
      </w:r>
      <w:r w:rsidR="007F1857" w:rsidRPr="007F1857">
        <w:rPr>
          <w:rFonts w:eastAsia="Times New Roman" w:cs="Tahoma"/>
        </w:rPr>
        <w:t> »</w:t>
      </w:r>
      <w:r w:rsidRPr="007F1857">
        <w:rPr>
          <w:rFonts w:eastAsia="Times New Roman" w:cs="Tahoma"/>
        </w:rPr>
        <w:t>.</w:t>
      </w:r>
    </w:p>
    <w:p w:rsidR="00B862D9" w:rsidRPr="007F1857" w:rsidRDefault="00581182" w:rsidP="00A962AA">
      <w:pPr>
        <w:pStyle w:val="Paragraphedeliste"/>
        <w:numPr>
          <w:ilvl w:val="0"/>
          <w:numId w:val="52"/>
        </w:numPr>
        <w:rPr>
          <w:rFonts w:cs="Tahoma"/>
        </w:rPr>
      </w:pPr>
      <w:r w:rsidRPr="007F1857">
        <w:rPr>
          <w:rFonts w:cs="Tahoma"/>
        </w:rPr>
        <w:t xml:space="preserve">Véritable interface avec la maison </w:t>
      </w:r>
      <w:proofErr w:type="spellStart"/>
      <w:r w:rsidRPr="007F1857">
        <w:rPr>
          <w:rFonts w:cs="Tahoma"/>
        </w:rPr>
        <w:t>dé</w:t>
      </w:r>
      <w:r w:rsidR="000F7A83">
        <w:rPr>
          <w:rFonts w:cs="Tahoma"/>
        </w:rPr>
        <w:t>-</w:t>
      </w:r>
      <w:r w:rsidRPr="007F1857">
        <w:rPr>
          <w:rFonts w:cs="Tahoma"/>
        </w:rPr>
        <w:t>partementale</w:t>
      </w:r>
      <w:proofErr w:type="spellEnd"/>
      <w:r w:rsidRPr="007F1857">
        <w:rPr>
          <w:rFonts w:cs="Tahoma"/>
        </w:rPr>
        <w:t xml:space="preserve"> des personnes </w:t>
      </w:r>
      <w:proofErr w:type="spellStart"/>
      <w:r w:rsidRPr="007F1857">
        <w:rPr>
          <w:rFonts w:cs="Tahoma"/>
        </w:rPr>
        <w:t>handica</w:t>
      </w:r>
      <w:r w:rsidR="000F7A83">
        <w:rPr>
          <w:rFonts w:cs="Tahoma"/>
        </w:rPr>
        <w:t>-</w:t>
      </w:r>
      <w:r w:rsidRPr="007F1857">
        <w:rPr>
          <w:rFonts w:cs="Tahoma"/>
        </w:rPr>
        <w:t>pées</w:t>
      </w:r>
      <w:proofErr w:type="spellEnd"/>
      <w:r w:rsidRPr="007F1857">
        <w:rPr>
          <w:rFonts w:cs="Tahoma"/>
        </w:rPr>
        <w:t xml:space="preserve"> (MDPH).</w:t>
      </w:r>
    </w:p>
    <w:p w:rsidR="00B862D9" w:rsidRPr="007F1857" w:rsidRDefault="00B862D9" w:rsidP="00A962AA">
      <w:pPr>
        <w:pStyle w:val="Paragraphedeliste"/>
        <w:numPr>
          <w:ilvl w:val="0"/>
          <w:numId w:val="52"/>
        </w:numPr>
        <w:rPr>
          <w:rFonts w:cs="Tahoma"/>
        </w:rPr>
      </w:pPr>
      <w:r w:rsidRPr="007F1857">
        <w:rPr>
          <w:rFonts w:cs="Tahoma"/>
        </w:rPr>
        <w:t xml:space="preserve">Des bilans </w:t>
      </w:r>
      <w:r w:rsidR="00581182" w:rsidRPr="007F1857">
        <w:rPr>
          <w:rFonts w:cs="Tahoma"/>
        </w:rPr>
        <w:t xml:space="preserve">réguliers des actions </w:t>
      </w:r>
      <w:proofErr w:type="spellStart"/>
      <w:r w:rsidR="00581182" w:rsidRPr="007F1857">
        <w:rPr>
          <w:rFonts w:cs="Tahoma"/>
        </w:rPr>
        <w:t>réa</w:t>
      </w:r>
      <w:r w:rsidR="007F1857">
        <w:rPr>
          <w:rFonts w:cs="Tahoma"/>
        </w:rPr>
        <w:t>-</w:t>
      </w:r>
      <w:r w:rsidR="00581182" w:rsidRPr="007F1857">
        <w:rPr>
          <w:rFonts w:cs="Tahoma"/>
        </w:rPr>
        <w:t>lisées</w:t>
      </w:r>
      <w:proofErr w:type="spellEnd"/>
      <w:r w:rsidR="00581182" w:rsidRPr="007F1857">
        <w:rPr>
          <w:rFonts w:cs="Tahoma"/>
        </w:rPr>
        <w:t>.</w:t>
      </w:r>
    </w:p>
    <w:p w:rsidR="00B862D9" w:rsidRPr="007F1857" w:rsidRDefault="00B862D9" w:rsidP="00A962AA">
      <w:pPr>
        <w:pStyle w:val="Paragraphedeliste"/>
        <w:numPr>
          <w:ilvl w:val="0"/>
          <w:numId w:val="52"/>
        </w:numPr>
        <w:rPr>
          <w:rFonts w:cs="Tahoma"/>
        </w:rPr>
      </w:pPr>
      <w:r w:rsidRPr="007F1857">
        <w:rPr>
          <w:rFonts w:cs="Tahoma"/>
        </w:rPr>
        <w:t>Une forte implication des partenaires institutionnels et associatifs.</w:t>
      </w:r>
    </w:p>
    <w:p w:rsidR="00581182" w:rsidRPr="00265A52" w:rsidRDefault="000E3896" w:rsidP="00BE6335">
      <w:pPr>
        <w:pStyle w:val="Titre6"/>
      </w:pPr>
      <w:bookmarkStart w:id="193" w:name="_Toc404260687"/>
      <w:r>
        <w:t>Contact utile</w:t>
      </w:r>
      <w:bookmarkEnd w:id="193"/>
    </w:p>
    <w:p w:rsidR="007F1857" w:rsidRDefault="00B862D9" w:rsidP="00B862D9">
      <w:pPr>
        <w:rPr>
          <w:rFonts w:cs="Tahoma"/>
        </w:rPr>
      </w:pPr>
      <w:proofErr w:type="spellStart"/>
      <w:r w:rsidRPr="00265A52">
        <w:rPr>
          <w:rFonts w:cs="Tahoma"/>
        </w:rPr>
        <w:t>Zoubida</w:t>
      </w:r>
      <w:proofErr w:type="spellEnd"/>
      <w:r w:rsidRPr="00265A52">
        <w:rPr>
          <w:rFonts w:cs="Tahoma"/>
        </w:rPr>
        <w:t xml:space="preserve"> </w:t>
      </w:r>
      <w:proofErr w:type="spellStart"/>
      <w:r w:rsidR="007F1857">
        <w:rPr>
          <w:rFonts w:cs="Tahoma"/>
        </w:rPr>
        <w:t>Tribak</w:t>
      </w:r>
      <w:proofErr w:type="spellEnd"/>
    </w:p>
    <w:p w:rsidR="007F1857" w:rsidRPr="007F1857" w:rsidRDefault="007F1857" w:rsidP="007F1857">
      <w:pPr>
        <w:rPr>
          <w:rFonts w:cs="Tahoma"/>
          <w:szCs w:val="22"/>
        </w:rPr>
      </w:pPr>
      <w:r>
        <w:rPr>
          <w:rFonts w:cs="Tahoma"/>
          <w:szCs w:val="22"/>
        </w:rPr>
        <w:t xml:space="preserve">Responsable du </w:t>
      </w:r>
      <w:r w:rsidRPr="007F1857">
        <w:rPr>
          <w:rFonts w:cs="Tahoma"/>
          <w:szCs w:val="22"/>
        </w:rPr>
        <w:t>Bureau du handicap de Schiltigheim</w:t>
      </w:r>
    </w:p>
    <w:p w:rsidR="00581182" w:rsidRPr="00265A52" w:rsidRDefault="00B862D9" w:rsidP="00B862D9">
      <w:pPr>
        <w:rPr>
          <w:rFonts w:cs="Tahoma"/>
        </w:rPr>
      </w:pPr>
      <w:r w:rsidRPr="00265A52">
        <w:rPr>
          <w:rFonts w:cs="Tahoma"/>
        </w:rPr>
        <w:t>Tél : 03 88 83 84 75</w:t>
      </w:r>
    </w:p>
    <w:p w:rsidR="00BE6335" w:rsidRPr="000F7A83" w:rsidRDefault="0022429C" w:rsidP="007F1857">
      <w:pPr>
        <w:rPr>
          <w:rFonts w:cs="Tahoma"/>
          <w:color w:val="8C527E"/>
        </w:rPr>
      </w:pPr>
      <w:hyperlink r:id="rId41" w:history="1">
        <w:r w:rsidR="00B862D9" w:rsidRPr="000F7A83">
          <w:rPr>
            <w:rStyle w:val="Lienhypertexte"/>
            <w:rFonts w:cs="Tahoma"/>
          </w:rPr>
          <w:t>zoubida.tribak@ville-schiltigheim.fr</w:t>
        </w:r>
      </w:hyperlink>
    </w:p>
    <w:p w:rsidR="007F1857" w:rsidRPr="007F1857" w:rsidRDefault="007F1857" w:rsidP="007F1857">
      <w:pPr>
        <w:pStyle w:val="Titre6"/>
      </w:pPr>
    </w:p>
    <w:p w:rsidR="007F1857" w:rsidRDefault="007F1857" w:rsidP="007F1857"/>
    <w:p w:rsidR="007F1857" w:rsidRDefault="007F1857" w:rsidP="00F41EB9">
      <w:pPr>
        <w:spacing w:line="240" w:lineRule="auto"/>
        <w:jc w:val="left"/>
      </w:pPr>
    </w:p>
    <w:p w:rsidR="007F1857" w:rsidRDefault="007F1857" w:rsidP="007F1857"/>
    <w:p w:rsidR="007F1857" w:rsidRPr="007F1857" w:rsidRDefault="007F1857" w:rsidP="007F1857">
      <w:pPr>
        <w:sectPr w:rsidR="007F1857" w:rsidRPr="007F1857" w:rsidSect="00BE6335">
          <w:type w:val="continuous"/>
          <w:pgSz w:w="11906" w:h="16838"/>
          <w:pgMar w:top="1418" w:right="1418" w:bottom="1418" w:left="1418" w:header="709" w:footer="709" w:gutter="0"/>
          <w:cols w:num="2" w:space="567"/>
          <w:docGrid w:linePitch="360"/>
        </w:sectPr>
      </w:pPr>
    </w:p>
    <w:p w:rsidR="0077419A" w:rsidRPr="00B862D9" w:rsidRDefault="0022429C" w:rsidP="007F2763">
      <w:pPr>
        <w:pStyle w:val="Titre4"/>
        <w:ind w:left="708"/>
      </w:pPr>
      <w:r w:rsidRPr="0022429C">
        <w:rPr>
          <w:noProof/>
          <w:color w:val="8C527E"/>
          <w:sz w:val="72"/>
          <w:szCs w:val="72"/>
        </w:rPr>
        <w:lastRenderedPageBreak/>
        <w:pict>
          <v:rect id="_x0000_s1036" style="position:absolute;left:0;text-align:left;margin-left:-114.6pt;margin-top:-86.55pt;width:645pt;height:789.3pt;z-index:-251658240" fillcolor="#d6e3bc [1302]" stroked="f"/>
        </w:pict>
      </w:r>
      <w:bookmarkStart w:id="194" w:name="_Toc404260702"/>
      <w:bookmarkStart w:id="195" w:name="_Toc404701964"/>
      <w:r w:rsidR="007B7B2D" w:rsidRPr="00AA4258">
        <w:rPr>
          <w:color w:val="8C527E"/>
          <w:sz w:val="72"/>
          <w:szCs w:val="72"/>
        </w:rPr>
        <w:t>[</w:t>
      </w:r>
      <w:r w:rsidR="0077419A" w:rsidRPr="00B862D9">
        <w:t>Les textes de références</w:t>
      </w:r>
      <w:r w:rsidR="007B7B2D">
        <w:rPr>
          <w:color w:val="8C527E"/>
          <w:sz w:val="72"/>
          <w:szCs w:val="72"/>
        </w:rPr>
        <w:t>]</w:t>
      </w:r>
      <w:bookmarkEnd w:id="194"/>
      <w:bookmarkEnd w:id="195"/>
    </w:p>
    <w:p w:rsidR="000F2CC2" w:rsidRPr="007B7B2D" w:rsidRDefault="000F2CC2" w:rsidP="00382FF0">
      <w:pPr>
        <w:rPr>
          <w:sz w:val="24"/>
        </w:rPr>
      </w:pPr>
    </w:p>
    <w:p w:rsidR="007B7B2D" w:rsidRPr="007B7B2D" w:rsidRDefault="007B7B2D" w:rsidP="00382FF0">
      <w:pPr>
        <w:rPr>
          <w:sz w:val="24"/>
        </w:rPr>
      </w:pPr>
    </w:p>
    <w:p w:rsidR="0025004B" w:rsidRPr="007B7B2D" w:rsidRDefault="0025004B" w:rsidP="00382FF0">
      <w:pPr>
        <w:autoSpaceDE w:val="0"/>
        <w:autoSpaceDN w:val="0"/>
        <w:adjustRightInd w:val="0"/>
        <w:rPr>
          <w:sz w:val="24"/>
        </w:rPr>
      </w:pPr>
    </w:p>
    <w:p w:rsidR="0025004B" w:rsidRPr="00742047" w:rsidRDefault="0025004B" w:rsidP="00A962AA">
      <w:pPr>
        <w:pStyle w:val="Paragraphedeliste"/>
        <w:numPr>
          <w:ilvl w:val="0"/>
          <w:numId w:val="30"/>
        </w:numPr>
        <w:autoSpaceDE w:val="0"/>
        <w:autoSpaceDN w:val="0"/>
        <w:adjustRightInd w:val="0"/>
        <w:rPr>
          <w:rFonts w:cs="Tahoma"/>
          <w:szCs w:val="22"/>
        </w:rPr>
      </w:pPr>
      <w:r w:rsidRPr="00742047">
        <w:rPr>
          <w:rFonts w:cs="Tahoma"/>
          <w:b/>
          <w:iCs/>
          <w:color w:val="2C2A2A"/>
          <w:szCs w:val="22"/>
        </w:rPr>
        <w:t xml:space="preserve">Art. 2 de la loi </w:t>
      </w:r>
      <w:r w:rsidRPr="00742047">
        <w:rPr>
          <w:rFonts w:cs="Tahoma"/>
          <w:b/>
          <w:szCs w:val="22"/>
        </w:rPr>
        <w:t>n° 2005-102 du 11 février 2005</w:t>
      </w:r>
    </w:p>
    <w:p w:rsidR="0025004B" w:rsidRPr="00742047" w:rsidRDefault="0025004B" w:rsidP="00382FF0">
      <w:pPr>
        <w:autoSpaceDE w:val="0"/>
        <w:autoSpaceDN w:val="0"/>
        <w:adjustRightInd w:val="0"/>
        <w:rPr>
          <w:rFonts w:cs="Tahoma"/>
          <w:color w:val="2C2A2A"/>
          <w:szCs w:val="22"/>
        </w:rPr>
      </w:pPr>
      <w:r w:rsidRPr="00742047">
        <w:rPr>
          <w:rFonts w:cs="Tahoma"/>
          <w:color w:val="2C2A2A"/>
          <w:szCs w:val="22"/>
        </w:rPr>
        <w:t xml:space="preserve">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w:t>
      </w:r>
      <w:proofErr w:type="spellStart"/>
      <w:r w:rsidRPr="00742047">
        <w:rPr>
          <w:rFonts w:cs="Tahoma"/>
          <w:color w:val="2C2A2A"/>
          <w:szCs w:val="22"/>
        </w:rPr>
        <w:t>polyhandicap</w:t>
      </w:r>
      <w:proofErr w:type="spellEnd"/>
      <w:r w:rsidRPr="00742047">
        <w:rPr>
          <w:rFonts w:cs="Tahoma"/>
          <w:color w:val="2C2A2A"/>
          <w:szCs w:val="22"/>
        </w:rPr>
        <w:t xml:space="preserve"> ou d’un trouble de santé invalidant.</w:t>
      </w:r>
    </w:p>
    <w:p w:rsidR="0025004B" w:rsidRPr="00742047" w:rsidRDefault="0025004B" w:rsidP="00382FF0">
      <w:pPr>
        <w:rPr>
          <w:rFonts w:cs="Tahoma"/>
          <w:szCs w:val="22"/>
        </w:rPr>
      </w:pPr>
    </w:p>
    <w:p w:rsidR="0025004B" w:rsidRPr="00742047" w:rsidRDefault="0025004B" w:rsidP="00A962AA">
      <w:pPr>
        <w:pStyle w:val="Paragraphedeliste"/>
        <w:numPr>
          <w:ilvl w:val="0"/>
          <w:numId w:val="30"/>
        </w:numPr>
        <w:tabs>
          <w:tab w:val="left" w:pos="720"/>
        </w:tabs>
        <w:rPr>
          <w:rFonts w:cs="Tahoma"/>
          <w:b/>
          <w:color w:val="000000" w:themeColor="text1"/>
          <w:szCs w:val="22"/>
          <w:shd w:val="clear" w:color="auto" w:fill="FFFFFF"/>
        </w:rPr>
      </w:pPr>
      <w:r w:rsidRPr="00373A14">
        <w:rPr>
          <w:rFonts w:cs="Tahoma"/>
          <w:b/>
          <w:color w:val="000000" w:themeColor="text1"/>
          <w:szCs w:val="22"/>
        </w:rPr>
        <w:t>Près de 35 % de la population se trouvent en situation de handicap</w:t>
      </w:r>
    </w:p>
    <w:p w:rsidR="0025004B" w:rsidRPr="00742047" w:rsidRDefault="0025004B" w:rsidP="00382FF0">
      <w:pPr>
        <w:tabs>
          <w:tab w:val="left" w:pos="720"/>
        </w:tabs>
        <w:rPr>
          <w:rFonts w:cs="Tahoma"/>
          <w:color w:val="000000"/>
          <w:szCs w:val="22"/>
          <w:shd w:val="clear" w:color="auto" w:fill="FFFFFF"/>
        </w:rPr>
      </w:pPr>
      <w:r w:rsidRPr="00373A14">
        <w:rPr>
          <w:rFonts w:cs="Tahoma"/>
          <w:color w:val="000000"/>
          <w:szCs w:val="22"/>
        </w:rPr>
        <w:t>Les origines les plus répandues des situations de handicap sont lié</w:t>
      </w:r>
      <w:r w:rsidR="00B8148C" w:rsidRPr="00373A14">
        <w:rPr>
          <w:rFonts w:cs="Tahoma"/>
          <w:color w:val="000000"/>
          <w:szCs w:val="22"/>
        </w:rPr>
        <w:t>e</w:t>
      </w:r>
      <w:r w:rsidRPr="00373A14">
        <w:rPr>
          <w:rFonts w:cs="Tahoma"/>
          <w:color w:val="000000"/>
          <w:szCs w:val="22"/>
        </w:rPr>
        <w:t>s :</w:t>
      </w:r>
    </w:p>
    <w:p w:rsidR="0025004B" w:rsidRPr="00742047" w:rsidRDefault="0025004B" w:rsidP="00A962AA">
      <w:pPr>
        <w:pStyle w:val="Paragraphedeliste"/>
        <w:numPr>
          <w:ilvl w:val="0"/>
          <w:numId w:val="36"/>
        </w:numPr>
        <w:spacing w:line="240" w:lineRule="atLeast"/>
        <w:rPr>
          <w:rFonts w:cs="Tahoma"/>
          <w:szCs w:val="22"/>
        </w:rPr>
      </w:pPr>
      <w:r w:rsidRPr="00742047">
        <w:rPr>
          <w:rFonts w:cs="Tahoma"/>
          <w:szCs w:val="22"/>
        </w:rPr>
        <w:t>à 24 % aux maladies ;</w:t>
      </w:r>
    </w:p>
    <w:p w:rsidR="0025004B" w:rsidRPr="00742047" w:rsidRDefault="0025004B" w:rsidP="00A962AA">
      <w:pPr>
        <w:pStyle w:val="Paragraphedeliste"/>
        <w:numPr>
          <w:ilvl w:val="0"/>
          <w:numId w:val="36"/>
        </w:numPr>
        <w:spacing w:line="240" w:lineRule="atLeast"/>
        <w:rPr>
          <w:rFonts w:cs="Tahoma"/>
          <w:szCs w:val="22"/>
        </w:rPr>
      </w:pPr>
      <w:r w:rsidRPr="00742047">
        <w:rPr>
          <w:rFonts w:cs="Tahoma"/>
          <w:szCs w:val="22"/>
        </w:rPr>
        <w:t>à 13</w:t>
      </w:r>
      <w:r w:rsidR="007F2763">
        <w:rPr>
          <w:rFonts w:cs="Tahoma"/>
          <w:szCs w:val="22"/>
        </w:rPr>
        <w:t> </w:t>
      </w:r>
      <w:r w:rsidRPr="00742047">
        <w:rPr>
          <w:rFonts w:cs="Tahoma"/>
          <w:szCs w:val="22"/>
        </w:rPr>
        <w:t>% aux problèmes sociaux ou familiaux ;</w:t>
      </w:r>
    </w:p>
    <w:p w:rsidR="0025004B" w:rsidRPr="00742047" w:rsidRDefault="0025004B" w:rsidP="00A962AA">
      <w:pPr>
        <w:pStyle w:val="Paragraphedeliste"/>
        <w:numPr>
          <w:ilvl w:val="0"/>
          <w:numId w:val="36"/>
        </w:numPr>
        <w:spacing w:line="240" w:lineRule="atLeast"/>
        <w:rPr>
          <w:rFonts w:cs="Tahoma"/>
          <w:szCs w:val="22"/>
        </w:rPr>
      </w:pPr>
      <w:r w:rsidRPr="00742047">
        <w:rPr>
          <w:rFonts w:cs="Tahoma"/>
          <w:szCs w:val="22"/>
        </w:rPr>
        <w:t>à 11</w:t>
      </w:r>
      <w:r w:rsidR="007F2763">
        <w:rPr>
          <w:rFonts w:cs="Tahoma"/>
          <w:szCs w:val="22"/>
        </w:rPr>
        <w:t xml:space="preserve"> % au </w:t>
      </w:r>
      <w:r w:rsidRPr="00742047">
        <w:rPr>
          <w:rFonts w:cs="Tahoma"/>
          <w:szCs w:val="22"/>
        </w:rPr>
        <w:t>vieillissement</w:t>
      </w:r>
      <w:r w:rsidR="00742047" w:rsidRPr="00742047">
        <w:rPr>
          <w:rFonts w:cs="Tahoma"/>
          <w:szCs w:val="22"/>
        </w:rPr>
        <w:t>.</w:t>
      </w:r>
    </w:p>
    <w:p w:rsidR="0025004B" w:rsidRPr="0039775A" w:rsidRDefault="00742047" w:rsidP="00382FF0">
      <w:pPr>
        <w:spacing w:line="240" w:lineRule="atLeast"/>
        <w:rPr>
          <w:rFonts w:cs="Tahoma"/>
          <w:szCs w:val="22"/>
        </w:rPr>
      </w:pPr>
      <w:r w:rsidRPr="0039775A">
        <w:rPr>
          <w:rFonts w:cs="Tahoma"/>
          <w:szCs w:val="22"/>
        </w:rPr>
        <w:t xml:space="preserve">Source : </w:t>
      </w:r>
      <w:r w:rsidR="009B3E8B" w:rsidRPr="0039775A">
        <w:rPr>
          <w:rFonts w:cs="Tahoma"/>
          <w:szCs w:val="22"/>
        </w:rPr>
        <w:t xml:space="preserve">Insee, </w:t>
      </w:r>
      <w:r w:rsidR="0025004B" w:rsidRPr="0039775A">
        <w:rPr>
          <w:rFonts w:cs="Tahoma"/>
          <w:b/>
          <w:sz w:val="20"/>
          <w:szCs w:val="22"/>
        </w:rPr>
        <w:t>Enquête handic</w:t>
      </w:r>
      <w:r w:rsidR="009B3E8B" w:rsidRPr="0039775A">
        <w:rPr>
          <w:rFonts w:cs="Tahoma"/>
          <w:b/>
          <w:sz w:val="20"/>
          <w:szCs w:val="22"/>
        </w:rPr>
        <w:t>ap-</w:t>
      </w:r>
      <w:r w:rsidR="0025004B" w:rsidRPr="0039775A">
        <w:rPr>
          <w:rFonts w:cs="Tahoma"/>
          <w:b/>
          <w:sz w:val="20"/>
          <w:szCs w:val="22"/>
        </w:rPr>
        <w:t>santé</w:t>
      </w:r>
      <w:r w:rsidR="009B3E8B" w:rsidRPr="0039775A">
        <w:rPr>
          <w:rFonts w:cs="Tahoma"/>
          <w:szCs w:val="22"/>
        </w:rPr>
        <w:t>, G. Bouvier, n° F</w:t>
      </w:r>
      <w:r w:rsidR="009B3E8B">
        <w:rPr>
          <w:rFonts w:cs="Tahoma"/>
          <w:szCs w:val="22"/>
        </w:rPr>
        <w:t>1109, octobre 20011</w:t>
      </w:r>
    </w:p>
    <w:p w:rsidR="0025004B" w:rsidRPr="0039775A" w:rsidRDefault="0022429C" w:rsidP="00382FF0">
      <w:pPr>
        <w:spacing w:line="240" w:lineRule="atLeast"/>
        <w:rPr>
          <w:rFonts w:cs="Tahoma"/>
          <w:color w:val="8C527E"/>
          <w:sz w:val="20"/>
          <w:szCs w:val="20"/>
        </w:rPr>
      </w:pPr>
      <w:hyperlink r:id="rId42" w:history="1">
        <w:r w:rsidR="00B8148C" w:rsidRPr="0039775A">
          <w:rPr>
            <w:rStyle w:val="Lienhypertexte"/>
            <w:rFonts w:cs="Tahoma"/>
            <w:color w:val="8C527E"/>
            <w:szCs w:val="20"/>
          </w:rPr>
          <w:t>www.insee.fr/fr/themes/document.asp?reg_id=0&amp;ref_id=F1109</w:t>
        </w:r>
      </w:hyperlink>
    </w:p>
    <w:p w:rsidR="0025004B" w:rsidRPr="00742047" w:rsidRDefault="0025004B" w:rsidP="00382FF0">
      <w:pPr>
        <w:rPr>
          <w:rFonts w:cs="Tahoma"/>
          <w:szCs w:val="22"/>
        </w:rPr>
      </w:pPr>
    </w:p>
    <w:p w:rsidR="0025004B" w:rsidRPr="00D35A20" w:rsidRDefault="0025004B" w:rsidP="00A962AA">
      <w:pPr>
        <w:pStyle w:val="Paragraphedeliste"/>
        <w:numPr>
          <w:ilvl w:val="0"/>
          <w:numId w:val="30"/>
        </w:numPr>
        <w:rPr>
          <w:rFonts w:cs="Tahoma"/>
          <w:b/>
          <w:szCs w:val="22"/>
        </w:rPr>
      </w:pPr>
      <w:r w:rsidRPr="00D35A20">
        <w:rPr>
          <w:rFonts w:cs="Tahoma"/>
          <w:b/>
          <w:szCs w:val="22"/>
        </w:rPr>
        <w:t>Enquêtes réalisées par l’Insee</w:t>
      </w:r>
    </w:p>
    <w:p w:rsidR="0025004B" w:rsidRPr="009B3E8B" w:rsidRDefault="009B3E8B" w:rsidP="009B3E8B">
      <w:pPr>
        <w:pStyle w:val="Paragraphedeliste"/>
        <w:numPr>
          <w:ilvl w:val="0"/>
          <w:numId w:val="53"/>
        </w:numPr>
        <w:ind w:left="360"/>
        <w:jc w:val="left"/>
        <w:rPr>
          <w:rFonts w:cs="Tahoma"/>
          <w:color w:val="31849B" w:themeColor="accent5" w:themeShade="BF"/>
          <w:szCs w:val="22"/>
          <w:shd w:val="clear" w:color="auto" w:fill="FFFFFF"/>
        </w:rPr>
      </w:pPr>
      <w:r w:rsidRPr="0039775A">
        <w:rPr>
          <w:rFonts w:cs="Tahoma"/>
          <w:b/>
          <w:sz w:val="20"/>
          <w:szCs w:val="22"/>
        </w:rPr>
        <w:t>Les e</w:t>
      </w:r>
      <w:r w:rsidR="00742047" w:rsidRPr="0039775A">
        <w:rPr>
          <w:rFonts w:cs="Tahoma"/>
          <w:b/>
          <w:sz w:val="20"/>
          <w:szCs w:val="22"/>
        </w:rPr>
        <w:t>nquête</w:t>
      </w:r>
      <w:r w:rsidRPr="0039775A">
        <w:rPr>
          <w:rFonts w:cs="Tahoma"/>
          <w:b/>
          <w:sz w:val="20"/>
          <w:szCs w:val="22"/>
        </w:rPr>
        <w:t>s</w:t>
      </w:r>
      <w:r w:rsidR="00742047" w:rsidRPr="0039775A">
        <w:rPr>
          <w:rFonts w:cs="Tahoma"/>
          <w:b/>
          <w:sz w:val="20"/>
          <w:szCs w:val="22"/>
        </w:rPr>
        <w:t xml:space="preserve"> </w:t>
      </w:r>
      <w:r w:rsidR="0025004B" w:rsidRPr="0039775A">
        <w:rPr>
          <w:rFonts w:cs="Tahoma"/>
          <w:b/>
          <w:sz w:val="20"/>
          <w:szCs w:val="22"/>
        </w:rPr>
        <w:t>Handicap</w:t>
      </w:r>
      <w:r w:rsidRPr="0039775A">
        <w:rPr>
          <w:rFonts w:cs="Tahoma"/>
          <w:b/>
          <w:sz w:val="20"/>
          <w:szCs w:val="22"/>
        </w:rPr>
        <w:t>s-</w:t>
      </w:r>
      <w:r w:rsidR="0025004B" w:rsidRPr="0039775A">
        <w:rPr>
          <w:rFonts w:cs="Tahoma"/>
          <w:b/>
          <w:sz w:val="20"/>
          <w:szCs w:val="22"/>
        </w:rPr>
        <w:t>incapac</w:t>
      </w:r>
      <w:r w:rsidRPr="0039775A">
        <w:rPr>
          <w:rFonts w:cs="Tahoma"/>
          <w:b/>
          <w:sz w:val="20"/>
          <w:szCs w:val="22"/>
        </w:rPr>
        <w:t>ités-</w:t>
      </w:r>
      <w:r w:rsidR="0025004B" w:rsidRPr="0039775A">
        <w:rPr>
          <w:rFonts w:cs="Tahoma"/>
          <w:b/>
          <w:sz w:val="20"/>
          <w:szCs w:val="20"/>
        </w:rPr>
        <w:t>dépendance</w:t>
      </w:r>
      <w:r w:rsidRPr="0039775A">
        <w:rPr>
          <w:b/>
          <w:sz w:val="20"/>
          <w:szCs w:val="20"/>
        </w:rPr>
        <w:t xml:space="preserve"> de 1998 e 1999</w:t>
      </w:r>
      <w:r w:rsidRPr="0039775A">
        <w:rPr>
          <w:sz w:val="20"/>
          <w:szCs w:val="20"/>
        </w:rPr>
        <w:t>,</w:t>
      </w:r>
      <w:r>
        <w:t xml:space="preserve"> C. Goillot et P. </w:t>
      </w:r>
      <w:proofErr w:type="spellStart"/>
      <w:r>
        <w:t>Mormiche</w:t>
      </w:r>
      <w:proofErr w:type="spellEnd"/>
      <w:r w:rsidR="001E0765">
        <w:t>, octobre 2003</w:t>
      </w:r>
    </w:p>
    <w:p w:rsidR="0025004B" w:rsidRPr="0039775A" w:rsidRDefault="0022429C" w:rsidP="007F2763">
      <w:pPr>
        <w:ind w:left="-360" w:firstLine="720"/>
        <w:rPr>
          <w:rFonts w:cs="Tahoma"/>
          <w:color w:val="8C527E"/>
          <w:sz w:val="20"/>
          <w:szCs w:val="20"/>
          <w:shd w:val="clear" w:color="auto" w:fill="D6E3BC" w:themeFill="accent3" w:themeFillTint="66"/>
        </w:rPr>
      </w:pPr>
      <w:hyperlink r:id="rId43" w:history="1">
        <w:r w:rsidR="007F2763" w:rsidRPr="0039775A">
          <w:rPr>
            <w:rStyle w:val="Lienhypertexte"/>
            <w:rFonts w:cs="Tahoma"/>
            <w:color w:val="8C527E"/>
            <w:szCs w:val="20"/>
          </w:rPr>
          <w:t>www.insee.fr/fr/themes/document.asp?ref_id=irsoc022</w:t>
        </w:r>
      </w:hyperlink>
    </w:p>
    <w:p w:rsidR="0025004B" w:rsidRPr="004C133E" w:rsidRDefault="0025004B" w:rsidP="007F2763">
      <w:pPr>
        <w:pStyle w:val="Paragraphedeliste"/>
        <w:numPr>
          <w:ilvl w:val="0"/>
          <w:numId w:val="53"/>
        </w:numPr>
        <w:ind w:left="360"/>
        <w:rPr>
          <w:rFonts w:cs="Tahoma"/>
          <w:szCs w:val="22"/>
        </w:rPr>
      </w:pPr>
      <w:r w:rsidRPr="004C133E">
        <w:rPr>
          <w:rFonts w:cs="Tahoma"/>
          <w:b/>
          <w:sz w:val="20"/>
          <w:szCs w:val="22"/>
        </w:rPr>
        <w:t>Enquête vie quotidienne et santé</w:t>
      </w:r>
      <w:r w:rsidR="001E0765" w:rsidRPr="004C133E">
        <w:t>, L.</w:t>
      </w:r>
      <w:r w:rsidR="009B3E8B" w:rsidRPr="004C133E">
        <w:t xml:space="preserve"> </w:t>
      </w:r>
      <w:proofErr w:type="spellStart"/>
      <w:r w:rsidR="009B3E8B" w:rsidRPr="004C133E">
        <w:t>Midy</w:t>
      </w:r>
      <w:proofErr w:type="spellEnd"/>
      <w:r w:rsidR="009B3E8B" w:rsidRPr="004C133E">
        <w:t>, août 2009</w:t>
      </w:r>
    </w:p>
    <w:p w:rsidR="0025004B" w:rsidRPr="0039775A" w:rsidRDefault="0022429C" w:rsidP="007F2763">
      <w:pPr>
        <w:ind w:firstLine="360"/>
        <w:rPr>
          <w:rFonts w:cs="Tahoma"/>
          <w:color w:val="8C527E"/>
          <w:sz w:val="20"/>
          <w:szCs w:val="20"/>
        </w:rPr>
      </w:pPr>
      <w:hyperlink r:id="rId44" w:anchor="inter1" w:history="1">
        <w:r w:rsidR="007F2763" w:rsidRPr="0039775A">
          <w:rPr>
            <w:rStyle w:val="Lienhypertexte"/>
            <w:rFonts w:cs="Tahoma"/>
            <w:color w:val="8C527E"/>
            <w:szCs w:val="20"/>
          </w:rPr>
          <w:t>www.insee.fr/fr/themes/document.asp?ref_id=ip1254#inter1</w:t>
        </w:r>
      </w:hyperlink>
    </w:p>
    <w:p w:rsidR="0025004B" w:rsidRPr="001A6784" w:rsidRDefault="001E0765" w:rsidP="007F2763">
      <w:pPr>
        <w:pStyle w:val="Paragraphedeliste"/>
        <w:numPr>
          <w:ilvl w:val="0"/>
          <w:numId w:val="53"/>
        </w:numPr>
        <w:ind w:left="360"/>
        <w:rPr>
          <w:rFonts w:cs="Tahoma"/>
          <w:color w:val="31849B" w:themeColor="accent5" w:themeShade="BF"/>
          <w:szCs w:val="22"/>
        </w:rPr>
      </w:pPr>
      <w:r w:rsidRPr="0039775A">
        <w:rPr>
          <w:rFonts w:cs="Tahoma"/>
          <w:b/>
          <w:sz w:val="20"/>
          <w:szCs w:val="22"/>
        </w:rPr>
        <w:t>Enquête handicap-</w:t>
      </w:r>
      <w:r w:rsidR="0025004B" w:rsidRPr="0039775A">
        <w:rPr>
          <w:rFonts w:cs="Tahoma"/>
          <w:b/>
          <w:sz w:val="20"/>
          <w:szCs w:val="22"/>
        </w:rPr>
        <w:t>santé</w:t>
      </w:r>
      <w:r>
        <w:rPr>
          <w:rFonts w:cs="Tahoma"/>
          <w:szCs w:val="22"/>
        </w:rPr>
        <w:t>, G. Bouvier, n° F1109, octobre 20011</w:t>
      </w:r>
    </w:p>
    <w:p w:rsidR="0025004B" w:rsidRPr="0039775A" w:rsidRDefault="0022429C" w:rsidP="007F2763">
      <w:pPr>
        <w:ind w:firstLine="360"/>
        <w:rPr>
          <w:rFonts w:cs="Tahoma"/>
          <w:color w:val="8C527E"/>
          <w:sz w:val="20"/>
          <w:szCs w:val="20"/>
        </w:rPr>
      </w:pPr>
      <w:hyperlink r:id="rId45" w:history="1">
        <w:r w:rsidR="007F2763" w:rsidRPr="0039775A">
          <w:rPr>
            <w:rStyle w:val="Lienhypertexte"/>
            <w:rFonts w:cs="Tahoma"/>
            <w:color w:val="8C527E"/>
            <w:szCs w:val="20"/>
          </w:rPr>
          <w:t>www.insee.fr/fr/themes/document.asp?reg_id=0&amp;ref_id=F1109</w:t>
        </w:r>
      </w:hyperlink>
    </w:p>
    <w:p w:rsidR="0025004B" w:rsidRPr="00742047" w:rsidRDefault="0025004B" w:rsidP="00382FF0">
      <w:pPr>
        <w:rPr>
          <w:rFonts w:cs="Tahoma"/>
          <w:szCs w:val="22"/>
        </w:rPr>
      </w:pPr>
    </w:p>
    <w:p w:rsidR="0025004B" w:rsidRPr="00742047" w:rsidRDefault="0025004B" w:rsidP="00A962AA">
      <w:pPr>
        <w:pStyle w:val="Paragraphedeliste"/>
        <w:widowControl w:val="0"/>
        <w:numPr>
          <w:ilvl w:val="0"/>
          <w:numId w:val="30"/>
        </w:numPr>
        <w:autoSpaceDE w:val="0"/>
        <w:autoSpaceDN w:val="0"/>
        <w:adjustRightInd w:val="0"/>
        <w:rPr>
          <w:rFonts w:cs="Tahoma"/>
          <w:b/>
          <w:color w:val="000000" w:themeColor="text1"/>
          <w:szCs w:val="22"/>
        </w:rPr>
      </w:pPr>
      <w:r w:rsidRPr="00742047">
        <w:rPr>
          <w:rFonts w:cs="Tahoma"/>
          <w:b/>
          <w:bCs/>
          <w:color w:val="000000" w:themeColor="text1"/>
          <w:szCs w:val="22"/>
        </w:rPr>
        <w:t>Article 12 de l’Ordonnance n°</w:t>
      </w:r>
      <w:r w:rsidR="00D35A20">
        <w:rPr>
          <w:rFonts w:cs="Tahoma"/>
          <w:b/>
          <w:bCs/>
          <w:color w:val="000000" w:themeColor="text1"/>
          <w:szCs w:val="22"/>
        </w:rPr>
        <w:t xml:space="preserve"> 2014-1090 du 26 septembre 2014</w:t>
      </w:r>
    </w:p>
    <w:p w:rsidR="0025004B" w:rsidRPr="00742047" w:rsidRDefault="0025004B" w:rsidP="00382FF0">
      <w:pPr>
        <w:tabs>
          <w:tab w:val="left" w:pos="720"/>
        </w:tabs>
        <w:rPr>
          <w:rFonts w:cs="Tahoma"/>
          <w:szCs w:val="22"/>
        </w:rPr>
      </w:pPr>
      <w:r w:rsidRPr="00742047">
        <w:rPr>
          <w:rFonts w:cs="Tahoma"/>
          <w:szCs w:val="22"/>
        </w:rPr>
        <w:t xml:space="preserve">L’acquisition de connaissances dans les domaines de l’accueil et de l’accompagnement des personnes handicapées est obligatoire dans la formation des professionnels appelés à être en contact avec les usagers et les clients dans les établissements recevant du public. Les formations qui préparent aux métiers dont les fonctions relèvent de l’accueil et de l’accompagnement des usagers ou clients dans les établissements recevant du public comportent un enseignement permettant l’acquisition de connaissances sur les différentes situations de handicap. </w:t>
      </w:r>
    </w:p>
    <w:p w:rsidR="0025004B" w:rsidRPr="00742047" w:rsidRDefault="0025004B" w:rsidP="00382FF0">
      <w:pPr>
        <w:rPr>
          <w:rFonts w:cs="Tahoma"/>
          <w:szCs w:val="22"/>
        </w:rPr>
      </w:pPr>
    </w:p>
    <w:p w:rsidR="00D35A20" w:rsidRDefault="00D35A20">
      <w:pPr>
        <w:spacing w:line="240" w:lineRule="auto"/>
        <w:jc w:val="left"/>
        <w:rPr>
          <w:rFonts w:cs="Tahoma"/>
          <w:b/>
          <w:szCs w:val="22"/>
        </w:rPr>
      </w:pPr>
      <w:r>
        <w:rPr>
          <w:rFonts w:cs="Tahoma"/>
          <w:b/>
          <w:szCs w:val="22"/>
        </w:rPr>
        <w:br w:type="page"/>
      </w:r>
    </w:p>
    <w:p w:rsidR="00D35A20" w:rsidRDefault="0022429C" w:rsidP="00D35A20">
      <w:pPr>
        <w:pStyle w:val="Paragraphedeliste"/>
        <w:ind w:left="360"/>
        <w:jc w:val="left"/>
        <w:rPr>
          <w:rFonts w:cs="Tahoma"/>
          <w:szCs w:val="22"/>
        </w:rPr>
      </w:pPr>
      <w:r>
        <w:rPr>
          <w:rFonts w:cs="Tahoma"/>
          <w:noProof/>
          <w:szCs w:val="22"/>
          <w:lang w:eastAsia="fr-FR"/>
        </w:rPr>
        <w:lastRenderedPageBreak/>
        <w:pict>
          <v:rect id="_x0000_s1046" style="position:absolute;left:0;text-align:left;margin-left:-77.05pt;margin-top:-74.95pt;width:645pt;height:779.05pt;z-index:-251650048" fillcolor="#d6e3bc [1302]" stroked="f"/>
        </w:pict>
      </w:r>
    </w:p>
    <w:p w:rsidR="0025004B" w:rsidRPr="00D35A20" w:rsidRDefault="0025004B" w:rsidP="00382FF0">
      <w:pPr>
        <w:pStyle w:val="Paragraphedeliste"/>
        <w:numPr>
          <w:ilvl w:val="0"/>
          <w:numId w:val="30"/>
        </w:numPr>
        <w:jc w:val="left"/>
        <w:rPr>
          <w:rFonts w:cs="Tahoma"/>
          <w:szCs w:val="22"/>
        </w:rPr>
      </w:pPr>
      <w:r w:rsidRPr="00D35A20">
        <w:rPr>
          <w:rFonts w:cs="Tahoma"/>
          <w:b/>
          <w:szCs w:val="22"/>
        </w:rPr>
        <w:t>Arrêté du 1</w:t>
      </w:r>
      <w:r w:rsidRPr="00D35A20">
        <w:rPr>
          <w:rFonts w:cs="Tahoma"/>
          <w:b/>
          <w:szCs w:val="22"/>
          <w:vertAlign w:val="superscript"/>
        </w:rPr>
        <w:t>er</w:t>
      </w:r>
      <w:r w:rsidRPr="00D35A20">
        <w:rPr>
          <w:rFonts w:cs="Tahoma"/>
          <w:b/>
          <w:szCs w:val="22"/>
        </w:rPr>
        <w:t xml:space="preserve"> aout 2006 relatif aux règles d’accessibilité dans les établissements recevant du public</w:t>
      </w:r>
    </w:p>
    <w:p w:rsidR="007B7B2D" w:rsidRPr="00D35A20" w:rsidRDefault="007B7B2D" w:rsidP="00D35A20">
      <w:pPr>
        <w:spacing w:before="120"/>
        <w:rPr>
          <w:rFonts w:cs="Tahoma"/>
          <w:b/>
          <w:color w:val="8C527E"/>
          <w:szCs w:val="22"/>
        </w:rPr>
      </w:pPr>
      <w:r w:rsidRPr="00D35A20">
        <w:rPr>
          <w:rFonts w:cs="Tahoma"/>
          <w:b/>
          <w:color w:val="8C527E"/>
          <w:szCs w:val="22"/>
        </w:rPr>
        <w:t>Visibilité</w:t>
      </w:r>
    </w:p>
    <w:p w:rsidR="007B7B2D" w:rsidRPr="00742047" w:rsidRDefault="007B7B2D" w:rsidP="00382FF0">
      <w:pPr>
        <w:rPr>
          <w:rFonts w:cs="Tahoma"/>
          <w:szCs w:val="22"/>
        </w:rPr>
      </w:pPr>
      <w:r w:rsidRPr="00742047">
        <w:rPr>
          <w:rFonts w:cs="Tahoma"/>
          <w:szCs w:val="22"/>
        </w:rPr>
        <w:t>Les informations doivent être regroupées et les supports d'information doivent répondre aux exigences suivantes :</w:t>
      </w:r>
    </w:p>
    <w:p w:rsidR="007B7B2D" w:rsidRPr="00742047" w:rsidRDefault="007B7B2D" w:rsidP="00A962AA">
      <w:pPr>
        <w:pStyle w:val="Paragraphedeliste"/>
        <w:numPr>
          <w:ilvl w:val="0"/>
          <w:numId w:val="37"/>
        </w:numPr>
        <w:rPr>
          <w:rFonts w:cs="Tahoma"/>
          <w:szCs w:val="22"/>
        </w:rPr>
      </w:pPr>
      <w:r w:rsidRPr="00742047">
        <w:rPr>
          <w:rFonts w:cs="Tahoma"/>
          <w:szCs w:val="22"/>
        </w:rPr>
        <w:t>être contrastés par rapport</w:t>
      </w:r>
      <w:r w:rsidR="00D35A20">
        <w:rPr>
          <w:rFonts w:cs="Tahoma"/>
          <w:szCs w:val="22"/>
        </w:rPr>
        <w:t xml:space="preserve"> à leur environnement immédiat ;</w:t>
      </w:r>
    </w:p>
    <w:p w:rsidR="007B7B2D" w:rsidRPr="00742047" w:rsidRDefault="007B7B2D" w:rsidP="00A962AA">
      <w:pPr>
        <w:pStyle w:val="Paragraphedeliste"/>
        <w:numPr>
          <w:ilvl w:val="0"/>
          <w:numId w:val="37"/>
        </w:numPr>
        <w:rPr>
          <w:rFonts w:cs="Tahoma"/>
          <w:szCs w:val="22"/>
        </w:rPr>
      </w:pPr>
      <w:r w:rsidRPr="00742047">
        <w:rPr>
          <w:rFonts w:cs="Tahoma"/>
          <w:szCs w:val="22"/>
        </w:rPr>
        <w:t>permettre une vision et une lecture en position debout comme en position assise ;</w:t>
      </w:r>
    </w:p>
    <w:p w:rsidR="007B7B2D" w:rsidRPr="00742047" w:rsidRDefault="007B7B2D" w:rsidP="00A962AA">
      <w:pPr>
        <w:pStyle w:val="Paragraphedeliste"/>
        <w:numPr>
          <w:ilvl w:val="0"/>
          <w:numId w:val="37"/>
        </w:numPr>
        <w:rPr>
          <w:rFonts w:cs="Tahoma"/>
          <w:szCs w:val="22"/>
        </w:rPr>
      </w:pPr>
      <w:r w:rsidRPr="00742047">
        <w:rPr>
          <w:rFonts w:cs="Tahoma"/>
          <w:szCs w:val="22"/>
        </w:rPr>
        <w:t>être choisis, positionnés et orientés de façon à éviter tout effet d'éblouissement, de reflet ou de contre-jour dû à l'éclairage naturel ou artificiel</w:t>
      </w:r>
      <w:r w:rsidR="00D35A20">
        <w:rPr>
          <w:rFonts w:cs="Tahoma"/>
          <w:szCs w:val="22"/>
        </w:rPr>
        <w:t> ;</w:t>
      </w:r>
    </w:p>
    <w:p w:rsidR="007B7B2D" w:rsidRPr="00D35A20" w:rsidRDefault="007B7B2D" w:rsidP="00382FF0">
      <w:pPr>
        <w:pStyle w:val="Paragraphedeliste"/>
        <w:numPr>
          <w:ilvl w:val="0"/>
          <w:numId w:val="37"/>
        </w:numPr>
        <w:rPr>
          <w:rFonts w:cs="Tahoma"/>
          <w:szCs w:val="22"/>
        </w:rPr>
      </w:pPr>
      <w:r w:rsidRPr="00742047">
        <w:rPr>
          <w:rFonts w:cs="Tahoma"/>
          <w:szCs w:val="22"/>
        </w:rPr>
        <w:t>s'ils sont situés à une hauteur inférieure à 2,20 m, permettre à une personne mal voyante de s'approcher à moins de 1 m.</w:t>
      </w:r>
    </w:p>
    <w:p w:rsidR="007B7B2D" w:rsidRPr="00D35A20" w:rsidRDefault="007B7B2D" w:rsidP="00D35A20">
      <w:pPr>
        <w:spacing w:before="120"/>
        <w:rPr>
          <w:rFonts w:cs="Tahoma"/>
          <w:b/>
          <w:color w:val="8C527E"/>
          <w:szCs w:val="22"/>
        </w:rPr>
      </w:pPr>
      <w:r w:rsidRPr="00D35A20">
        <w:rPr>
          <w:rFonts w:cs="Tahoma"/>
          <w:b/>
          <w:color w:val="8C527E"/>
          <w:szCs w:val="22"/>
        </w:rPr>
        <w:t>Lisibilité</w:t>
      </w:r>
    </w:p>
    <w:p w:rsidR="007B7B2D" w:rsidRPr="00742047" w:rsidRDefault="007B7B2D" w:rsidP="00382FF0">
      <w:pPr>
        <w:rPr>
          <w:rFonts w:cs="Tahoma"/>
          <w:szCs w:val="22"/>
        </w:rPr>
      </w:pPr>
      <w:r w:rsidRPr="00742047">
        <w:rPr>
          <w:rFonts w:cs="Tahoma"/>
          <w:szCs w:val="22"/>
        </w:rPr>
        <w:t>Les informations données sur ces supports doivent répondre aux exigences suivantes :</w:t>
      </w:r>
    </w:p>
    <w:p w:rsidR="007B7B2D" w:rsidRPr="00742047" w:rsidRDefault="007B7B2D" w:rsidP="00A962AA">
      <w:pPr>
        <w:pStyle w:val="Paragraphedeliste"/>
        <w:numPr>
          <w:ilvl w:val="0"/>
          <w:numId w:val="38"/>
        </w:numPr>
        <w:rPr>
          <w:rFonts w:cs="Tahoma"/>
          <w:szCs w:val="22"/>
        </w:rPr>
      </w:pPr>
      <w:r w:rsidRPr="00742047">
        <w:rPr>
          <w:rFonts w:cs="Tahoma"/>
          <w:szCs w:val="22"/>
        </w:rPr>
        <w:t>être fortement contrastées par rapport au fond du support ;</w:t>
      </w:r>
    </w:p>
    <w:p w:rsidR="007B7B2D" w:rsidRPr="00742047" w:rsidRDefault="007B7B2D" w:rsidP="00A962AA">
      <w:pPr>
        <w:pStyle w:val="Paragraphedeliste"/>
        <w:numPr>
          <w:ilvl w:val="0"/>
          <w:numId w:val="38"/>
        </w:numPr>
        <w:rPr>
          <w:rFonts w:cs="Tahoma"/>
          <w:szCs w:val="22"/>
        </w:rPr>
      </w:pPr>
      <w:r w:rsidRPr="00742047">
        <w:rPr>
          <w:rFonts w:cs="Tahoma"/>
          <w:szCs w:val="22"/>
        </w:rPr>
        <w:t>la hauteur des caractères d'écriture doit être proportionnée aux circonstances : elle dépend notamment de l'importance de l'information délivrée, des dimensions du local et de la distance de lecture de référence fixée par le maître d'ouvrage en fonction de ces éléments.</w:t>
      </w:r>
    </w:p>
    <w:p w:rsidR="007B7B2D" w:rsidRPr="00D35A20" w:rsidRDefault="007B7B2D" w:rsidP="00382FF0">
      <w:pPr>
        <w:rPr>
          <w:rFonts w:cs="Tahoma"/>
          <w:szCs w:val="22"/>
        </w:rPr>
      </w:pPr>
      <w:r w:rsidRPr="00742047">
        <w:rPr>
          <w:rFonts w:cs="Tahoma"/>
          <w:szCs w:val="22"/>
        </w:rPr>
        <w:t>Lorsque les informations ne peuvent être fournies aux usagers sur un autre support, la hauteur des caractères d'écriture ne peut en aucun cas être inférieure à 15 mm pour les éléments de signalisation et d'infor</w:t>
      </w:r>
      <w:r w:rsidR="00D35A20">
        <w:rPr>
          <w:rFonts w:cs="Tahoma"/>
          <w:szCs w:val="22"/>
        </w:rPr>
        <w:t>mation relatifs à l'orientation </w:t>
      </w:r>
      <w:r w:rsidRPr="00742047">
        <w:rPr>
          <w:rFonts w:cs="Tahoma"/>
          <w:szCs w:val="22"/>
        </w:rPr>
        <w:t>; 4,5 mm sinon.</w:t>
      </w:r>
    </w:p>
    <w:p w:rsidR="007B7B2D" w:rsidRPr="00D35A20" w:rsidRDefault="007B7B2D" w:rsidP="00D35A20">
      <w:pPr>
        <w:spacing w:before="120"/>
        <w:rPr>
          <w:rFonts w:cs="Tahoma"/>
          <w:b/>
          <w:color w:val="8C527E"/>
          <w:szCs w:val="22"/>
        </w:rPr>
      </w:pPr>
      <w:r w:rsidRPr="00D35A20">
        <w:rPr>
          <w:rFonts w:cs="Tahoma"/>
          <w:b/>
          <w:color w:val="8C527E"/>
          <w:szCs w:val="22"/>
        </w:rPr>
        <w:t>Compréhension</w:t>
      </w:r>
    </w:p>
    <w:p w:rsidR="0025004B" w:rsidRPr="00742047" w:rsidRDefault="007B7B2D" w:rsidP="00382FF0">
      <w:pPr>
        <w:rPr>
          <w:rFonts w:cs="Tahoma"/>
          <w:szCs w:val="22"/>
        </w:rPr>
      </w:pPr>
      <w:r w:rsidRPr="00742047">
        <w:rPr>
          <w:rFonts w:cs="Tahoma"/>
          <w:szCs w:val="22"/>
        </w:rPr>
        <w:t>La signalisation doit recourir autant que possible à des icônes ou à des pictogrammes. Lorsqu'ils existent, le recours aux pictogrammes normalisés s'impose.</w:t>
      </w:r>
    </w:p>
    <w:p w:rsidR="0025004B" w:rsidRPr="00742047" w:rsidRDefault="0025004B" w:rsidP="00382FF0">
      <w:pPr>
        <w:rPr>
          <w:rFonts w:cs="Tahoma"/>
          <w:szCs w:val="22"/>
        </w:rPr>
      </w:pPr>
    </w:p>
    <w:p w:rsidR="0025004B" w:rsidRPr="00742047" w:rsidRDefault="0025004B" w:rsidP="00382FF0">
      <w:pPr>
        <w:rPr>
          <w:rFonts w:cs="Tahoma"/>
          <w:szCs w:val="22"/>
        </w:rPr>
      </w:pPr>
    </w:p>
    <w:p w:rsidR="00195D06" w:rsidRPr="00742047" w:rsidRDefault="0025004B" w:rsidP="00A962AA">
      <w:pPr>
        <w:pStyle w:val="Paragraphedeliste"/>
        <w:numPr>
          <w:ilvl w:val="0"/>
          <w:numId w:val="30"/>
        </w:numPr>
        <w:rPr>
          <w:rFonts w:cs="Tahoma"/>
          <w:szCs w:val="22"/>
        </w:rPr>
      </w:pPr>
      <w:r w:rsidRPr="00742047">
        <w:rPr>
          <w:rFonts w:cs="Tahoma"/>
          <w:b/>
          <w:szCs w:val="22"/>
        </w:rPr>
        <w:t>Article 47 de la loi du 11 février 2005</w:t>
      </w:r>
    </w:p>
    <w:p w:rsidR="0025004B" w:rsidRPr="004C133E" w:rsidRDefault="0025004B" w:rsidP="00382FF0">
      <w:pPr>
        <w:rPr>
          <w:rFonts w:cs="Tahoma"/>
          <w:color w:val="000000"/>
          <w:szCs w:val="22"/>
        </w:rPr>
      </w:pPr>
      <w:r w:rsidRPr="00D35A20">
        <w:rPr>
          <w:rFonts w:cs="Tahoma"/>
          <w:color w:val="000000"/>
          <w:szCs w:val="22"/>
        </w:rPr>
        <w:t>Les services de communication publique en ligne des services de l'État, des collectivités</w:t>
      </w:r>
      <w:r w:rsidRPr="00742047">
        <w:rPr>
          <w:rFonts w:cs="Tahoma"/>
          <w:color w:val="000000"/>
          <w:szCs w:val="22"/>
          <w:shd w:val="clear" w:color="auto" w:fill="D6E3BC" w:themeFill="accent3" w:themeFillTint="66"/>
        </w:rPr>
        <w:t xml:space="preserve"> </w:t>
      </w:r>
      <w:r w:rsidRPr="00D35A20">
        <w:rPr>
          <w:rFonts w:cs="Tahoma"/>
          <w:color w:val="000000"/>
          <w:szCs w:val="22"/>
        </w:rPr>
        <w:t>territoriales et des établissements publics qui en dépendent doivent être accessibles aux personnes handicapées.</w:t>
      </w:r>
    </w:p>
    <w:p w:rsidR="0025004B" w:rsidRPr="00742047" w:rsidRDefault="0025004B" w:rsidP="00382FF0">
      <w:pPr>
        <w:rPr>
          <w:rFonts w:cs="Tahoma"/>
          <w:szCs w:val="22"/>
        </w:rPr>
      </w:pPr>
      <w:r w:rsidRPr="00D35A20">
        <w:rPr>
          <w:rFonts w:cs="Tahoma"/>
          <w:color w:val="000000"/>
          <w:szCs w:val="22"/>
        </w:rPr>
        <w:t>L'accessibilité des services de communication publique en ligne concerne l'accès à tout type</w:t>
      </w:r>
      <w:r w:rsidRPr="00742047">
        <w:rPr>
          <w:rFonts w:cs="Tahoma"/>
          <w:color w:val="000000"/>
          <w:szCs w:val="22"/>
          <w:shd w:val="clear" w:color="auto" w:fill="D6E3BC" w:themeFill="accent3" w:themeFillTint="66"/>
        </w:rPr>
        <w:t xml:space="preserve"> </w:t>
      </w:r>
      <w:r w:rsidRPr="00D35A20">
        <w:rPr>
          <w:rFonts w:cs="Tahoma"/>
          <w:color w:val="000000"/>
          <w:szCs w:val="22"/>
        </w:rPr>
        <w:t>d'information sous forme numérique quels que soient le moyen d'accès, les contenus et le mode de consultation. Les recommandations internationales pour l'accessibilité de l'Internet doivent être appliquées pour les services de communication publique en ligne.</w:t>
      </w:r>
    </w:p>
    <w:p w:rsidR="0025004B" w:rsidRPr="00B8148C" w:rsidRDefault="0025004B" w:rsidP="00382FF0">
      <w:r w:rsidRPr="00D35A20">
        <w:rPr>
          <w:rFonts w:cs="Tahoma"/>
          <w:szCs w:val="22"/>
        </w:rPr>
        <w:t>Le</w:t>
      </w:r>
      <w:r w:rsidR="00B63115">
        <w:rPr>
          <w:rFonts w:cs="Tahoma"/>
          <w:szCs w:val="22"/>
        </w:rPr>
        <w:t xml:space="preserve"> </w:t>
      </w:r>
      <w:hyperlink r:id="rId46" w:tgtFrame="_blank" w:tooltip="Décret de 2009" w:history="1">
        <w:r w:rsidRPr="0039775A">
          <w:rPr>
            <w:rStyle w:val="Lienhypertexte"/>
            <w:color w:val="8C527E"/>
          </w:rPr>
          <w:t>décret n°</w:t>
        </w:r>
        <w:r w:rsidR="00AA7089" w:rsidRPr="0039775A">
          <w:rPr>
            <w:rStyle w:val="Lienhypertexte"/>
            <w:color w:val="8C527E"/>
          </w:rPr>
          <w:t> </w:t>
        </w:r>
        <w:r w:rsidRPr="0039775A">
          <w:rPr>
            <w:rStyle w:val="Lienhypertexte"/>
            <w:color w:val="8C527E"/>
          </w:rPr>
          <w:t>2009-546 du 14 mai 2009</w:t>
        </w:r>
      </w:hyperlink>
      <w:r w:rsidRPr="00D35A20">
        <w:rPr>
          <w:rFonts w:cs="Tahoma"/>
          <w:szCs w:val="22"/>
        </w:rPr>
        <w:t xml:space="preserve"> </w:t>
      </w:r>
      <w:r w:rsidRPr="00D35A20">
        <w:rPr>
          <w:rFonts w:cs="Tahoma"/>
          <w:color w:val="000000"/>
          <w:szCs w:val="22"/>
        </w:rPr>
        <w:t>fixe les règles relatives à l'accessibilité et précise la nature des adaptations à mettre en œuvre ainsi que les délais de mise en conformité des sites existants et les sanctions imposées en cas de non-respect de cette mise en</w:t>
      </w:r>
      <w:r w:rsidRPr="00742047">
        <w:rPr>
          <w:rFonts w:cs="Tahoma"/>
          <w:color w:val="000000"/>
          <w:szCs w:val="22"/>
          <w:shd w:val="clear" w:color="auto" w:fill="D6E3BC" w:themeFill="accent3" w:themeFillTint="66"/>
        </w:rPr>
        <w:t xml:space="preserve"> </w:t>
      </w:r>
      <w:r w:rsidRPr="00D35A20">
        <w:rPr>
          <w:rFonts w:cs="Tahoma"/>
          <w:color w:val="000000"/>
          <w:szCs w:val="22"/>
        </w:rPr>
        <w:t>accessibilité. Le décret énonce en outre les modalités de formation des personnels intervenant sur les services de communication publique en ligne.</w:t>
      </w:r>
    </w:p>
    <w:p w:rsidR="0025004B" w:rsidRPr="00742047" w:rsidRDefault="0025004B" w:rsidP="00382FF0">
      <w:pPr>
        <w:rPr>
          <w:rFonts w:cs="Tahoma"/>
          <w:szCs w:val="22"/>
        </w:rPr>
      </w:pPr>
    </w:p>
    <w:p w:rsidR="00D35A20" w:rsidRDefault="00D35A20">
      <w:pPr>
        <w:spacing w:line="240" w:lineRule="auto"/>
        <w:jc w:val="left"/>
        <w:rPr>
          <w:rStyle w:val="lev"/>
          <w:rFonts w:cs="Tahoma"/>
          <w:color w:val="000000"/>
          <w:szCs w:val="22"/>
        </w:rPr>
      </w:pPr>
      <w:r>
        <w:rPr>
          <w:rStyle w:val="lev"/>
          <w:rFonts w:cs="Tahoma"/>
          <w:color w:val="000000"/>
          <w:szCs w:val="22"/>
        </w:rPr>
        <w:br w:type="page"/>
      </w:r>
    </w:p>
    <w:p w:rsidR="00D35A20" w:rsidRPr="00D35A20" w:rsidRDefault="0022429C" w:rsidP="00D35A20">
      <w:pPr>
        <w:pStyle w:val="Notedefin"/>
        <w:ind w:left="360"/>
        <w:jc w:val="left"/>
        <w:rPr>
          <w:rStyle w:val="lev"/>
          <w:rFonts w:cs="Tahoma"/>
          <w:color w:val="000000"/>
          <w:sz w:val="22"/>
          <w:szCs w:val="22"/>
          <w:shd w:val="clear" w:color="auto" w:fill="FFFFFF"/>
        </w:rPr>
      </w:pPr>
      <w:r w:rsidRPr="0022429C">
        <w:rPr>
          <w:rFonts w:eastAsia="Times New Roman" w:cs="Tahoma"/>
          <w:noProof/>
          <w:color w:val="000000"/>
          <w:szCs w:val="22"/>
          <w:lang w:eastAsia="fr-FR"/>
        </w:rPr>
        <w:lastRenderedPageBreak/>
        <w:pict>
          <v:rect id="_x0000_s1050" style="position:absolute;left:0;text-align:left;margin-left:-107.75pt;margin-top:-75.65pt;width:645pt;height:781.8pt;z-index:-251646976" fillcolor="#d6e3bc [1302]" stroked="f"/>
        </w:pict>
      </w:r>
    </w:p>
    <w:p w:rsidR="0025004B" w:rsidRPr="00742047" w:rsidRDefault="0025004B" w:rsidP="00D35A20">
      <w:pPr>
        <w:pStyle w:val="Notedefin"/>
        <w:numPr>
          <w:ilvl w:val="0"/>
          <w:numId w:val="30"/>
        </w:numPr>
        <w:jc w:val="left"/>
        <w:rPr>
          <w:rStyle w:val="lev"/>
          <w:rFonts w:cs="Tahoma"/>
          <w:color w:val="000000"/>
          <w:sz w:val="22"/>
          <w:szCs w:val="22"/>
          <w:shd w:val="clear" w:color="auto" w:fill="FFFFFF"/>
        </w:rPr>
      </w:pPr>
      <w:r w:rsidRPr="00D35A20">
        <w:rPr>
          <w:rStyle w:val="lev"/>
          <w:rFonts w:cs="Tahoma"/>
          <w:color w:val="000000"/>
          <w:sz w:val="22"/>
          <w:szCs w:val="22"/>
        </w:rPr>
        <w:t>Arrêté du 21 octobre 2009 relatif</w:t>
      </w:r>
      <w:r w:rsidRPr="00742047">
        <w:rPr>
          <w:rStyle w:val="lev"/>
          <w:rFonts w:cs="Tahoma"/>
          <w:color w:val="000000"/>
          <w:sz w:val="22"/>
          <w:szCs w:val="22"/>
          <w:shd w:val="clear" w:color="auto" w:fill="D6E3BC" w:themeFill="accent3" w:themeFillTint="66"/>
        </w:rPr>
        <w:t xml:space="preserve"> </w:t>
      </w:r>
      <w:r w:rsidRPr="00D35A20">
        <w:rPr>
          <w:rStyle w:val="lev"/>
          <w:rFonts w:cs="Tahoma"/>
          <w:color w:val="000000"/>
          <w:sz w:val="22"/>
          <w:szCs w:val="22"/>
        </w:rPr>
        <w:t>au référentiel général d'accessibilité</w:t>
      </w:r>
      <w:r w:rsidR="001D06F3" w:rsidRPr="00D35A20">
        <w:rPr>
          <w:rStyle w:val="lev"/>
          <w:rFonts w:cs="Tahoma"/>
          <w:color w:val="000000"/>
          <w:sz w:val="22"/>
          <w:szCs w:val="22"/>
        </w:rPr>
        <w:t xml:space="preserve"> pour les</w:t>
      </w:r>
      <w:r w:rsidR="001D06F3" w:rsidRPr="00742047">
        <w:rPr>
          <w:rStyle w:val="lev"/>
          <w:rFonts w:cs="Tahoma"/>
          <w:color w:val="000000"/>
          <w:sz w:val="22"/>
          <w:szCs w:val="22"/>
          <w:shd w:val="clear" w:color="auto" w:fill="D6E3BC" w:themeFill="accent3" w:themeFillTint="66"/>
        </w:rPr>
        <w:t xml:space="preserve"> </w:t>
      </w:r>
      <w:r w:rsidR="001D06F3" w:rsidRPr="00D35A20">
        <w:rPr>
          <w:rStyle w:val="lev"/>
          <w:rFonts w:cs="Tahoma"/>
          <w:color w:val="000000"/>
          <w:sz w:val="22"/>
          <w:szCs w:val="22"/>
        </w:rPr>
        <w:t>administrations</w:t>
      </w:r>
    </w:p>
    <w:p w:rsidR="0025004B" w:rsidRPr="00D35A20" w:rsidRDefault="0022429C" w:rsidP="00382FF0">
      <w:pPr>
        <w:pStyle w:val="Notedefin"/>
        <w:rPr>
          <w:rFonts w:cs="Tahoma"/>
        </w:rPr>
      </w:pPr>
      <w:hyperlink r:id="rId47" w:history="1">
        <w:r w:rsidR="0025004B" w:rsidRPr="00D35A20">
          <w:rPr>
            <w:rStyle w:val="Lienhypertexte"/>
            <w:rFonts w:cs="Tahoma"/>
          </w:rPr>
          <w:t>www.legifrance.gouv.fr/affichTexte.do?cidTexte=JORFTEXT000021208630</w:t>
        </w:r>
      </w:hyperlink>
    </w:p>
    <w:p w:rsidR="0025004B" w:rsidRPr="004C133E" w:rsidRDefault="0025004B" w:rsidP="00382FF0">
      <w:pPr>
        <w:pStyle w:val="Notedefin"/>
        <w:rPr>
          <w:rFonts w:cs="Tahoma"/>
          <w:spacing w:val="-2"/>
          <w:sz w:val="22"/>
          <w:szCs w:val="22"/>
        </w:rPr>
      </w:pPr>
      <w:r w:rsidRPr="004C133E">
        <w:rPr>
          <w:rFonts w:cs="Tahoma"/>
          <w:spacing w:val="-2"/>
          <w:sz w:val="22"/>
          <w:szCs w:val="22"/>
        </w:rPr>
        <w:t>Référentiel général d’accessibilité pou</w:t>
      </w:r>
      <w:r w:rsidR="004C133E" w:rsidRPr="004C133E">
        <w:rPr>
          <w:rFonts w:cs="Tahoma"/>
          <w:spacing w:val="-2"/>
          <w:sz w:val="22"/>
          <w:szCs w:val="22"/>
        </w:rPr>
        <w:t>r les administrations : RGAA. Guide d’accompagnement :</w:t>
      </w:r>
      <w:r w:rsidRPr="004C133E">
        <w:rPr>
          <w:rFonts w:cs="Tahoma"/>
          <w:spacing w:val="-2"/>
          <w:sz w:val="22"/>
          <w:szCs w:val="22"/>
        </w:rPr>
        <w:t xml:space="preserve"> </w:t>
      </w:r>
    </w:p>
    <w:p w:rsidR="0025004B" w:rsidRPr="00D35A20" w:rsidRDefault="0022429C" w:rsidP="00382FF0">
      <w:pPr>
        <w:pStyle w:val="Notedefin"/>
        <w:rPr>
          <w:rFonts w:cs="Tahoma"/>
        </w:rPr>
      </w:pPr>
      <w:hyperlink r:id="rId48" w:history="1">
        <w:r w:rsidR="0025004B" w:rsidRPr="00D35A20">
          <w:rPr>
            <w:rStyle w:val="Lienhypertexte"/>
            <w:rFonts w:cs="Tahoma"/>
          </w:rPr>
          <w:t>http://references.modernisation.gouv.fr/sites/default/files/RGAA-v2.2_GuideAccompagnement.pdf</w:t>
        </w:r>
      </w:hyperlink>
    </w:p>
    <w:p w:rsidR="0025004B" w:rsidRPr="00742047" w:rsidRDefault="0025004B" w:rsidP="00382FF0">
      <w:pPr>
        <w:pStyle w:val="Notedefin"/>
        <w:spacing w:before="120"/>
        <w:rPr>
          <w:rFonts w:cs="Tahoma"/>
          <w:sz w:val="22"/>
          <w:szCs w:val="22"/>
        </w:rPr>
      </w:pPr>
      <w:r w:rsidRPr="00742047">
        <w:rPr>
          <w:rFonts w:cs="Tahoma"/>
          <w:sz w:val="22"/>
          <w:szCs w:val="22"/>
        </w:rPr>
        <w:t xml:space="preserve">L’information pour tous : règles européennes pour une information facile à lire et à comprendre. </w:t>
      </w:r>
      <w:proofErr w:type="spellStart"/>
      <w:r w:rsidRPr="00742047">
        <w:rPr>
          <w:rFonts w:cs="Tahoma"/>
          <w:sz w:val="22"/>
          <w:szCs w:val="22"/>
        </w:rPr>
        <w:t>Unapei</w:t>
      </w:r>
      <w:proofErr w:type="spellEnd"/>
      <w:r w:rsidRPr="00742047">
        <w:rPr>
          <w:rFonts w:cs="Tahoma"/>
          <w:sz w:val="22"/>
          <w:szCs w:val="22"/>
        </w:rPr>
        <w:t>, document téléchargeable :</w:t>
      </w:r>
    </w:p>
    <w:p w:rsidR="0025004B" w:rsidRPr="00D35A20" w:rsidRDefault="0022429C" w:rsidP="00382FF0">
      <w:pPr>
        <w:pStyle w:val="Notedefin"/>
        <w:rPr>
          <w:rFonts w:cs="Tahoma"/>
        </w:rPr>
      </w:pPr>
      <w:hyperlink r:id="rId49" w:history="1">
        <w:r w:rsidR="0025004B" w:rsidRPr="00D35A20">
          <w:rPr>
            <w:rStyle w:val="Lienhypertexte"/>
            <w:rFonts w:cs="Tahoma"/>
          </w:rPr>
          <w:t>www.unapei.org/IMG/pdf/Guide_ReglesFacileAlire.pdf</w:t>
        </w:r>
      </w:hyperlink>
    </w:p>
    <w:p w:rsidR="0025004B" w:rsidRPr="00742047" w:rsidRDefault="0025004B" w:rsidP="00382FF0">
      <w:pPr>
        <w:pStyle w:val="Notedefin"/>
        <w:spacing w:before="120"/>
        <w:rPr>
          <w:rFonts w:cs="Tahoma"/>
          <w:b/>
          <w:sz w:val="22"/>
          <w:szCs w:val="22"/>
        </w:rPr>
      </w:pPr>
      <w:r w:rsidRPr="00D35A20">
        <w:rPr>
          <w:rStyle w:val="lev"/>
          <w:rFonts w:cs="Tahoma"/>
          <w:b w:val="0"/>
          <w:color w:val="000000"/>
          <w:sz w:val="22"/>
          <w:szCs w:val="22"/>
        </w:rPr>
        <w:t>Ordonnance n° 2014-1090 du 26 septembre 2014 relative à la mise en accessibilité des</w:t>
      </w:r>
      <w:r w:rsidRPr="00742047">
        <w:rPr>
          <w:rStyle w:val="lev"/>
          <w:rFonts w:cs="Tahoma"/>
          <w:b w:val="0"/>
          <w:color w:val="000000"/>
          <w:sz w:val="22"/>
          <w:szCs w:val="22"/>
          <w:shd w:val="clear" w:color="auto" w:fill="D6E3BC" w:themeFill="accent3" w:themeFillTint="66"/>
        </w:rPr>
        <w:t xml:space="preserve"> </w:t>
      </w:r>
      <w:r w:rsidRPr="00D35A20">
        <w:rPr>
          <w:rStyle w:val="lev"/>
          <w:rFonts w:cs="Tahoma"/>
          <w:b w:val="0"/>
          <w:color w:val="000000"/>
          <w:sz w:val="22"/>
          <w:szCs w:val="22"/>
        </w:rPr>
        <w:t>établissements recevant du public, des transports publics, des bâtiments d'habitation et de la voirie pour les personnes handicapées</w:t>
      </w:r>
      <w:r w:rsidRPr="00D35A20">
        <w:rPr>
          <w:rStyle w:val="apple-converted-space"/>
          <w:rFonts w:cs="Tahoma"/>
          <w:b/>
          <w:color w:val="000000"/>
          <w:sz w:val="22"/>
          <w:szCs w:val="22"/>
        </w:rPr>
        <w:t> </w:t>
      </w:r>
      <w:r w:rsidRPr="00D35A20">
        <w:rPr>
          <w:rStyle w:val="apple-converted-space"/>
          <w:rFonts w:cs="Tahoma"/>
          <w:color w:val="000000"/>
          <w:sz w:val="22"/>
          <w:szCs w:val="22"/>
        </w:rPr>
        <w:t>:</w:t>
      </w:r>
    </w:p>
    <w:p w:rsidR="0025004B" w:rsidRPr="00D35A20" w:rsidRDefault="0022429C" w:rsidP="00382FF0">
      <w:pPr>
        <w:pStyle w:val="Notedefin"/>
        <w:rPr>
          <w:rFonts w:cs="Tahoma"/>
        </w:rPr>
      </w:pPr>
      <w:hyperlink r:id="rId50" w:history="1">
        <w:r w:rsidR="0025004B" w:rsidRPr="00D35A20">
          <w:rPr>
            <w:rStyle w:val="Lienhypertexte"/>
            <w:rFonts w:cs="Tahoma"/>
          </w:rPr>
          <w:t>http://legifrance.gouv.fr/affichTexte.do?cidTexte=JORFTEXT000029503268&amp;categorieLien=id</w:t>
        </w:r>
      </w:hyperlink>
    </w:p>
    <w:p w:rsidR="0025004B" w:rsidRPr="00742047" w:rsidRDefault="0025004B" w:rsidP="00382FF0">
      <w:pPr>
        <w:rPr>
          <w:rFonts w:cs="Tahoma"/>
          <w:szCs w:val="22"/>
        </w:rPr>
      </w:pPr>
    </w:p>
    <w:p w:rsidR="0025004B" w:rsidRPr="00742047" w:rsidRDefault="007B7B2D" w:rsidP="00A962AA">
      <w:pPr>
        <w:pStyle w:val="Paragraphedeliste"/>
        <w:numPr>
          <w:ilvl w:val="0"/>
          <w:numId w:val="30"/>
        </w:numPr>
        <w:rPr>
          <w:rFonts w:cs="Tahoma"/>
          <w:b/>
          <w:szCs w:val="22"/>
        </w:rPr>
      </w:pPr>
      <w:r w:rsidRPr="00742047">
        <w:rPr>
          <w:rFonts w:cs="Tahoma"/>
          <w:b/>
          <w:szCs w:val="22"/>
        </w:rPr>
        <w:t>Article 78 de la loi du 11 février 2005 relatif à l’accessibilité des services publics</w:t>
      </w:r>
    </w:p>
    <w:p w:rsidR="0025004B" w:rsidRPr="00742047" w:rsidRDefault="0025004B" w:rsidP="00382FF0">
      <w:pPr>
        <w:pStyle w:val="Texte"/>
        <w:rPr>
          <w:rFonts w:cs="Tahoma"/>
          <w:szCs w:val="22"/>
        </w:rPr>
      </w:pPr>
      <w:r w:rsidRPr="00742047">
        <w:rPr>
          <w:rFonts w:cs="Tahoma"/>
          <w:szCs w:val="22"/>
        </w:rPr>
        <w:t>« Dans leurs relations avec les services publ</w:t>
      </w:r>
      <w:r w:rsidR="00D35A20">
        <w:rPr>
          <w:rFonts w:cs="Tahoma"/>
          <w:szCs w:val="22"/>
        </w:rPr>
        <w:t>ics, qu’ils soient gérés par l’É</w:t>
      </w:r>
      <w:r w:rsidRPr="00742047">
        <w:rPr>
          <w:rFonts w:cs="Tahoma"/>
          <w:szCs w:val="22"/>
        </w:rPr>
        <w:t xml:space="preserve">tat, les collectivités territoriales ou un organisme les représentant, ainsi que par des personnes privées chargées d’une mission de service public, les personnes déficientes auditives bénéficient, à leur demande, d’une traduction écrite simultanée ou visuelle de toute information orale ou sonore les concernant selon des modalités et un délai fixés par voie réglementaire. </w:t>
      </w:r>
    </w:p>
    <w:p w:rsidR="0025004B" w:rsidRPr="00742047" w:rsidRDefault="0025004B" w:rsidP="00382FF0">
      <w:pPr>
        <w:pStyle w:val="Texte"/>
        <w:rPr>
          <w:rFonts w:cs="Tahoma"/>
          <w:szCs w:val="22"/>
        </w:rPr>
      </w:pPr>
      <w:r w:rsidRPr="00742047">
        <w:rPr>
          <w:rFonts w:cs="Tahoma"/>
          <w:szCs w:val="22"/>
        </w:rPr>
        <w:t xml:space="preserve">Le dispositif de communication adapté peut notamment prévoir la transcription écrite ou l’intervention d’un interprète en langue des signes française ou d’un codeur en langage parlé complété. </w:t>
      </w:r>
    </w:p>
    <w:p w:rsidR="0025004B" w:rsidRPr="00742047" w:rsidRDefault="0025004B" w:rsidP="00382FF0">
      <w:pPr>
        <w:pStyle w:val="Texte"/>
        <w:rPr>
          <w:rFonts w:cs="Tahoma"/>
          <w:szCs w:val="22"/>
        </w:rPr>
      </w:pPr>
      <w:r w:rsidRPr="00742047">
        <w:rPr>
          <w:rFonts w:cs="Tahoma"/>
          <w:szCs w:val="22"/>
        </w:rPr>
        <w:t>Un décret prévoit également des modalités d’accès des personnes déficientes auditives aux services téléphoniques d’urgence. »</w:t>
      </w:r>
    </w:p>
    <w:p w:rsidR="0025004B" w:rsidRPr="00742047" w:rsidRDefault="0025004B" w:rsidP="00382FF0">
      <w:pPr>
        <w:rPr>
          <w:rFonts w:cs="Tahoma"/>
          <w:szCs w:val="22"/>
        </w:rPr>
      </w:pPr>
    </w:p>
    <w:p w:rsidR="007B7B2D" w:rsidRPr="00742047" w:rsidRDefault="007B7B2D" w:rsidP="00A962AA">
      <w:pPr>
        <w:pStyle w:val="Paragraphedeliste"/>
        <w:numPr>
          <w:ilvl w:val="0"/>
          <w:numId w:val="30"/>
        </w:numPr>
        <w:rPr>
          <w:rFonts w:cs="Tahoma"/>
          <w:b/>
          <w:szCs w:val="22"/>
        </w:rPr>
      </w:pPr>
      <w:r w:rsidRPr="00742047">
        <w:rPr>
          <w:rFonts w:cs="Tahoma"/>
          <w:b/>
          <w:szCs w:val="22"/>
        </w:rPr>
        <w:t>Article 76 de la loi du 11 février 2005 relatif à l’accès à la justice</w:t>
      </w:r>
    </w:p>
    <w:p w:rsidR="0025004B" w:rsidRPr="00742047" w:rsidRDefault="0025004B" w:rsidP="00382FF0">
      <w:pPr>
        <w:pStyle w:val="Texte"/>
        <w:rPr>
          <w:rFonts w:cs="Tahoma"/>
          <w:szCs w:val="22"/>
        </w:rPr>
      </w:pPr>
      <w:r w:rsidRPr="00742047">
        <w:rPr>
          <w:rFonts w:cs="Tahoma"/>
          <w:szCs w:val="22"/>
        </w:rPr>
        <w:t>« Devant les juridictions administratives, civiles et pénales, toute personne sourde bénéficie du dispositif de communication adapté de son choix. Ces frais sont pris en charge par l’État. »</w:t>
      </w:r>
    </w:p>
    <w:p w:rsidR="0025004B" w:rsidRPr="00742047" w:rsidRDefault="0025004B" w:rsidP="00382FF0">
      <w:pPr>
        <w:pStyle w:val="Texte"/>
        <w:rPr>
          <w:rFonts w:cs="Tahoma"/>
          <w:szCs w:val="22"/>
        </w:rPr>
      </w:pPr>
      <w:r w:rsidRPr="00742047">
        <w:rPr>
          <w:rFonts w:cs="Tahoma"/>
          <w:szCs w:val="22"/>
        </w:rPr>
        <w:t>Il y a deux autres paragraphes, l’un pour les déficients visuels, l’autre pour les handicapés de la parole. </w:t>
      </w:r>
    </w:p>
    <w:p w:rsidR="0025004B" w:rsidRPr="00742047" w:rsidRDefault="0025004B" w:rsidP="00382FF0">
      <w:pPr>
        <w:pStyle w:val="Notedefin"/>
        <w:rPr>
          <w:rFonts w:cs="Tahoma"/>
          <w:sz w:val="22"/>
          <w:szCs w:val="22"/>
        </w:rPr>
      </w:pPr>
    </w:p>
    <w:p w:rsidR="0025004B" w:rsidRPr="00742047" w:rsidRDefault="00D35A20" w:rsidP="00A962AA">
      <w:pPr>
        <w:pStyle w:val="Notedefin"/>
        <w:numPr>
          <w:ilvl w:val="0"/>
          <w:numId w:val="30"/>
        </w:numPr>
        <w:rPr>
          <w:rFonts w:cs="Tahoma"/>
          <w:sz w:val="22"/>
          <w:szCs w:val="22"/>
        </w:rPr>
      </w:pPr>
      <w:r>
        <w:rPr>
          <w:rFonts w:cs="Tahoma"/>
          <w:b/>
          <w:sz w:val="22"/>
          <w:szCs w:val="22"/>
        </w:rPr>
        <w:t xml:space="preserve"> </w:t>
      </w:r>
      <w:r w:rsidR="0025004B" w:rsidRPr="00742047">
        <w:rPr>
          <w:rFonts w:cs="Tahoma"/>
          <w:b/>
          <w:sz w:val="22"/>
          <w:szCs w:val="22"/>
        </w:rPr>
        <w:t>Convention des Nations unies relative aux droits des personnes handicapées</w:t>
      </w:r>
      <w:r w:rsidR="0025004B" w:rsidRPr="00742047">
        <w:rPr>
          <w:rFonts w:cs="Tahoma"/>
          <w:sz w:val="22"/>
          <w:szCs w:val="22"/>
        </w:rPr>
        <w:t xml:space="preserve">, notamment les articles : </w:t>
      </w:r>
    </w:p>
    <w:p w:rsidR="0025004B" w:rsidRPr="00742047" w:rsidRDefault="0025004B" w:rsidP="00A962AA">
      <w:pPr>
        <w:pStyle w:val="Paragraphedeliste"/>
        <w:numPr>
          <w:ilvl w:val="0"/>
          <w:numId w:val="39"/>
        </w:numPr>
        <w:rPr>
          <w:rFonts w:cs="Tahoma"/>
          <w:szCs w:val="22"/>
        </w:rPr>
      </w:pPr>
      <w:r w:rsidRPr="00742047">
        <w:rPr>
          <w:rFonts w:cs="Tahoma"/>
          <w:szCs w:val="22"/>
        </w:rPr>
        <w:t>1</w:t>
      </w:r>
      <w:r w:rsidRPr="00742047">
        <w:rPr>
          <w:rFonts w:cs="Tahoma"/>
          <w:szCs w:val="22"/>
          <w:vertAlign w:val="superscript"/>
        </w:rPr>
        <w:t>er</w:t>
      </w:r>
      <w:r w:rsidRPr="00742047">
        <w:rPr>
          <w:rFonts w:cs="Tahoma"/>
          <w:szCs w:val="22"/>
        </w:rPr>
        <w:t> : Principe</w:t>
      </w:r>
      <w:r w:rsidR="00D35A20">
        <w:rPr>
          <w:rFonts w:cs="Tahoma"/>
          <w:szCs w:val="22"/>
        </w:rPr>
        <w:t> ;</w:t>
      </w:r>
    </w:p>
    <w:p w:rsidR="0025004B" w:rsidRPr="00742047" w:rsidRDefault="0025004B" w:rsidP="00A962AA">
      <w:pPr>
        <w:pStyle w:val="Paragraphedeliste"/>
        <w:numPr>
          <w:ilvl w:val="0"/>
          <w:numId w:val="39"/>
        </w:numPr>
        <w:rPr>
          <w:rFonts w:cs="Tahoma"/>
          <w:szCs w:val="22"/>
        </w:rPr>
      </w:pPr>
      <w:r w:rsidRPr="00742047">
        <w:rPr>
          <w:rFonts w:cs="Tahoma"/>
          <w:szCs w:val="22"/>
        </w:rPr>
        <w:t>5 : Égalité et non-discrimination</w:t>
      </w:r>
      <w:r w:rsidR="00D35A20">
        <w:rPr>
          <w:rFonts w:cs="Tahoma"/>
          <w:szCs w:val="22"/>
        </w:rPr>
        <w:t> ;</w:t>
      </w:r>
    </w:p>
    <w:p w:rsidR="0025004B" w:rsidRPr="00742047" w:rsidRDefault="0025004B" w:rsidP="00A962AA">
      <w:pPr>
        <w:pStyle w:val="Paragraphedeliste"/>
        <w:numPr>
          <w:ilvl w:val="0"/>
          <w:numId w:val="39"/>
        </w:numPr>
        <w:rPr>
          <w:rFonts w:cs="Tahoma"/>
          <w:szCs w:val="22"/>
        </w:rPr>
      </w:pPr>
      <w:r w:rsidRPr="00742047">
        <w:rPr>
          <w:rFonts w:cs="Tahoma"/>
          <w:szCs w:val="22"/>
        </w:rPr>
        <w:t>9 : Accessibilité</w:t>
      </w:r>
      <w:r w:rsidR="00D35A20">
        <w:rPr>
          <w:rFonts w:cs="Tahoma"/>
          <w:szCs w:val="22"/>
        </w:rPr>
        <w:t> ;</w:t>
      </w:r>
    </w:p>
    <w:p w:rsidR="0025004B" w:rsidRPr="00742047" w:rsidRDefault="0025004B" w:rsidP="00A962AA">
      <w:pPr>
        <w:pStyle w:val="Paragraphedeliste"/>
        <w:numPr>
          <w:ilvl w:val="0"/>
          <w:numId w:val="39"/>
        </w:numPr>
        <w:rPr>
          <w:rFonts w:cs="Tahoma"/>
          <w:szCs w:val="22"/>
        </w:rPr>
      </w:pPr>
      <w:r w:rsidRPr="00742047">
        <w:rPr>
          <w:rFonts w:cs="Tahoma"/>
          <w:szCs w:val="22"/>
        </w:rPr>
        <w:t xml:space="preserve">21 : </w:t>
      </w:r>
      <w:r w:rsidRPr="00742047">
        <w:rPr>
          <w:rFonts w:cs="Tahoma"/>
          <w:bCs/>
          <w:szCs w:val="22"/>
        </w:rPr>
        <w:t>Liberté d’expression et d’opinion et accès à l’information</w:t>
      </w:r>
      <w:r w:rsidR="00D35A20">
        <w:rPr>
          <w:rFonts w:cs="Tahoma"/>
          <w:bCs/>
          <w:szCs w:val="22"/>
        </w:rPr>
        <w:t>.</w:t>
      </w:r>
    </w:p>
    <w:p w:rsidR="00D35A20" w:rsidRDefault="00D35A20" w:rsidP="00382FF0">
      <w:pPr>
        <w:autoSpaceDE w:val="0"/>
        <w:autoSpaceDN w:val="0"/>
        <w:adjustRightInd w:val="0"/>
        <w:rPr>
          <w:rFonts w:cs="Tahoma"/>
          <w:szCs w:val="22"/>
        </w:rPr>
      </w:pPr>
    </w:p>
    <w:p w:rsidR="00EA0560" w:rsidRDefault="00EA0560" w:rsidP="00382FF0">
      <w:pPr>
        <w:autoSpaceDE w:val="0"/>
        <w:autoSpaceDN w:val="0"/>
        <w:adjustRightInd w:val="0"/>
        <w:rPr>
          <w:rFonts w:cs="Tahoma"/>
          <w:szCs w:val="22"/>
        </w:rPr>
      </w:pPr>
    </w:p>
    <w:p w:rsidR="00EA0560" w:rsidRDefault="00EA0560" w:rsidP="00382FF0">
      <w:pPr>
        <w:autoSpaceDE w:val="0"/>
        <w:autoSpaceDN w:val="0"/>
        <w:adjustRightInd w:val="0"/>
        <w:rPr>
          <w:rFonts w:cs="Tahoma"/>
          <w:szCs w:val="22"/>
        </w:rPr>
      </w:pPr>
    </w:p>
    <w:p w:rsidR="0025004B" w:rsidRPr="00742047" w:rsidRDefault="0022429C" w:rsidP="00382FF0">
      <w:pPr>
        <w:autoSpaceDE w:val="0"/>
        <w:autoSpaceDN w:val="0"/>
        <w:adjustRightInd w:val="0"/>
        <w:rPr>
          <w:rFonts w:cs="Tahoma"/>
          <w:szCs w:val="22"/>
        </w:rPr>
      </w:pPr>
      <w:r>
        <w:rPr>
          <w:rFonts w:cs="Tahoma"/>
          <w:noProof/>
          <w:szCs w:val="22"/>
          <w:lang w:eastAsia="fr-FR"/>
        </w:rPr>
        <w:lastRenderedPageBreak/>
        <w:pict>
          <v:rect id="_x0000_s1051" style="position:absolute;left:0;text-align:left;margin-left:-111.85pt;margin-top:-85.9pt;width:645pt;height:797.25pt;z-index:-251645952" fillcolor="#d6e3bc [1302]" stroked="f"/>
        </w:pict>
      </w:r>
      <w:r w:rsidR="0025004B" w:rsidRPr="00742047">
        <w:rPr>
          <w:rFonts w:cs="Tahoma"/>
          <w:szCs w:val="22"/>
        </w:rPr>
        <w:t>Par personnes handicapées on entend des personnes qui présentent des déficiences physiques, mentales, intellectuelles ou sensorielles dont l’interaction avec diverses barrières peut faire obstacle à leur pleine et effective participation à la société sur la base de l’égalité avec les autres.</w:t>
      </w:r>
    </w:p>
    <w:p w:rsidR="0025004B" w:rsidRPr="00742047" w:rsidRDefault="0025004B" w:rsidP="00382FF0">
      <w:pPr>
        <w:rPr>
          <w:rFonts w:cs="Tahoma"/>
          <w:szCs w:val="22"/>
        </w:rPr>
      </w:pPr>
    </w:p>
    <w:p w:rsidR="0025004B" w:rsidRPr="00742047" w:rsidRDefault="0025004B" w:rsidP="00382FF0">
      <w:pPr>
        <w:rPr>
          <w:rFonts w:eastAsia="Times New Roman" w:cs="Tahoma"/>
          <w:color w:val="000000"/>
          <w:szCs w:val="22"/>
          <w:lang w:eastAsia="fr-FR"/>
        </w:rPr>
      </w:pPr>
      <w:r w:rsidRPr="00742047">
        <w:rPr>
          <w:rFonts w:eastAsia="Times New Roman" w:cs="Tahoma"/>
          <w:color w:val="000000"/>
          <w:szCs w:val="22"/>
          <w:lang w:eastAsia="fr-FR"/>
        </w:rPr>
        <w:t xml:space="preserve">Les personnes handicapées doivent pleinement pouvoir accéder aux équipements physiques, sociaux, économiques et culturels, à la santé et à l’éducation ainsi qu’à l’information et à la communication pour jouir pleinement de tous les droits de l’homme et de toutes les libertés. </w:t>
      </w:r>
      <w:r w:rsidRPr="00D35A20">
        <w:rPr>
          <w:rFonts w:cs="Tahoma"/>
          <w:color w:val="000000"/>
          <w:szCs w:val="22"/>
        </w:rPr>
        <w:t>Afin de permettre aux personnes handicapées de vivre de façon indépendante et de participer pleinement à tous les aspects de la vie, les États Parties prennent des mesures</w:t>
      </w:r>
      <w:r w:rsidRPr="00742047">
        <w:rPr>
          <w:rFonts w:cs="Tahoma"/>
          <w:color w:val="000000"/>
          <w:szCs w:val="22"/>
          <w:shd w:val="clear" w:color="auto" w:fill="D6E3BC" w:themeFill="accent3" w:themeFillTint="66"/>
        </w:rPr>
        <w:t xml:space="preserve"> </w:t>
      </w:r>
      <w:r w:rsidRPr="00D35A20">
        <w:rPr>
          <w:rFonts w:cs="Tahoma"/>
          <w:color w:val="000000"/>
          <w:szCs w:val="22"/>
        </w:rPr>
        <w:t>appropriées pour leur assurer, sur la base de l’égalité avec les autres, l’accès à l’environnement physique, aux transports, à l’information et à la communication, y compris aux systèmes et technologies de l’information et de la communication, et aux autres</w:t>
      </w:r>
      <w:r w:rsidRPr="00742047">
        <w:rPr>
          <w:rFonts w:cs="Tahoma"/>
          <w:color w:val="000000"/>
          <w:szCs w:val="22"/>
          <w:shd w:val="clear" w:color="auto" w:fill="D6E3BC" w:themeFill="accent3" w:themeFillTint="66"/>
        </w:rPr>
        <w:t xml:space="preserve"> </w:t>
      </w:r>
      <w:r w:rsidRPr="00D35A20">
        <w:rPr>
          <w:rFonts w:cs="Tahoma"/>
          <w:color w:val="000000"/>
          <w:szCs w:val="22"/>
        </w:rPr>
        <w:t>équipements et services ouverts ou fournis au public, tant dans les zones urbaines que rurales.</w:t>
      </w:r>
      <w:r w:rsidRPr="00742047">
        <w:rPr>
          <w:rFonts w:cs="Tahoma"/>
          <w:color w:val="000000"/>
          <w:szCs w:val="22"/>
          <w:shd w:val="clear" w:color="auto" w:fill="FFFFFF"/>
        </w:rPr>
        <w:t xml:space="preserve"> </w:t>
      </w:r>
    </w:p>
    <w:p w:rsidR="0025004B" w:rsidRPr="00742047" w:rsidRDefault="0025004B" w:rsidP="00382FF0">
      <w:pPr>
        <w:ind w:left="360"/>
        <w:rPr>
          <w:rFonts w:cs="Tahoma"/>
          <w:szCs w:val="22"/>
        </w:rPr>
      </w:pPr>
    </w:p>
    <w:p w:rsidR="0025004B" w:rsidRPr="00742047" w:rsidRDefault="0025004B" w:rsidP="00382FF0">
      <w:pPr>
        <w:rPr>
          <w:rFonts w:cs="Tahoma"/>
          <w:szCs w:val="22"/>
        </w:rPr>
      </w:pPr>
      <w:r w:rsidRPr="00742047">
        <w:rPr>
          <w:rFonts w:cs="Tahoma"/>
          <w:szCs w:val="22"/>
        </w:rPr>
        <w:t>L’accès aux services publics est un droit reconnu à tous les citoyens. L’accessibilité des établissements recevant du public fait l’objet d’une régle</w:t>
      </w:r>
      <w:r w:rsidR="00D35A20">
        <w:rPr>
          <w:rFonts w:cs="Tahoma"/>
          <w:szCs w:val="22"/>
        </w:rPr>
        <w:t>mentation issue de la loi du 11 </w:t>
      </w:r>
      <w:r w:rsidRPr="00742047">
        <w:rPr>
          <w:rFonts w:cs="Tahoma"/>
          <w:szCs w:val="22"/>
        </w:rPr>
        <w:t>février 2005 pour l’égalité des droits et des chances, la participation et la citoyenneté des personnes handicapées</w:t>
      </w:r>
      <w:r w:rsidR="00D35A20">
        <w:rPr>
          <w:rFonts w:cs="Tahoma"/>
          <w:szCs w:val="22"/>
        </w:rPr>
        <w:t xml:space="preserve"> (voir partie « texte de références », </w:t>
      </w:r>
      <w:r w:rsidR="00D35A20" w:rsidRPr="00D35A20">
        <w:rPr>
          <w:rFonts w:cs="Tahoma"/>
          <w:b/>
          <w:color w:val="8C527E"/>
          <w:szCs w:val="22"/>
        </w:rPr>
        <w:t>7.</w:t>
      </w:r>
      <w:r w:rsidR="00D35A20">
        <w:rPr>
          <w:rFonts w:cs="Tahoma"/>
          <w:szCs w:val="22"/>
        </w:rPr>
        <w:t>)</w:t>
      </w:r>
      <w:r w:rsidRPr="00742047">
        <w:rPr>
          <w:rFonts w:cs="Tahoma"/>
          <w:szCs w:val="22"/>
        </w:rPr>
        <w:t>. Elle a pour objectif de créer la situation qui permet aux personnes en situation de handicap, avec la plus grande autonomie possible, de circuler, d’accéder aux locaux et équipements, d’utiliser les équipements, de se repérer, de communiquer et de bénéficier des prestations en vue desquelles l’établissement a été conçu.</w:t>
      </w:r>
    </w:p>
    <w:p w:rsidR="0077419A" w:rsidRPr="00742047" w:rsidRDefault="0077419A" w:rsidP="0025004B">
      <w:pPr>
        <w:rPr>
          <w:rFonts w:cs="Tahoma"/>
          <w:szCs w:val="22"/>
        </w:rPr>
        <w:sectPr w:rsidR="0077419A" w:rsidRPr="00742047" w:rsidSect="00AA7089">
          <w:pgSz w:w="11906" w:h="16838" w:code="9"/>
          <w:pgMar w:top="1418" w:right="1418" w:bottom="1418" w:left="1418" w:header="709" w:footer="709" w:gutter="0"/>
          <w:cols w:space="708"/>
          <w:docGrid w:linePitch="360"/>
        </w:sectPr>
      </w:pPr>
    </w:p>
    <w:p w:rsidR="0025004B" w:rsidRDefault="007B7B2D" w:rsidP="007B7B2D">
      <w:pPr>
        <w:pStyle w:val="Titre4"/>
      </w:pPr>
      <w:bookmarkStart w:id="196" w:name="_Toc404260710"/>
      <w:bookmarkStart w:id="197" w:name="_Toc404701965"/>
      <w:r w:rsidRPr="00AA4258">
        <w:rPr>
          <w:color w:val="8C527E"/>
          <w:sz w:val="72"/>
          <w:szCs w:val="72"/>
        </w:rPr>
        <w:lastRenderedPageBreak/>
        <w:t>[</w:t>
      </w:r>
      <w:r w:rsidR="0025004B" w:rsidRPr="008C192D">
        <w:rPr>
          <w:color w:val="31849B" w:themeColor="accent5" w:themeShade="BF"/>
        </w:rPr>
        <w:t>Contacts</w:t>
      </w:r>
      <w:r>
        <w:rPr>
          <w:color w:val="8C527E"/>
          <w:sz w:val="72"/>
          <w:szCs w:val="72"/>
        </w:rPr>
        <w:t>]</w:t>
      </w:r>
      <w:bookmarkEnd w:id="196"/>
      <w:bookmarkEnd w:id="197"/>
    </w:p>
    <w:p w:rsidR="007B7B2D" w:rsidRDefault="007B7B2D" w:rsidP="0025004B">
      <w:pPr>
        <w:pStyle w:val="Notedefin"/>
        <w:rPr>
          <w:color w:val="000000" w:themeColor="text1"/>
          <w:sz w:val="24"/>
          <w:szCs w:val="24"/>
        </w:rPr>
      </w:pPr>
    </w:p>
    <w:p w:rsidR="007B7B2D" w:rsidRDefault="007B7B2D" w:rsidP="0025004B">
      <w:pPr>
        <w:pStyle w:val="Notedefin"/>
        <w:rPr>
          <w:color w:val="000000" w:themeColor="text1"/>
          <w:sz w:val="24"/>
          <w:szCs w:val="24"/>
        </w:rPr>
      </w:pPr>
    </w:p>
    <w:p w:rsidR="008007B8" w:rsidRDefault="008007B8" w:rsidP="0025004B">
      <w:pPr>
        <w:pStyle w:val="Notedefin"/>
        <w:rPr>
          <w:color w:val="000000" w:themeColor="text1"/>
          <w:sz w:val="24"/>
          <w:szCs w:val="24"/>
        </w:rPr>
      </w:pPr>
    </w:p>
    <w:p w:rsidR="0025004B" w:rsidRPr="008007B8" w:rsidRDefault="0025004B" w:rsidP="0025004B">
      <w:pPr>
        <w:pStyle w:val="Notedefin"/>
        <w:rPr>
          <w:b/>
          <w:color w:val="000000" w:themeColor="text1"/>
          <w:sz w:val="28"/>
          <w:szCs w:val="28"/>
        </w:rPr>
      </w:pPr>
      <w:r w:rsidRPr="008007B8">
        <w:rPr>
          <w:b/>
          <w:color w:val="000000" w:themeColor="text1"/>
          <w:sz w:val="28"/>
          <w:szCs w:val="28"/>
        </w:rPr>
        <w:t>Associations ayant contribué à ce dossier</w:t>
      </w:r>
    </w:p>
    <w:p w:rsidR="008007B8" w:rsidRPr="006A0A12" w:rsidRDefault="008007B8" w:rsidP="0025004B">
      <w:pPr>
        <w:pStyle w:val="Notedefin"/>
        <w:rPr>
          <w:color w:val="000000" w:themeColor="text1"/>
          <w:sz w:val="24"/>
          <w:szCs w:val="24"/>
        </w:rPr>
      </w:pPr>
    </w:p>
    <w:p w:rsidR="0025004B" w:rsidRPr="006A0A12" w:rsidRDefault="0025004B" w:rsidP="0025004B">
      <w:proofErr w:type="spellStart"/>
      <w:r w:rsidRPr="00155692">
        <w:rPr>
          <w:b/>
          <w:color w:val="31849B" w:themeColor="accent5" w:themeShade="BF"/>
        </w:rPr>
        <w:t>Unapei</w:t>
      </w:r>
      <w:proofErr w:type="spellEnd"/>
      <w:r w:rsidRPr="00155692">
        <w:rPr>
          <w:color w:val="31849B" w:themeColor="accent5" w:themeShade="BF"/>
        </w:rPr>
        <w:t xml:space="preserve"> </w:t>
      </w:r>
      <w:r w:rsidRPr="006A0A12">
        <w:t>– Union nationale des associations de parents, de personnes handicapées mentales et de leurs amis</w:t>
      </w:r>
    </w:p>
    <w:p w:rsidR="0025004B" w:rsidRPr="006A0A12" w:rsidRDefault="0022429C" w:rsidP="0025004B">
      <w:hyperlink r:id="rId51" w:history="1">
        <w:r w:rsidR="0025004B" w:rsidRPr="006A0A12">
          <w:rPr>
            <w:rStyle w:val="Lienhypertexte"/>
          </w:rPr>
          <w:t>www.unapei.org</w:t>
        </w:r>
      </w:hyperlink>
    </w:p>
    <w:p w:rsidR="0025004B" w:rsidRDefault="0025004B" w:rsidP="0025004B">
      <w:pPr>
        <w:rPr>
          <w:b/>
          <w:bCs/>
        </w:rPr>
      </w:pPr>
    </w:p>
    <w:p w:rsidR="0025004B" w:rsidRPr="006A0A12" w:rsidRDefault="0025004B" w:rsidP="0025004B">
      <w:r w:rsidRPr="00155692">
        <w:rPr>
          <w:b/>
          <w:color w:val="31849B" w:themeColor="accent5" w:themeShade="BF"/>
        </w:rPr>
        <w:t>CFPSAA</w:t>
      </w:r>
      <w:r w:rsidRPr="006A0A12">
        <w:rPr>
          <w:b/>
        </w:rPr>
        <w:t xml:space="preserve"> </w:t>
      </w:r>
      <w:r w:rsidRPr="006A0A12">
        <w:t>– Confédération française pour la promotion sociale des aveugles et des amblyopes</w:t>
      </w:r>
    </w:p>
    <w:p w:rsidR="0025004B" w:rsidRPr="006A0A12" w:rsidRDefault="0022429C" w:rsidP="0025004B">
      <w:hyperlink r:id="rId52" w:history="1">
        <w:r w:rsidR="0025004B" w:rsidRPr="006A0A12">
          <w:rPr>
            <w:rStyle w:val="Lienhypertexte"/>
          </w:rPr>
          <w:t>www.cfpsaa.fr</w:t>
        </w:r>
      </w:hyperlink>
    </w:p>
    <w:p w:rsidR="0025004B" w:rsidRPr="006A0A12" w:rsidRDefault="0025004B" w:rsidP="0025004B">
      <w:pPr>
        <w:rPr>
          <w:b/>
          <w:bCs/>
        </w:rPr>
      </w:pPr>
    </w:p>
    <w:p w:rsidR="0025004B" w:rsidRPr="006A0A12" w:rsidRDefault="0025004B" w:rsidP="0025004B">
      <w:r w:rsidRPr="00155692">
        <w:rPr>
          <w:b/>
          <w:color w:val="31849B" w:themeColor="accent5" w:themeShade="BF"/>
        </w:rPr>
        <w:t>UNISDA</w:t>
      </w:r>
      <w:r w:rsidRPr="006A0A12">
        <w:rPr>
          <w:b/>
        </w:rPr>
        <w:t xml:space="preserve"> </w:t>
      </w:r>
      <w:r w:rsidRPr="006A0A12">
        <w:t>– Union nationale pour l’insertion sociale des déficients auditifs</w:t>
      </w:r>
    </w:p>
    <w:p w:rsidR="0025004B" w:rsidRPr="006A0A12" w:rsidRDefault="0022429C" w:rsidP="0025004B">
      <w:hyperlink r:id="rId53" w:history="1">
        <w:r w:rsidR="0025004B" w:rsidRPr="006A0A12">
          <w:rPr>
            <w:rStyle w:val="Lienhypertexte"/>
          </w:rPr>
          <w:t>www.unisda.org</w:t>
        </w:r>
      </w:hyperlink>
    </w:p>
    <w:p w:rsidR="0025004B" w:rsidRDefault="0025004B" w:rsidP="0025004B">
      <w:pPr>
        <w:rPr>
          <w:b/>
          <w:bCs/>
        </w:rPr>
      </w:pPr>
    </w:p>
    <w:p w:rsidR="0025004B" w:rsidRPr="006A0A12" w:rsidRDefault="0025004B" w:rsidP="0025004B">
      <w:pPr>
        <w:rPr>
          <w:b/>
          <w:bCs/>
        </w:rPr>
      </w:pPr>
      <w:proofErr w:type="spellStart"/>
      <w:r w:rsidRPr="00155692">
        <w:rPr>
          <w:b/>
          <w:bCs/>
          <w:color w:val="31849B" w:themeColor="accent5" w:themeShade="BF"/>
        </w:rPr>
        <w:t>Bucodes</w:t>
      </w:r>
      <w:proofErr w:type="spellEnd"/>
      <w:r w:rsidRPr="00155692">
        <w:rPr>
          <w:b/>
          <w:bCs/>
          <w:color w:val="31849B" w:themeColor="accent5" w:themeShade="BF"/>
        </w:rPr>
        <w:t xml:space="preserve"> </w:t>
      </w:r>
      <w:proofErr w:type="spellStart"/>
      <w:r w:rsidRPr="00155692">
        <w:rPr>
          <w:b/>
          <w:bCs/>
          <w:color w:val="31849B" w:themeColor="accent5" w:themeShade="BF"/>
        </w:rPr>
        <w:t>Surdifrance</w:t>
      </w:r>
      <w:proofErr w:type="spellEnd"/>
      <w:r>
        <w:rPr>
          <w:b/>
          <w:bCs/>
        </w:rPr>
        <w:t xml:space="preserve"> </w:t>
      </w:r>
      <w:r w:rsidR="007B7B2D" w:rsidRPr="006A0A12">
        <w:t>–</w:t>
      </w:r>
      <w:r w:rsidRPr="000623EC">
        <w:rPr>
          <w:b/>
          <w:bCs/>
          <w:color w:val="000000" w:themeColor="text1"/>
        </w:rPr>
        <w:t xml:space="preserve"> </w:t>
      </w:r>
      <w:r w:rsidRPr="000623EC">
        <w:rPr>
          <w:color w:val="000000" w:themeColor="text1"/>
        </w:rPr>
        <w:t>Union d'associations de malentendants et devenus sourds</w:t>
      </w:r>
    </w:p>
    <w:p w:rsidR="0025004B" w:rsidRDefault="0022429C" w:rsidP="0025004B">
      <w:pPr>
        <w:rPr>
          <w:bCs/>
        </w:rPr>
      </w:pPr>
      <w:hyperlink r:id="rId54" w:history="1">
        <w:r w:rsidR="007B7B2D" w:rsidRPr="005A5905">
          <w:rPr>
            <w:rStyle w:val="Lienhypertexte"/>
            <w:bCs/>
          </w:rPr>
          <w:t>www.surdifrance.org</w:t>
        </w:r>
      </w:hyperlink>
    </w:p>
    <w:p w:rsidR="0025004B" w:rsidRPr="000623EC" w:rsidRDefault="0025004B" w:rsidP="0025004B">
      <w:pPr>
        <w:rPr>
          <w:bCs/>
        </w:rPr>
      </w:pPr>
    </w:p>
    <w:p w:rsidR="0025004B" w:rsidRPr="006A0A12" w:rsidRDefault="0025004B" w:rsidP="0025004B">
      <w:r w:rsidRPr="00155692">
        <w:rPr>
          <w:b/>
          <w:color w:val="31849B" w:themeColor="accent5" w:themeShade="BF"/>
        </w:rPr>
        <w:t>UNAFAM</w:t>
      </w:r>
      <w:r w:rsidRPr="006A0A12">
        <w:t xml:space="preserve"> – Union nationale des amis et familles de malades psychiques</w:t>
      </w:r>
    </w:p>
    <w:p w:rsidR="0025004B" w:rsidRPr="006A0A12" w:rsidRDefault="0022429C" w:rsidP="0025004B">
      <w:hyperlink r:id="rId55" w:history="1">
        <w:r w:rsidR="0025004B" w:rsidRPr="006A0A12">
          <w:rPr>
            <w:rStyle w:val="Lienhypertexte"/>
          </w:rPr>
          <w:t>www.unafam.org</w:t>
        </w:r>
      </w:hyperlink>
    </w:p>
    <w:p w:rsidR="0025004B" w:rsidRPr="006A0A12" w:rsidRDefault="0025004B" w:rsidP="0025004B">
      <w:pPr>
        <w:pStyle w:val="Notedefin"/>
        <w:rPr>
          <w:color w:val="000000" w:themeColor="text1"/>
          <w:sz w:val="24"/>
          <w:szCs w:val="24"/>
        </w:rPr>
      </w:pPr>
    </w:p>
    <w:p w:rsidR="0025004B" w:rsidRPr="006A0A12" w:rsidRDefault="0025004B" w:rsidP="0025004B">
      <w:r w:rsidRPr="00155692">
        <w:rPr>
          <w:b/>
          <w:color w:val="31849B" w:themeColor="accent5" w:themeShade="BF"/>
        </w:rPr>
        <w:t>APF</w:t>
      </w:r>
      <w:r w:rsidRPr="006A0A12">
        <w:rPr>
          <w:b/>
        </w:rPr>
        <w:t xml:space="preserve"> </w:t>
      </w:r>
      <w:r w:rsidRPr="006A0A12">
        <w:t>– Association des paralysés de France</w:t>
      </w:r>
    </w:p>
    <w:p w:rsidR="0025004B" w:rsidRPr="006A0A12" w:rsidRDefault="0022429C" w:rsidP="0025004B">
      <w:hyperlink r:id="rId56" w:history="1">
        <w:r w:rsidR="0025004B" w:rsidRPr="006A0A12">
          <w:rPr>
            <w:rStyle w:val="Lienhypertexte"/>
          </w:rPr>
          <w:t>http://accessibilite-universelle.apf.asso.fr</w:t>
        </w:r>
      </w:hyperlink>
    </w:p>
    <w:p w:rsidR="0025004B" w:rsidRDefault="0025004B" w:rsidP="0025004B">
      <w:pPr>
        <w:pStyle w:val="Notedefin"/>
        <w:rPr>
          <w:color w:val="000000" w:themeColor="text1"/>
          <w:sz w:val="24"/>
          <w:szCs w:val="24"/>
        </w:rPr>
      </w:pPr>
    </w:p>
    <w:p w:rsidR="0025004B" w:rsidRDefault="0025004B" w:rsidP="007B7B2D">
      <w:pPr>
        <w:spacing w:after="120"/>
        <w:jc w:val="left"/>
      </w:pPr>
      <w:r w:rsidRPr="00155692">
        <w:rPr>
          <w:rFonts w:cs="Arial"/>
          <w:b/>
          <w:color w:val="31849B" w:themeColor="accent5" w:themeShade="BF"/>
          <w:shd w:val="clear" w:color="auto" w:fill="FFFFFF"/>
        </w:rPr>
        <w:t>APAJH</w:t>
      </w:r>
      <w:r>
        <w:rPr>
          <w:rFonts w:cs="Arial"/>
          <w:color w:val="000000"/>
          <w:shd w:val="clear" w:color="auto" w:fill="FFFFFF"/>
        </w:rPr>
        <w:t xml:space="preserve"> – Fédération des associations pour adultes et jeunes handicapés</w:t>
      </w:r>
      <w:hyperlink r:id="rId57" w:history="1">
        <w:r w:rsidR="007B7B2D" w:rsidRPr="005A5905">
          <w:rPr>
            <w:rStyle w:val="Lienhypertexte"/>
          </w:rPr>
          <w:br/>
          <w:t>www.apajh.org/</w:t>
        </w:r>
      </w:hyperlink>
    </w:p>
    <w:p w:rsidR="009D5E8A" w:rsidRDefault="009D5E8A" w:rsidP="007B7B2D">
      <w:pPr>
        <w:spacing w:after="120"/>
        <w:jc w:val="left"/>
        <w:rPr>
          <w:color w:val="5F497A" w:themeColor="accent4" w:themeShade="BF"/>
          <w:u w:val="single"/>
        </w:rPr>
        <w:sectPr w:rsidR="009D5E8A" w:rsidSect="007C4C91">
          <w:footerReference w:type="default" r:id="rId58"/>
          <w:pgSz w:w="11906" w:h="16838"/>
          <w:pgMar w:top="1417" w:right="1417" w:bottom="1417" w:left="1417" w:header="708" w:footer="708" w:gutter="0"/>
          <w:cols w:space="708"/>
          <w:docGrid w:linePitch="360"/>
        </w:sect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7B7B2D">
      <w:pPr>
        <w:spacing w:after="120"/>
        <w:jc w:val="left"/>
        <w:rPr>
          <w:rFonts w:cs="Tahoma"/>
          <w:sz w:val="15"/>
          <w:szCs w:val="15"/>
        </w:rPr>
      </w:pPr>
    </w:p>
    <w:p w:rsidR="009D5E8A" w:rsidRPr="00887DEB" w:rsidRDefault="009D5E8A" w:rsidP="009D5E8A">
      <w:pPr>
        <w:spacing w:after="120"/>
        <w:jc w:val="center"/>
        <w:rPr>
          <w:rFonts w:cs="Tahoma"/>
          <w:sz w:val="15"/>
          <w:szCs w:val="15"/>
        </w:rPr>
      </w:pPr>
    </w:p>
    <w:p w:rsidR="009D5E8A" w:rsidRPr="009D5E8A" w:rsidRDefault="009D5E8A" w:rsidP="009D5E8A">
      <w:pPr>
        <w:spacing w:after="120"/>
        <w:jc w:val="center"/>
        <w:rPr>
          <w:rFonts w:cs="Tahoma"/>
          <w:szCs w:val="22"/>
        </w:rPr>
      </w:pPr>
      <w:r w:rsidRPr="009D5E8A">
        <w:rPr>
          <w:rFonts w:cs="Tahoma"/>
          <w:b/>
          <w:szCs w:val="22"/>
        </w:rPr>
        <w:t>Rédaction du guide :</w:t>
      </w:r>
      <w:r w:rsidRPr="009D5E8A">
        <w:rPr>
          <w:rFonts w:cs="Tahoma"/>
          <w:szCs w:val="22"/>
        </w:rPr>
        <w:t xml:space="preserve"> novembre 2014</w:t>
      </w:r>
    </w:p>
    <w:p w:rsidR="009D5E8A" w:rsidRDefault="009D5E8A" w:rsidP="009D5E8A">
      <w:pPr>
        <w:spacing w:after="120"/>
        <w:jc w:val="center"/>
        <w:rPr>
          <w:rFonts w:cs="Tahoma"/>
          <w:szCs w:val="22"/>
        </w:rPr>
      </w:pPr>
      <w:r w:rsidRPr="009D5E8A">
        <w:rPr>
          <w:rFonts w:cs="Tahoma"/>
          <w:b/>
          <w:szCs w:val="22"/>
        </w:rPr>
        <w:t>Contact :</w:t>
      </w:r>
      <w:r w:rsidRPr="009D5E8A">
        <w:rPr>
          <w:rFonts w:cs="Tahoma"/>
          <w:szCs w:val="22"/>
        </w:rPr>
        <w:t xml:space="preserve"> Secrétariat général du Comité interministériel du handicap</w:t>
      </w:r>
      <w:r w:rsidRPr="009D5E8A">
        <w:rPr>
          <w:rFonts w:cs="Tahoma"/>
          <w:szCs w:val="22"/>
        </w:rPr>
        <w:br/>
        <w:t xml:space="preserve">14 avenue </w:t>
      </w:r>
      <w:r w:rsidR="00887DEB">
        <w:rPr>
          <w:rFonts w:cs="Tahoma"/>
          <w:szCs w:val="22"/>
        </w:rPr>
        <w:t>Duquesne 75350 Paris 07 SP</w:t>
      </w:r>
      <w:r w:rsidR="00887DEB">
        <w:rPr>
          <w:rFonts w:cs="Tahoma"/>
          <w:szCs w:val="22"/>
        </w:rPr>
        <w:br/>
        <w:t>Tél. </w:t>
      </w:r>
      <w:r w:rsidRPr="009D5E8A">
        <w:rPr>
          <w:rFonts w:cs="Tahoma"/>
          <w:szCs w:val="22"/>
        </w:rPr>
        <w:t>: 01 40 56 68 48</w:t>
      </w:r>
    </w:p>
    <w:p w:rsidR="009D5E8A" w:rsidRPr="009D5E8A" w:rsidRDefault="009D5E8A" w:rsidP="00DE6C28">
      <w:pPr>
        <w:spacing w:after="120"/>
        <w:jc w:val="center"/>
        <w:rPr>
          <w:rFonts w:cs="Tahoma"/>
          <w:szCs w:val="22"/>
        </w:rPr>
      </w:pPr>
      <w:r w:rsidRPr="00F67262">
        <w:rPr>
          <w:rFonts w:cs="Tahoma"/>
          <w:b/>
          <w:szCs w:val="22"/>
        </w:rPr>
        <w:t>Guide téléchargeable</w:t>
      </w:r>
      <w:r>
        <w:rPr>
          <w:rFonts w:cs="Tahoma"/>
          <w:szCs w:val="22"/>
        </w:rPr>
        <w:t xml:space="preserve"> dans la rubrique « Accessibilité</w:t>
      </w:r>
      <w:r w:rsidR="00F67262">
        <w:rPr>
          <w:rFonts w:cs="Tahoma"/>
          <w:szCs w:val="22"/>
        </w:rPr>
        <w:t xml:space="preserve"> » </w:t>
      </w:r>
      <w:r>
        <w:rPr>
          <w:rFonts w:cs="Tahoma"/>
          <w:szCs w:val="22"/>
        </w:rPr>
        <w:t>du site </w:t>
      </w:r>
      <w:proofErr w:type="gramStart"/>
      <w:r>
        <w:rPr>
          <w:rFonts w:cs="Tahoma"/>
          <w:szCs w:val="22"/>
        </w:rPr>
        <w:t>:</w:t>
      </w:r>
      <w:proofErr w:type="gramEnd"/>
      <w:r w:rsidRPr="009D5E8A">
        <w:rPr>
          <w:rFonts w:cs="Tahoma"/>
          <w:szCs w:val="22"/>
        </w:rPr>
        <w:br/>
      </w:r>
      <w:hyperlink r:id="rId59" w:history="1">
        <w:r w:rsidRPr="00F1257A">
          <w:rPr>
            <w:rStyle w:val="Lienhypertexte"/>
            <w:rFonts w:cs="Tahoma"/>
            <w:sz w:val="22"/>
            <w:szCs w:val="22"/>
          </w:rPr>
          <w:t>www.social-sante.gouv.fr/espaces,770/handicap-exclusion,775/</w:t>
        </w:r>
      </w:hyperlink>
    </w:p>
    <w:sectPr w:rsidR="009D5E8A" w:rsidRPr="009D5E8A" w:rsidSect="007C4C91">
      <w:footerReference w:type="default" r:id="rId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0F" w:rsidRDefault="005C550F" w:rsidP="00005F46">
      <w:r>
        <w:separator/>
      </w:r>
    </w:p>
  </w:endnote>
  <w:endnote w:type="continuationSeparator" w:id="0">
    <w:p w:rsidR="005C550F" w:rsidRDefault="005C550F" w:rsidP="00005F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2540369"/>
      <w:docPartObj>
        <w:docPartGallery w:val="Page Numbers (Bottom of Page)"/>
        <w:docPartUnique/>
      </w:docPartObj>
    </w:sdtPr>
    <w:sdtContent>
      <w:p w:rsidR="005C550F" w:rsidRPr="00702F4E" w:rsidRDefault="005C550F" w:rsidP="00702F4E">
        <w:pPr>
          <w:pStyle w:val="Pieddepage"/>
          <w:rPr>
            <w:sz w:val="16"/>
          </w:rPr>
        </w:pPr>
        <w:r w:rsidRPr="00702F4E">
          <w:rPr>
            <w:sz w:val="16"/>
          </w:rPr>
          <w:tab/>
        </w:r>
        <w:r w:rsidRPr="00702F4E">
          <w:rPr>
            <w:sz w:val="16"/>
          </w:rPr>
          <w:tab/>
        </w:r>
      </w:p>
    </w:sdtContent>
  </w:sdt>
  <w:p w:rsidR="005C550F" w:rsidRDefault="005C55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2540370"/>
      <w:docPartObj>
        <w:docPartGallery w:val="Page Numbers (Bottom of Page)"/>
        <w:docPartUnique/>
      </w:docPartObj>
    </w:sdtPr>
    <w:sdtContent>
      <w:p w:rsidR="005C550F" w:rsidRPr="00373A14" w:rsidRDefault="005C550F">
        <w:pPr>
          <w:pStyle w:val="Pieddepage"/>
          <w:rPr>
            <w:sz w:val="16"/>
          </w:rPr>
        </w:pPr>
        <w:r w:rsidRPr="00702F4E">
          <w:rPr>
            <w:sz w:val="16"/>
          </w:rPr>
          <w:tab/>
        </w:r>
        <w:fldSimple w:instr=" PAGE   \* MERGEFORMAT ">
          <w:r w:rsidR="007412E0">
            <w:rPr>
              <w:noProof/>
            </w:rPr>
            <w:t>15</w:t>
          </w:r>
        </w:fldSimple>
        <w:r w:rsidRPr="00702F4E">
          <w:rPr>
            <w:sz w:val="16"/>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2540371"/>
      <w:docPartObj>
        <w:docPartGallery w:val="Page Numbers (Bottom of Page)"/>
        <w:docPartUnique/>
      </w:docPartObj>
    </w:sdtPr>
    <w:sdtContent>
      <w:p w:rsidR="005C550F" w:rsidRPr="00702F4E" w:rsidRDefault="005C550F" w:rsidP="00702F4E">
        <w:pPr>
          <w:pStyle w:val="Pieddepage"/>
          <w:rPr>
            <w:sz w:val="16"/>
          </w:rPr>
        </w:pPr>
        <w:r w:rsidRPr="00702F4E">
          <w:rPr>
            <w:sz w:val="16"/>
          </w:rPr>
          <w:tab/>
        </w:r>
        <w:r w:rsidRPr="00702F4E">
          <w:rPr>
            <w:sz w:val="16"/>
          </w:rPr>
          <w:tab/>
        </w:r>
      </w:p>
    </w:sdtContent>
  </w:sdt>
  <w:p w:rsidR="005C550F" w:rsidRDefault="005C550F">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2540372"/>
      <w:docPartObj>
        <w:docPartGallery w:val="Page Numbers (Bottom of Page)"/>
        <w:docPartUnique/>
      </w:docPartObj>
    </w:sdtPr>
    <w:sdtContent>
      <w:p w:rsidR="005C550F" w:rsidRPr="00373A14" w:rsidRDefault="005C550F">
        <w:pPr>
          <w:pStyle w:val="Pieddepage"/>
          <w:rPr>
            <w:sz w:val="16"/>
          </w:rPr>
        </w:pPr>
        <w:r w:rsidRPr="00702F4E">
          <w:rPr>
            <w:sz w:val="16"/>
          </w:rPr>
          <w:tab/>
        </w:r>
        <w:fldSimple w:instr=" PAGE   \* MERGEFORMAT ">
          <w:r w:rsidR="007412E0">
            <w:rPr>
              <w:noProof/>
            </w:rPr>
            <w:t>19</w:t>
          </w:r>
        </w:fldSimple>
        <w:r w:rsidRPr="00702F4E">
          <w:rPr>
            <w:sz w:val="16"/>
          </w:rPr>
          <w:tab/>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2540373"/>
      <w:docPartObj>
        <w:docPartGallery w:val="Page Numbers (Bottom of Page)"/>
        <w:docPartUnique/>
      </w:docPartObj>
    </w:sdtPr>
    <w:sdtContent>
      <w:p w:rsidR="005C550F" w:rsidRPr="00702F4E" w:rsidRDefault="005C550F" w:rsidP="00702F4E">
        <w:pPr>
          <w:pStyle w:val="Pieddepage"/>
          <w:rPr>
            <w:sz w:val="16"/>
          </w:rPr>
        </w:pPr>
        <w:r w:rsidRPr="00702F4E">
          <w:rPr>
            <w:sz w:val="16"/>
          </w:rPr>
          <w:tab/>
        </w:r>
        <w:r w:rsidRPr="00702F4E">
          <w:rPr>
            <w:sz w:val="16"/>
          </w:rPr>
          <w:tab/>
        </w:r>
      </w:p>
    </w:sdtContent>
  </w:sdt>
  <w:p w:rsidR="005C550F" w:rsidRDefault="005C550F">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2540374"/>
      <w:docPartObj>
        <w:docPartGallery w:val="Page Numbers (Bottom of Page)"/>
        <w:docPartUnique/>
      </w:docPartObj>
    </w:sdtPr>
    <w:sdtContent>
      <w:p w:rsidR="005C550F" w:rsidRPr="00373A14" w:rsidRDefault="005C550F" w:rsidP="00373A14">
        <w:pPr>
          <w:pStyle w:val="Pieddepage"/>
          <w:spacing w:before="120"/>
          <w:jc w:val="center"/>
          <w:rPr>
            <w:sz w:val="16"/>
          </w:rPr>
        </w:pPr>
        <w:r w:rsidRPr="00702F4E">
          <w:rPr>
            <w:sz w:val="16"/>
          </w:rPr>
          <w:tab/>
        </w:r>
        <w:fldSimple w:instr=" PAGE   \* MERGEFORMAT ">
          <w:r w:rsidR="007412E0">
            <w:rPr>
              <w:noProof/>
            </w:rPr>
            <w:t>40</w:t>
          </w:r>
        </w:fldSimple>
        <w:r w:rsidRPr="00702F4E">
          <w:rPr>
            <w:sz w:val="16"/>
          </w:rPr>
          <w:tab/>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0F" w:rsidRPr="00373A14" w:rsidRDefault="005C550F" w:rsidP="00373A14">
    <w:pPr>
      <w:pStyle w:val="Pieddepage"/>
      <w:tabs>
        <w:tab w:val="left" w:pos="4350"/>
        <w:tab w:val="left" w:pos="6663"/>
        <w:tab w:val="left" w:pos="13325"/>
      </w:tabs>
      <w:spacing w:line="240" w:lineRule="auto"/>
      <w:rPr>
        <w:szCs w:val="20"/>
      </w:rPr>
    </w:pPr>
    <w:r w:rsidRPr="00373A14">
      <w:rPr>
        <w:szCs w:val="20"/>
      </w:rPr>
      <w:tab/>
    </w:r>
    <w:r>
      <w:rPr>
        <w:szCs w:val="20"/>
      </w:rPr>
      <w:tab/>
    </w:r>
    <w:r w:rsidR="0022429C" w:rsidRPr="00373A14">
      <w:rPr>
        <w:szCs w:val="20"/>
      </w:rPr>
      <w:fldChar w:fldCharType="begin"/>
    </w:r>
    <w:r w:rsidRPr="00373A14">
      <w:rPr>
        <w:szCs w:val="20"/>
      </w:rPr>
      <w:instrText xml:space="preserve"> PAGE   \* MERGEFORMAT </w:instrText>
    </w:r>
    <w:r w:rsidR="0022429C" w:rsidRPr="00373A14">
      <w:rPr>
        <w:szCs w:val="20"/>
      </w:rPr>
      <w:fldChar w:fldCharType="separate"/>
    </w:r>
    <w:r w:rsidR="007412E0">
      <w:rPr>
        <w:noProof/>
        <w:szCs w:val="20"/>
      </w:rPr>
      <w:t>41</w:t>
    </w:r>
    <w:r w:rsidR="0022429C" w:rsidRPr="00373A14">
      <w:rPr>
        <w:szCs w:val="20"/>
      </w:rPr>
      <w:fldChar w:fldCharType="end"/>
    </w:r>
    <w:r w:rsidRPr="00373A14">
      <w:rPr>
        <w:szCs w:val="20"/>
      </w:rPr>
      <w:tab/>
    </w:r>
    <w:r w:rsidRPr="00373A14">
      <w:rPr>
        <w:szCs w:val="20"/>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8A" w:rsidRPr="00373A14" w:rsidRDefault="009D5E8A" w:rsidP="00373A14">
    <w:pPr>
      <w:pStyle w:val="Pieddepage"/>
      <w:tabs>
        <w:tab w:val="left" w:pos="4350"/>
        <w:tab w:val="left" w:pos="6663"/>
        <w:tab w:val="left" w:pos="13325"/>
      </w:tabs>
      <w:spacing w:line="240" w:lineRule="auto"/>
      <w:rPr>
        <w:szCs w:val="20"/>
      </w:rPr>
    </w:pPr>
    <w:r w:rsidRPr="00373A14">
      <w:rPr>
        <w:szCs w:val="20"/>
      </w:rPr>
      <w:tab/>
    </w:r>
    <w:r w:rsidRPr="00373A14">
      <w:rPr>
        <w:szCs w:val="20"/>
      </w:rPr>
      <w:tab/>
    </w:r>
    <w:r w:rsidRPr="00373A14">
      <w:rPr>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0F" w:rsidRDefault="005C550F" w:rsidP="00005F46">
      <w:r>
        <w:separator/>
      </w:r>
    </w:p>
  </w:footnote>
  <w:footnote w:type="continuationSeparator" w:id="0">
    <w:p w:rsidR="005C550F" w:rsidRDefault="005C550F" w:rsidP="00005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4A"/>
    <w:multiLevelType w:val="hybridMultilevel"/>
    <w:tmpl w:val="6A3C0324"/>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22B4C04"/>
    <w:multiLevelType w:val="hybridMultilevel"/>
    <w:tmpl w:val="E3E2F09A"/>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0971AB"/>
    <w:multiLevelType w:val="hybridMultilevel"/>
    <w:tmpl w:val="06BCAE86"/>
    <w:lvl w:ilvl="0" w:tplc="28D845C0">
      <w:start w:val="1"/>
      <w:numFmt w:val="bullet"/>
      <w:lvlText w:val=""/>
      <w:lvlJc w:val="left"/>
      <w:pPr>
        <w:ind w:left="360" w:hanging="360"/>
      </w:pPr>
      <w:rPr>
        <w:rFonts w:ascii="Wingdings" w:hAnsi="Wingdings"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896114E"/>
    <w:multiLevelType w:val="hybridMultilevel"/>
    <w:tmpl w:val="4CEECE9A"/>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A75684D"/>
    <w:multiLevelType w:val="hybridMultilevel"/>
    <w:tmpl w:val="2B827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DC5CD9"/>
    <w:multiLevelType w:val="hybridMultilevel"/>
    <w:tmpl w:val="97808E8E"/>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C2B0AF6"/>
    <w:multiLevelType w:val="hybridMultilevel"/>
    <w:tmpl w:val="56323B2E"/>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D453A0E"/>
    <w:multiLevelType w:val="hybridMultilevel"/>
    <w:tmpl w:val="B5227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BF0696"/>
    <w:multiLevelType w:val="hybridMultilevel"/>
    <w:tmpl w:val="CE32C856"/>
    <w:lvl w:ilvl="0" w:tplc="28D845C0">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
    <w:nsid w:val="10955868"/>
    <w:multiLevelType w:val="hybridMultilevel"/>
    <w:tmpl w:val="89064BE4"/>
    <w:lvl w:ilvl="0" w:tplc="28D845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3522B9"/>
    <w:multiLevelType w:val="hybridMultilevel"/>
    <w:tmpl w:val="90DCC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E54A4C"/>
    <w:multiLevelType w:val="hybridMultilevel"/>
    <w:tmpl w:val="1368C64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2">
    <w:nsid w:val="1DCA1340"/>
    <w:multiLevelType w:val="hybridMultilevel"/>
    <w:tmpl w:val="7B88A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F45758"/>
    <w:multiLevelType w:val="hybridMultilevel"/>
    <w:tmpl w:val="1414915C"/>
    <w:lvl w:ilvl="0" w:tplc="28D845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F103A4"/>
    <w:multiLevelType w:val="hybridMultilevel"/>
    <w:tmpl w:val="D55A8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E65637"/>
    <w:multiLevelType w:val="hybridMultilevel"/>
    <w:tmpl w:val="A1BE9220"/>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51716F2"/>
    <w:multiLevelType w:val="hybridMultilevel"/>
    <w:tmpl w:val="0A940D3C"/>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8EA626B"/>
    <w:multiLevelType w:val="hybridMultilevel"/>
    <w:tmpl w:val="C046F6CA"/>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A78011A"/>
    <w:multiLevelType w:val="hybridMultilevel"/>
    <w:tmpl w:val="D0D4FD46"/>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EBD3F08"/>
    <w:multiLevelType w:val="hybridMultilevel"/>
    <w:tmpl w:val="5434C190"/>
    <w:lvl w:ilvl="0" w:tplc="28D845C0">
      <w:start w:val="1"/>
      <w:numFmt w:val="bullet"/>
      <w:lvlText w:val=""/>
      <w:lvlJc w:val="left"/>
      <w:pPr>
        <w:ind w:left="720" w:hanging="360"/>
      </w:pPr>
      <w:rPr>
        <w:rFonts w:ascii="Wingdings" w:hAnsi="Wingdings" w:hint="default"/>
      </w:rPr>
    </w:lvl>
    <w:lvl w:ilvl="1" w:tplc="2224112C">
      <w:numFmt w:val="bullet"/>
      <w:lvlText w:val="-"/>
      <w:lvlJc w:val="left"/>
      <w:pPr>
        <w:ind w:left="1440" w:hanging="36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0A3CF5"/>
    <w:multiLevelType w:val="hybridMultilevel"/>
    <w:tmpl w:val="A25E8308"/>
    <w:lvl w:ilvl="0" w:tplc="53DA69D0">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8AE1E49"/>
    <w:multiLevelType w:val="hybridMultilevel"/>
    <w:tmpl w:val="FCBEA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902E2F"/>
    <w:multiLevelType w:val="hybridMultilevel"/>
    <w:tmpl w:val="D8F6029A"/>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1645013"/>
    <w:multiLevelType w:val="hybridMultilevel"/>
    <w:tmpl w:val="44169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644A7C"/>
    <w:multiLevelType w:val="hybridMultilevel"/>
    <w:tmpl w:val="9AF88AFE"/>
    <w:lvl w:ilvl="0" w:tplc="28D845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7E61D4"/>
    <w:multiLevelType w:val="hybridMultilevel"/>
    <w:tmpl w:val="8500F5C0"/>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68946AB"/>
    <w:multiLevelType w:val="hybridMultilevel"/>
    <w:tmpl w:val="956497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46AE3ECA"/>
    <w:multiLevelType w:val="hybridMultilevel"/>
    <w:tmpl w:val="24CA9DDC"/>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7A00AA0"/>
    <w:multiLevelType w:val="hybridMultilevel"/>
    <w:tmpl w:val="9586BF70"/>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47B4184E"/>
    <w:multiLevelType w:val="hybridMultilevel"/>
    <w:tmpl w:val="3EC80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232573"/>
    <w:multiLevelType w:val="hybridMultilevel"/>
    <w:tmpl w:val="C4F2EC7A"/>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0A63E3B"/>
    <w:multiLevelType w:val="hybridMultilevel"/>
    <w:tmpl w:val="14DC7D38"/>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12E28DC"/>
    <w:multiLevelType w:val="hybridMultilevel"/>
    <w:tmpl w:val="86BEC53E"/>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53A23845"/>
    <w:multiLevelType w:val="hybridMultilevel"/>
    <w:tmpl w:val="D3B08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4592B02"/>
    <w:multiLevelType w:val="hybridMultilevel"/>
    <w:tmpl w:val="64AA2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761799B"/>
    <w:multiLevelType w:val="hybridMultilevel"/>
    <w:tmpl w:val="FA7C0B94"/>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6">
    <w:nsid w:val="5FE940E1"/>
    <w:multiLevelType w:val="hybridMultilevel"/>
    <w:tmpl w:val="6F2ECB20"/>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1F660B8"/>
    <w:multiLevelType w:val="hybridMultilevel"/>
    <w:tmpl w:val="59EAF6CC"/>
    <w:lvl w:ilvl="0" w:tplc="28D845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27A1F5F"/>
    <w:multiLevelType w:val="hybridMultilevel"/>
    <w:tmpl w:val="8E40D9D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9">
    <w:nsid w:val="6367454D"/>
    <w:multiLevelType w:val="hybridMultilevel"/>
    <w:tmpl w:val="CC2440B0"/>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37F4E2F"/>
    <w:multiLevelType w:val="hybridMultilevel"/>
    <w:tmpl w:val="1320FF6C"/>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4850A7C"/>
    <w:multiLevelType w:val="hybridMultilevel"/>
    <w:tmpl w:val="BA6EC016"/>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66563EC2"/>
    <w:multiLevelType w:val="hybridMultilevel"/>
    <w:tmpl w:val="C9E6F638"/>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7200C02"/>
    <w:multiLevelType w:val="hybridMultilevel"/>
    <w:tmpl w:val="99C6D064"/>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6D2B531D"/>
    <w:multiLevelType w:val="hybridMultilevel"/>
    <w:tmpl w:val="A4F49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F974817"/>
    <w:multiLevelType w:val="hybridMultilevel"/>
    <w:tmpl w:val="CBB0A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0897AB6"/>
    <w:multiLevelType w:val="hybridMultilevel"/>
    <w:tmpl w:val="1472DCCA"/>
    <w:lvl w:ilvl="0" w:tplc="D5F495AE">
      <w:start w:val="1"/>
      <w:numFmt w:val="decimal"/>
      <w:lvlText w:val="%1."/>
      <w:lvlJc w:val="left"/>
      <w:pPr>
        <w:ind w:left="360" w:hanging="360"/>
      </w:pPr>
      <w:rPr>
        <w:rFonts w:hint="default"/>
        <w:b/>
        <w:color w:val="8C527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726D20E8"/>
    <w:multiLevelType w:val="hybridMultilevel"/>
    <w:tmpl w:val="55DA1A86"/>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40648CA"/>
    <w:multiLevelType w:val="hybridMultilevel"/>
    <w:tmpl w:val="4D4487A0"/>
    <w:lvl w:ilvl="0" w:tplc="28D845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75D009A"/>
    <w:multiLevelType w:val="hybridMultilevel"/>
    <w:tmpl w:val="60867254"/>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78C62910"/>
    <w:multiLevelType w:val="hybridMultilevel"/>
    <w:tmpl w:val="FECEDE56"/>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797E34CF"/>
    <w:multiLevelType w:val="hybridMultilevel"/>
    <w:tmpl w:val="42AE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9AC095A"/>
    <w:multiLevelType w:val="hybridMultilevel"/>
    <w:tmpl w:val="DD62A81C"/>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7D364F1A"/>
    <w:multiLevelType w:val="hybridMultilevel"/>
    <w:tmpl w:val="D8082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FA65374"/>
    <w:multiLevelType w:val="hybridMultilevel"/>
    <w:tmpl w:val="94201C02"/>
    <w:lvl w:ilvl="0" w:tplc="28D845C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38"/>
  </w:num>
  <w:num w:numId="3">
    <w:abstractNumId w:val="53"/>
  </w:num>
  <w:num w:numId="4">
    <w:abstractNumId w:val="10"/>
  </w:num>
  <w:num w:numId="5">
    <w:abstractNumId w:val="8"/>
  </w:num>
  <w:num w:numId="6">
    <w:abstractNumId w:val="48"/>
  </w:num>
  <w:num w:numId="7">
    <w:abstractNumId w:val="24"/>
  </w:num>
  <w:num w:numId="8">
    <w:abstractNumId w:val="19"/>
  </w:num>
  <w:num w:numId="9">
    <w:abstractNumId w:val="37"/>
  </w:num>
  <w:num w:numId="10">
    <w:abstractNumId w:val="7"/>
  </w:num>
  <w:num w:numId="11">
    <w:abstractNumId w:val="17"/>
  </w:num>
  <w:num w:numId="12">
    <w:abstractNumId w:val="36"/>
  </w:num>
  <w:num w:numId="13">
    <w:abstractNumId w:val="15"/>
  </w:num>
  <w:num w:numId="14">
    <w:abstractNumId w:val="33"/>
  </w:num>
  <w:num w:numId="15">
    <w:abstractNumId w:val="18"/>
  </w:num>
  <w:num w:numId="16">
    <w:abstractNumId w:val="41"/>
  </w:num>
  <w:num w:numId="17">
    <w:abstractNumId w:val="39"/>
  </w:num>
  <w:num w:numId="18">
    <w:abstractNumId w:val="2"/>
  </w:num>
  <w:num w:numId="19">
    <w:abstractNumId w:val="21"/>
  </w:num>
  <w:num w:numId="20">
    <w:abstractNumId w:val="44"/>
  </w:num>
  <w:num w:numId="21">
    <w:abstractNumId w:val="6"/>
  </w:num>
  <w:num w:numId="22">
    <w:abstractNumId w:val="13"/>
  </w:num>
  <w:num w:numId="23">
    <w:abstractNumId w:val="5"/>
  </w:num>
  <w:num w:numId="24">
    <w:abstractNumId w:val="49"/>
  </w:num>
  <w:num w:numId="25">
    <w:abstractNumId w:val="30"/>
  </w:num>
  <w:num w:numId="26">
    <w:abstractNumId w:val="22"/>
  </w:num>
  <w:num w:numId="27">
    <w:abstractNumId w:val="34"/>
  </w:num>
  <w:num w:numId="28">
    <w:abstractNumId w:val="14"/>
  </w:num>
  <w:num w:numId="29">
    <w:abstractNumId w:val="0"/>
  </w:num>
  <w:num w:numId="30">
    <w:abstractNumId w:val="46"/>
  </w:num>
  <w:num w:numId="31">
    <w:abstractNumId w:val="32"/>
  </w:num>
  <w:num w:numId="32">
    <w:abstractNumId w:val="29"/>
  </w:num>
  <w:num w:numId="33">
    <w:abstractNumId w:val="1"/>
  </w:num>
  <w:num w:numId="34">
    <w:abstractNumId w:val="42"/>
  </w:num>
  <w:num w:numId="35">
    <w:abstractNumId w:val="9"/>
  </w:num>
  <w:num w:numId="36">
    <w:abstractNumId w:val="45"/>
  </w:num>
  <w:num w:numId="37">
    <w:abstractNumId w:val="51"/>
  </w:num>
  <w:num w:numId="38">
    <w:abstractNumId w:val="4"/>
  </w:num>
  <w:num w:numId="39">
    <w:abstractNumId w:val="23"/>
  </w:num>
  <w:num w:numId="40">
    <w:abstractNumId w:val="11"/>
  </w:num>
  <w:num w:numId="41">
    <w:abstractNumId w:val="35"/>
  </w:num>
  <w:num w:numId="42">
    <w:abstractNumId w:val="3"/>
  </w:num>
  <w:num w:numId="43">
    <w:abstractNumId w:val="40"/>
  </w:num>
  <w:num w:numId="44">
    <w:abstractNumId w:val="31"/>
  </w:num>
  <w:num w:numId="45">
    <w:abstractNumId w:val="12"/>
  </w:num>
  <w:num w:numId="46">
    <w:abstractNumId w:val="28"/>
  </w:num>
  <w:num w:numId="47">
    <w:abstractNumId w:val="50"/>
  </w:num>
  <w:num w:numId="48">
    <w:abstractNumId w:val="43"/>
  </w:num>
  <w:num w:numId="49">
    <w:abstractNumId w:val="16"/>
  </w:num>
  <w:num w:numId="50">
    <w:abstractNumId w:val="52"/>
  </w:num>
  <w:num w:numId="51">
    <w:abstractNumId w:val="47"/>
  </w:num>
  <w:num w:numId="52">
    <w:abstractNumId w:val="54"/>
  </w:num>
  <w:num w:numId="53">
    <w:abstractNumId w:val="20"/>
  </w:num>
  <w:num w:numId="54">
    <w:abstractNumId w:val="25"/>
  </w:num>
  <w:num w:numId="55">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hdrShapeDefaults>
    <o:shapedefaults v:ext="edit" spidmax="63489" fillcolor="none [1302]" stroke="f">
      <v:fill color="none [1302]"/>
      <v:stroke on="f"/>
      <o:colormenu v:ext="edit" fillcolor="none [1302]"/>
    </o:shapedefaults>
  </w:hdrShapeDefaults>
  <w:footnotePr>
    <w:footnote w:id="-1"/>
    <w:footnote w:id="0"/>
  </w:footnotePr>
  <w:endnotePr>
    <w:endnote w:id="-1"/>
    <w:endnote w:id="0"/>
  </w:endnotePr>
  <w:compat/>
  <w:rsids>
    <w:rsidRoot w:val="006D0AA1"/>
    <w:rsid w:val="00003365"/>
    <w:rsid w:val="00005F46"/>
    <w:rsid w:val="00007DA4"/>
    <w:rsid w:val="00010851"/>
    <w:rsid w:val="00012787"/>
    <w:rsid w:val="00013B56"/>
    <w:rsid w:val="00017F9F"/>
    <w:rsid w:val="00020CB3"/>
    <w:rsid w:val="000210F2"/>
    <w:rsid w:val="000217EE"/>
    <w:rsid w:val="0002525B"/>
    <w:rsid w:val="00027EEA"/>
    <w:rsid w:val="0003058F"/>
    <w:rsid w:val="00030F0B"/>
    <w:rsid w:val="00032BE9"/>
    <w:rsid w:val="00042056"/>
    <w:rsid w:val="00042F12"/>
    <w:rsid w:val="000436F8"/>
    <w:rsid w:val="00043DD9"/>
    <w:rsid w:val="00052073"/>
    <w:rsid w:val="000529D4"/>
    <w:rsid w:val="00054E5A"/>
    <w:rsid w:val="000553FD"/>
    <w:rsid w:val="000556BB"/>
    <w:rsid w:val="000613CE"/>
    <w:rsid w:val="000623EC"/>
    <w:rsid w:val="00062BD3"/>
    <w:rsid w:val="00063469"/>
    <w:rsid w:val="00063A36"/>
    <w:rsid w:val="00064120"/>
    <w:rsid w:val="00064FE5"/>
    <w:rsid w:val="00066183"/>
    <w:rsid w:val="00066B4A"/>
    <w:rsid w:val="000679DA"/>
    <w:rsid w:val="00073B90"/>
    <w:rsid w:val="00074542"/>
    <w:rsid w:val="0007574E"/>
    <w:rsid w:val="000766B2"/>
    <w:rsid w:val="000774B6"/>
    <w:rsid w:val="00077626"/>
    <w:rsid w:val="00082ECD"/>
    <w:rsid w:val="00086079"/>
    <w:rsid w:val="000878A2"/>
    <w:rsid w:val="000904FB"/>
    <w:rsid w:val="00092B72"/>
    <w:rsid w:val="00094384"/>
    <w:rsid w:val="00096450"/>
    <w:rsid w:val="000A133E"/>
    <w:rsid w:val="000A32DC"/>
    <w:rsid w:val="000A65A4"/>
    <w:rsid w:val="000A6637"/>
    <w:rsid w:val="000A733C"/>
    <w:rsid w:val="000B105A"/>
    <w:rsid w:val="000B1EC4"/>
    <w:rsid w:val="000B6BFE"/>
    <w:rsid w:val="000B71AB"/>
    <w:rsid w:val="000C0551"/>
    <w:rsid w:val="000D11A7"/>
    <w:rsid w:val="000D1AAE"/>
    <w:rsid w:val="000D2168"/>
    <w:rsid w:val="000D3AC0"/>
    <w:rsid w:val="000D4146"/>
    <w:rsid w:val="000D57CD"/>
    <w:rsid w:val="000D5BAA"/>
    <w:rsid w:val="000E3896"/>
    <w:rsid w:val="000E5963"/>
    <w:rsid w:val="000F2CC2"/>
    <w:rsid w:val="000F2DFE"/>
    <w:rsid w:val="000F39AA"/>
    <w:rsid w:val="000F74DF"/>
    <w:rsid w:val="000F7A83"/>
    <w:rsid w:val="00100064"/>
    <w:rsid w:val="00100E4F"/>
    <w:rsid w:val="001022E7"/>
    <w:rsid w:val="00102510"/>
    <w:rsid w:val="001054D2"/>
    <w:rsid w:val="001060A8"/>
    <w:rsid w:val="00110512"/>
    <w:rsid w:val="00120CC3"/>
    <w:rsid w:val="00120CE6"/>
    <w:rsid w:val="0012470D"/>
    <w:rsid w:val="00133863"/>
    <w:rsid w:val="00134C19"/>
    <w:rsid w:val="00140EEF"/>
    <w:rsid w:val="0014438C"/>
    <w:rsid w:val="0014531B"/>
    <w:rsid w:val="00146C3F"/>
    <w:rsid w:val="001552AC"/>
    <w:rsid w:val="00155692"/>
    <w:rsid w:val="00155994"/>
    <w:rsid w:val="0015638E"/>
    <w:rsid w:val="001616C6"/>
    <w:rsid w:val="001632DA"/>
    <w:rsid w:val="001633B6"/>
    <w:rsid w:val="001642A9"/>
    <w:rsid w:val="00165A94"/>
    <w:rsid w:val="00165CD3"/>
    <w:rsid w:val="0016665B"/>
    <w:rsid w:val="0017198F"/>
    <w:rsid w:val="001742C3"/>
    <w:rsid w:val="00175006"/>
    <w:rsid w:val="00176225"/>
    <w:rsid w:val="00176748"/>
    <w:rsid w:val="001837AE"/>
    <w:rsid w:val="00185264"/>
    <w:rsid w:val="00193DE9"/>
    <w:rsid w:val="00195D06"/>
    <w:rsid w:val="00197D74"/>
    <w:rsid w:val="001A07A6"/>
    <w:rsid w:val="001A145B"/>
    <w:rsid w:val="001A56F3"/>
    <w:rsid w:val="001A6784"/>
    <w:rsid w:val="001A692D"/>
    <w:rsid w:val="001A7442"/>
    <w:rsid w:val="001B3AE7"/>
    <w:rsid w:val="001C1C30"/>
    <w:rsid w:val="001C24DB"/>
    <w:rsid w:val="001C5768"/>
    <w:rsid w:val="001D06F3"/>
    <w:rsid w:val="001D08F2"/>
    <w:rsid w:val="001D0BE7"/>
    <w:rsid w:val="001D40D8"/>
    <w:rsid w:val="001D61CD"/>
    <w:rsid w:val="001E0765"/>
    <w:rsid w:val="001E506B"/>
    <w:rsid w:val="001F04D1"/>
    <w:rsid w:val="001F16FC"/>
    <w:rsid w:val="001F6E75"/>
    <w:rsid w:val="002033E4"/>
    <w:rsid w:val="00206636"/>
    <w:rsid w:val="00207A6A"/>
    <w:rsid w:val="00207CB7"/>
    <w:rsid w:val="0021295A"/>
    <w:rsid w:val="00214B33"/>
    <w:rsid w:val="00216C7C"/>
    <w:rsid w:val="00217494"/>
    <w:rsid w:val="002239A5"/>
    <w:rsid w:val="0022429C"/>
    <w:rsid w:val="00224C42"/>
    <w:rsid w:val="00226723"/>
    <w:rsid w:val="00230443"/>
    <w:rsid w:val="002350E2"/>
    <w:rsid w:val="00241B72"/>
    <w:rsid w:val="00242572"/>
    <w:rsid w:val="0025004B"/>
    <w:rsid w:val="0025110E"/>
    <w:rsid w:val="00256AC2"/>
    <w:rsid w:val="00261768"/>
    <w:rsid w:val="00264C39"/>
    <w:rsid w:val="00265A52"/>
    <w:rsid w:val="00265E47"/>
    <w:rsid w:val="00267761"/>
    <w:rsid w:val="0027340F"/>
    <w:rsid w:val="002736EA"/>
    <w:rsid w:val="00273F77"/>
    <w:rsid w:val="00276D4E"/>
    <w:rsid w:val="002830F9"/>
    <w:rsid w:val="00286425"/>
    <w:rsid w:val="0028796C"/>
    <w:rsid w:val="002A280F"/>
    <w:rsid w:val="002A537C"/>
    <w:rsid w:val="002A6B13"/>
    <w:rsid w:val="002B0070"/>
    <w:rsid w:val="002B05D9"/>
    <w:rsid w:val="002B08F3"/>
    <w:rsid w:val="002B21FD"/>
    <w:rsid w:val="002B593C"/>
    <w:rsid w:val="002B5DA7"/>
    <w:rsid w:val="002C1EA9"/>
    <w:rsid w:val="002C4E8E"/>
    <w:rsid w:val="002D17FC"/>
    <w:rsid w:val="002D56F5"/>
    <w:rsid w:val="002D6968"/>
    <w:rsid w:val="002F215D"/>
    <w:rsid w:val="00302167"/>
    <w:rsid w:val="00302503"/>
    <w:rsid w:val="00304732"/>
    <w:rsid w:val="00306549"/>
    <w:rsid w:val="00307863"/>
    <w:rsid w:val="00310416"/>
    <w:rsid w:val="003145A2"/>
    <w:rsid w:val="00316B0A"/>
    <w:rsid w:val="0031793A"/>
    <w:rsid w:val="003213A1"/>
    <w:rsid w:val="00324F2B"/>
    <w:rsid w:val="00327159"/>
    <w:rsid w:val="0033006D"/>
    <w:rsid w:val="003304B2"/>
    <w:rsid w:val="00331E83"/>
    <w:rsid w:val="00332F38"/>
    <w:rsid w:val="0033333A"/>
    <w:rsid w:val="003370DB"/>
    <w:rsid w:val="003454F5"/>
    <w:rsid w:val="003528A0"/>
    <w:rsid w:val="00353DE8"/>
    <w:rsid w:val="003548F1"/>
    <w:rsid w:val="00355FBC"/>
    <w:rsid w:val="00361B2D"/>
    <w:rsid w:val="00364A9D"/>
    <w:rsid w:val="003657D0"/>
    <w:rsid w:val="003734D8"/>
    <w:rsid w:val="00373A14"/>
    <w:rsid w:val="00380241"/>
    <w:rsid w:val="00382FF0"/>
    <w:rsid w:val="00383086"/>
    <w:rsid w:val="0038541B"/>
    <w:rsid w:val="0039315C"/>
    <w:rsid w:val="003936E3"/>
    <w:rsid w:val="003941A3"/>
    <w:rsid w:val="0039656F"/>
    <w:rsid w:val="003965F7"/>
    <w:rsid w:val="0039775A"/>
    <w:rsid w:val="003978E0"/>
    <w:rsid w:val="003B031D"/>
    <w:rsid w:val="003B034E"/>
    <w:rsid w:val="003B52F7"/>
    <w:rsid w:val="003B5BD6"/>
    <w:rsid w:val="003B7B00"/>
    <w:rsid w:val="003C0595"/>
    <w:rsid w:val="003C081C"/>
    <w:rsid w:val="003C3FE5"/>
    <w:rsid w:val="003C7BD8"/>
    <w:rsid w:val="003D073F"/>
    <w:rsid w:val="003D09C5"/>
    <w:rsid w:val="003D139F"/>
    <w:rsid w:val="003D1A48"/>
    <w:rsid w:val="003D2365"/>
    <w:rsid w:val="003E0219"/>
    <w:rsid w:val="003E1B57"/>
    <w:rsid w:val="003E3272"/>
    <w:rsid w:val="003E3B7B"/>
    <w:rsid w:val="003E472F"/>
    <w:rsid w:val="003E4D62"/>
    <w:rsid w:val="003E50FA"/>
    <w:rsid w:val="003E7FA0"/>
    <w:rsid w:val="003F1D24"/>
    <w:rsid w:val="003F3D77"/>
    <w:rsid w:val="003F3E75"/>
    <w:rsid w:val="003F775D"/>
    <w:rsid w:val="003F7CD4"/>
    <w:rsid w:val="00402B0B"/>
    <w:rsid w:val="00405D5F"/>
    <w:rsid w:val="00413E9B"/>
    <w:rsid w:val="00414BD1"/>
    <w:rsid w:val="00416BF6"/>
    <w:rsid w:val="00423570"/>
    <w:rsid w:val="00424E3C"/>
    <w:rsid w:val="00425D0C"/>
    <w:rsid w:val="0043008B"/>
    <w:rsid w:val="00430623"/>
    <w:rsid w:val="004362EB"/>
    <w:rsid w:val="00442857"/>
    <w:rsid w:val="00447084"/>
    <w:rsid w:val="004504B6"/>
    <w:rsid w:val="00454028"/>
    <w:rsid w:val="00454727"/>
    <w:rsid w:val="00464468"/>
    <w:rsid w:val="00466013"/>
    <w:rsid w:val="00471E6D"/>
    <w:rsid w:val="00471F33"/>
    <w:rsid w:val="00472854"/>
    <w:rsid w:val="0047346D"/>
    <w:rsid w:val="00473982"/>
    <w:rsid w:val="004839BB"/>
    <w:rsid w:val="004851AE"/>
    <w:rsid w:val="00485EAC"/>
    <w:rsid w:val="004917FE"/>
    <w:rsid w:val="004919B6"/>
    <w:rsid w:val="004A1F8D"/>
    <w:rsid w:val="004A386C"/>
    <w:rsid w:val="004A75CD"/>
    <w:rsid w:val="004B1F6C"/>
    <w:rsid w:val="004B419B"/>
    <w:rsid w:val="004B47BE"/>
    <w:rsid w:val="004B503E"/>
    <w:rsid w:val="004B5ADB"/>
    <w:rsid w:val="004C133E"/>
    <w:rsid w:val="004C22AB"/>
    <w:rsid w:val="004C2394"/>
    <w:rsid w:val="004C3B9E"/>
    <w:rsid w:val="004C5141"/>
    <w:rsid w:val="004D00A9"/>
    <w:rsid w:val="004D2216"/>
    <w:rsid w:val="004D24B9"/>
    <w:rsid w:val="004D414D"/>
    <w:rsid w:val="004E2723"/>
    <w:rsid w:val="004F1C23"/>
    <w:rsid w:val="004F23F9"/>
    <w:rsid w:val="004F4236"/>
    <w:rsid w:val="004F48DE"/>
    <w:rsid w:val="004F502E"/>
    <w:rsid w:val="004F5CA0"/>
    <w:rsid w:val="004F7B5B"/>
    <w:rsid w:val="004F7EC3"/>
    <w:rsid w:val="005050FC"/>
    <w:rsid w:val="00505E31"/>
    <w:rsid w:val="00505E83"/>
    <w:rsid w:val="005101E6"/>
    <w:rsid w:val="00511130"/>
    <w:rsid w:val="00517B3B"/>
    <w:rsid w:val="005201DE"/>
    <w:rsid w:val="005212CC"/>
    <w:rsid w:val="0052479D"/>
    <w:rsid w:val="00525207"/>
    <w:rsid w:val="00527D03"/>
    <w:rsid w:val="00530A3D"/>
    <w:rsid w:val="00533F07"/>
    <w:rsid w:val="00536801"/>
    <w:rsid w:val="0053688D"/>
    <w:rsid w:val="00543266"/>
    <w:rsid w:val="0054553E"/>
    <w:rsid w:val="00546EE9"/>
    <w:rsid w:val="00546F74"/>
    <w:rsid w:val="00547B62"/>
    <w:rsid w:val="00557C88"/>
    <w:rsid w:val="00561A8B"/>
    <w:rsid w:val="00562349"/>
    <w:rsid w:val="005653D9"/>
    <w:rsid w:val="00565DB4"/>
    <w:rsid w:val="00566FC1"/>
    <w:rsid w:val="005705C0"/>
    <w:rsid w:val="00570C27"/>
    <w:rsid w:val="00572B50"/>
    <w:rsid w:val="00581182"/>
    <w:rsid w:val="0058241C"/>
    <w:rsid w:val="00582CC4"/>
    <w:rsid w:val="005870ED"/>
    <w:rsid w:val="0058746D"/>
    <w:rsid w:val="00593AAF"/>
    <w:rsid w:val="00595D44"/>
    <w:rsid w:val="00597B4A"/>
    <w:rsid w:val="005A07CE"/>
    <w:rsid w:val="005A1A05"/>
    <w:rsid w:val="005A2933"/>
    <w:rsid w:val="005A2E1F"/>
    <w:rsid w:val="005A567B"/>
    <w:rsid w:val="005A73C3"/>
    <w:rsid w:val="005B02FE"/>
    <w:rsid w:val="005B082E"/>
    <w:rsid w:val="005B3640"/>
    <w:rsid w:val="005C449E"/>
    <w:rsid w:val="005C4847"/>
    <w:rsid w:val="005C4B0D"/>
    <w:rsid w:val="005C527F"/>
    <w:rsid w:val="005C550F"/>
    <w:rsid w:val="005C7D64"/>
    <w:rsid w:val="005D08E9"/>
    <w:rsid w:val="005D0D38"/>
    <w:rsid w:val="005D142C"/>
    <w:rsid w:val="005D1465"/>
    <w:rsid w:val="005D4282"/>
    <w:rsid w:val="005D4F00"/>
    <w:rsid w:val="005D58E8"/>
    <w:rsid w:val="005E2815"/>
    <w:rsid w:val="005E3C83"/>
    <w:rsid w:val="005E674E"/>
    <w:rsid w:val="005F05C9"/>
    <w:rsid w:val="006027CE"/>
    <w:rsid w:val="00602EF0"/>
    <w:rsid w:val="00603994"/>
    <w:rsid w:val="0060500B"/>
    <w:rsid w:val="00606BA6"/>
    <w:rsid w:val="006125C5"/>
    <w:rsid w:val="00612D7A"/>
    <w:rsid w:val="00615F1E"/>
    <w:rsid w:val="00623A17"/>
    <w:rsid w:val="00626597"/>
    <w:rsid w:val="00631B10"/>
    <w:rsid w:val="0063369A"/>
    <w:rsid w:val="00635F0F"/>
    <w:rsid w:val="00645C10"/>
    <w:rsid w:val="00652A1D"/>
    <w:rsid w:val="00653F0B"/>
    <w:rsid w:val="00654BCB"/>
    <w:rsid w:val="00655331"/>
    <w:rsid w:val="0066249F"/>
    <w:rsid w:val="00665BF9"/>
    <w:rsid w:val="00666183"/>
    <w:rsid w:val="006714FB"/>
    <w:rsid w:val="006726A9"/>
    <w:rsid w:val="00673EEC"/>
    <w:rsid w:val="006743A1"/>
    <w:rsid w:val="00676948"/>
    <w:rsid w:val="0068399E"/>
    <w:rsid w:val="00685907"/>
    <w:rsid w:val="00687DFF"/>
    <w:rsid w:val="00691E1C"/>
    <w:rsid w:val="00695A33"/>
    <w:rsid w:val="00695D4C"/>
    <w:rsid w:val="00696F9D"/>
    <w:rsid w:val="006974A5"/>
    <w:rsid w:val="006A0A12"/>
    <w:rsid w:val="006A5906"/>
    <w:rsid w:val="006B3D55"/>
    <w:rsid w:val="006B4158"/>
    <w:rsid w:val="006B71B8"/>
    <w:rsid w:val="006B7605"/>
    <w:rsid w:val="006C3425"/>
    <w:rsid w:val="006C5F54"/>
    <w:rsid w:val="006D0AA1"/>
    <w:rsid w:val="006D2F97"/>
    <w:rsid w:val="006D54A8"/>
    <w:rsid w:val="006E3B26"/>
    <w:rsid w:val="006E5236"/>
    <w:rsid w:val="006E5510"/>
    <w:rsid w:val="006E6387"/>
    <w:rsid w:val="006E6D41"/>
    <w:rsid w:val="006F0C38"/>
    <w:rsid w:val="006F38BD"/>
    <w:rsid w:val="0070280A"/>
    <w:rsid w:val="00702F4E"/>
    <w:rsid w:val="007038DE"/>
    <w:rsid w:val="00705E5E"/>
    <w:rsid w:val="00707B10"/>
    <w:rsid w:val="0071249F"/>
    <w:rsid w:val="007141F6"/>
    <w:rsid w:val="00724601"/>
    <w:rsid w:val="00727275"/>
    <w:rsid w:val="007302D0"/>
    <w:rsid w:val="007412E0"/>
    <w:rsid w:val="00742047"/>
    <w:rsid w:val="00745285"/>
    <w:rsid w:val="00745E34"/>
    <w:rsid w:val="00747483"/>
    <w:rsid w:val="0075226F"/>
    <w:rsid w:val="00755FEB"/>
    <w:rsid w:val="00760C8B"/>
    <w:rsid w:val="00761821"/>
    <w:rsid w:val="00762279"/>
    <w:rsid w:val="00764FD2"/>
    <w:rsid w:val="00765280"/>
    <w:rsid w:val="00767DF6"/>
    <w:rsid w:val="0077082E"/>
    <w:rsid w:val="00770F6A"/>
    <w:rsid w:val="0077251F"/>
    <w:rsid w:val="0077419A"/>
    <w:rsid w:val="00774E80"/>
    <w:rsid w:val="00774EA0"/>
    <w:rsid w:val="00781B68"/>
    <w:rsid w:val="00784DF7"/>
    <w:rsid w:val="00790551"/>
    <w:rsid w:val="007912AF"/>
    <w:rsid w:val="007923B7"/>
    <w:rsid w:val="00794072"/>
    <w:rsid w:val="00796494"/>
    <w:rsid w:val="00797D09"/>
    <w:rsid w:val="007A13CB"/>
    <w:rsid w:val="007A2092"/>
    <w:rsid w:val="007A331F"/>
    <w:rsid w:val="007A645F"/>
    <w:rsid w:val="007B01F1"/>
    <w:rsid w:val="007B1B15"/>
    <w:rsid w:val="007B708A"/>
    <w:rsid w:val="007B7B2D"/>
    <w:rsid w:val="007C1661"/>
    <w:rsid w:val="007C17B6"/>
    <w:rsid w:val="007C4C91"/>
    <w:rsid w:val="007C5C9B"/>
    <w:rsid w:val="007D0BEF"/>
    <w:rsid w:val="007D4156"/>
    <w:rsid w:val="007D4470"/>
    <w:rsid w:val="007D6B8D"/>
    <w:rsid w:val="007E316F"/>
    <w:rsid w:val="007E4CBB"/>
    <w:rsid w:val="007E679F"/>
    <w:rsid w:val="007F0207"/>
    <w:rsid w:val="007F1857"/>
    <w:rsid w:val="007F1ED5"/>
    <w:rsid w:val="007F2763"/>
    <w:rsid w:val="007F3A9C"/>
    <w:rsid w:val="007F50D2"/>
    <w:rsid w:val="007F6302"/>
    <w:rsid w:val="007F680E"/>
    <w:rsid w:val="007F7DFC"/>
    <w:rsid w:val="008007B8"/>
    <w:rsid w:val="00801B26"/>
    <w:rsid w:val="0080504A"/>
    <w:rsid w:val="0081108B"/>
    <w:rsid w:val="008133EA"/>
    <w:rsid w:val="00814C4B"/>
    <w:rsid w:val="008164BB"/>
    <w:rsid w:val="008205C2"/>
    <w:rsid w:val="008234CD"/>
    <w:rsid w:val="00824690"/>
    <w:rsid w:val="00824B80"/>
    <w:rsid w:val="00825A2B"/>
    <w:rsid w:val="0082604E"/>
    <w:rsid w:val="00826619"/>
    <w:rsid w:val="0082678C"/>
    <w:rsid w:val="00833941"/>
    <w:rsid w:val="00833F36"/>
    <w:rsid w:val="00836ED8"/>
    <w:rsid w:val="00845559"/>
    <w:rsid w:val="0085083F"/>
    <w:rsid w:val="00856539"/>
    <w:rsid w:val="00857B21"/>
    <w:rsid w:val="008601AD"/>
    <w:rsid w:val="008604DB"/>
    <w:rsid w:val="00860B1D"/>
    <w:rsid w:val="00864B33"/>
    <w:rsid w:val="00866B42"/>
    <w:rsid w:val="00870C35"/>
    <w:rsid w:val="00872664"/>
    <w:rsid w:val="00872920"/>
    <w:rsid w:val="00886004"/>
    <w:rsid w:val="00886FF9"/>
    <w:rsid w:val="00887DEB"/>
    <w:rsid w:val="00892B6E"/>
    <w:rsid w:val="00892B73"/>
    <w:rsid w:val="0089454B"/>
    <w:rsid w:val="008A20EA"/>
    <w:rsid w:val="008A3E77"/>
    <w:rsid w:val="008A4F19"/>
    <w:rsid w:val="008A617E"/>
    <w:rsid w:val="008A6266"/>
    <w:rsid w:val="008A6EAE"/>
    <w:rsid w:val="008B2B69"/>
    <w:rsid w:val="008B2CF5"/>
    <w:rsid w:val="008B7EAD"/>
    <w:rsid w:val="008C192D"/>
    <w:rsid w:val="008C300D"/>
    <w:rsid w:val="008C46F4"/>
    <w:rsid w:val="008D30A0"/>
    <w:rsid w:val="008D4101"/>
    <w:rsid w:val="008D44D1"/>
    <w:rsid w:val="008D67AC"/>
    <w:rsid w:val="008D7917"/>
    <w:rsid w:val="008E1C88"/>
    <w:rsid w:val="008E2321"/>
    <w:rsid w:val="008E2B33"/>
    <w:rsid w:val="008E3B87"/>
    <w:rsid w:val="008E4819"/>
    <w:rsid w:val="008E62A3"/>
    <w:rsid w:val="008E7367"/>
    <w:rsid w:val="008E7720"/>
    <w:rsid w:val="008F1167"/>
    <w:rsid w:val="00900549"/>
    <w:rsid w:val="0090095D"/>
    <w:rsid w:val="00902B6F"/>
    <w:rsid w:val="00903FEE"/>
    <w:rsid w:val="009105F1"/>
    <w:rsid w:val="0091567B"/>
    <w:rsid w:val="009233A0"/>
    <w:rsid w:val="00924F8E"/>
    <w:rsid w:val="0092682E"/>
    <w:rsid w:val="00930510"/>
    <w:rsid w:val="00932809"/>
    <w:rsid w:val="00935509"/>
    <w:rsid w:val="00935ECC"/>
    <w:rsid w:val="009361F8"/>
    <w:rsid w:val="009422A7"/>
    <w:rsid w:val="00943E99"/>
    <w:rsid w:val="00956EA8"/>
    <w:rsid w:val="009610A1"/>
    <w:rsid w:val="009652C6"/>
    <w:rsid w:val="0096571D"/>
    <w:rsid w:val="00967BB1"/>
    <w:rsid w:val="0097077A"/>
    <w:rsid w:val="00972A14"/>
    <w:rsid w:val="00972E67"/>
    <w:rsid w:val="00980F65"/>
    <w:rsid w:val="00982AE0"/>
    <w:rsid w:val="009832E4"/>
    <w:rsid w:val="00984196"/>
    <w:rsid w:val="009853DE"/>
    <w:rsid w:val="00990541"/>
    <w:rsid w:val="0099684F"/>
    <w:rsid w:val="00996FB5"/>
    <w:rsid w:val="009A1AB3"/>
    <w:rsid w:val="009A2A32"/>
    <w:rsid w:val="009A3107"/>
    <w:rsid w:val="009A6616"/>
    <w:rsid w:val="009B3587"/>
    <w:rsid w:val="009B3E8B"/>
    <w:rsid w:val="009B51CC"/>
    <w:rsid w:val="009B5292"/>
    <w:rsid w:val="009B74D2"/>
    <w:rsid w:val="009C07A2"/>
    <w:rsid w:val="009C1566"/>
    <w:rsid w:val="009C28AE"/>
    <w:rsid w:val="009C3EA6"/>
    <w:rsid w:val="009C4001"/>
    <w:rsid w:val="009C5B83"/>
    <w:rsid w:val="009D3CAB"/>
    <w:rsid w:val="009D5E8A"/>
    <w:rsid w:val="009E2D4D"/>
    <w:rsid w:val="009E3076"/>
    <w:rsid w:val="009E3FB8"/>
    <w:rsid w:val="009E5EEA"/>
    <w:rsid w:val="009E7FD4"/>
    <w:rsid w:val="009F04C9"/>
    <w:rsid w:val="009F0AAF"/>
    <w:rsid w:val="009F2980"/>
    <w:rsid w:val="009F2E8E"/>
    <w:rsid w:val="009F310D"/>
    <w:rsid w:val="009F3363"/>
    <w:rsid w:val="009F5F22"/>
    <w:rsid w:val="00A023DF"/>
    <w:rsid w:val="00A0321F"/>
    <w:rsid w:val="00A04196"/>
    <w:rsid w:val="00A04211"/>
    <w:rsid w:val="00A044AA"/>
    <w:rsid w:val="00A11A2A"/>
    <w:rsid w:val="00A15F36"/>
    <w:rsid w:val="00A23E46"/>
    <w:rsid w:val="00A27067"/>
    <w:rsid w:val="00A30AFC"/>
    <w:rsid w:val="00A31971"/>
    <w:rsid w:val="00A31A47"/>
    <w:rsid w:val="00A3355F"/>
    <w:rsid w:val="00A33AD3"/>
    <w:rsid w:val="00A34B25"/>
    <w:rsid w:val="00A43C21"/>
    <w:rsid w:val="00A51AE6"/>
    <w:rsid w:val="00A544DB"/>
    <w:rsid w:val="00A55316"/>
    <w:rsid w:val="00A56A56"/>
    <w:rsid w:val="00A6507D"/>
    <w:rsid w:val="00A66801"/>
    <w:rsid w:val="00A74D81"/>
    <w:rsid w:val="00A753FF"/>
    <w:rsid w:val="00A76CE9"/>
    <w:rsid w:val="00A80152"/>
    <w:rsid w:val="00A94594"/>
    <w:rsid w:val="00A94974"/>
    <w:rsid w:val="00A9538E"/>
    <w:rsid w:val="00A962AA"/>
    <w:rsid w:val="00AA4258"/>
    <w:rsid w:val="00AA7089"/>
    <w:rsid w:val="00AB14DB"/>
    <w:rsid w:val="00AB1657"/>
    <w:rsid w:val="00AB3088"/>
    <w:rsid w:val="00AB335B"/>
    <w:rsid w:val="00AB6105"/>
    <w:rsid w:val="00AB6A0A"/>
    <w:rsid w:val="00AC6B7A"/>
    <w:rsid w:val="00AD2331"/>
    <w:rsid w:val="00AE0633"/>
    <w:rsid w:val="00AE0849"/>
    <w:rsid w:val="00AE14E0"/>
    <w:rsid w:val="00AE254D"/>
    <w:rsid w:val="00AE3F68"/>
    <w:rsid w:val="00AE420E"/>
    <w:rsid w:val="00AE62E6"/>
    <w:rsid w:val="00AE781C"/>
    <w:rsid w:val="00AF00EB"/>
    <w:rsid w:val="00AF4312"/>
    <w:rsid w:val="00AF6D09"/>
    <w:rsid w:val="00AF74E7"/>
    <w:rsid w:val="00B03AA1"/>
    <w:rsid w:val="00B041B7"/>
    <w:rsid w:val="00B10AC3"/>
    <w:rsid w:val="00B13ED0"/>
    <w:rsid w:val="00B142D4"/>
    <w:rsid w:val="00B157F9"/>
    <w:rsid w:val="00B16D65"/>
    <w:rsid w:val="00B21CD7"/>
    <w:rsid w:val="00B229D1"/>
    <w:rsid w:val="00B23998"/>
    <w:rsid w:val="00B30098"/>
    <w:rsid w:val="00B30DF7"/>
    <w:rsid w:val="00B3155F"/>
    <w:rsid w:val="00B33E2B"/>
    <w:rsid w:val="00B3620E"/>
    <w:rsid w:val="00B37081"/>
    <w:rsid w:val="00B4694D"/>
    <w:rsid w:val="00B54ABE"/>
    <w:rsid w:val="00B5632D"/>
    <w:rsid w:val="00B56449"/>
    <w:rsid w:val="00B624F4"/>
    <w:rsid w:val="00B62778"/>
    <w:rsid w:val="00B63115"/>
    <w:rsid w:val="00B64B70"/>
    <w:rsid w:val="00B64C90"/>
    <w:rsid w:val="00B64FFD"/>
    <w:rsid w:val="00B663E9"/>
    <w:rsid w:val="00B72D72"/>
    <w:rsid w:val="00B73850"/>
    <w:rsid w:val="00B75829"/>
    <w:rsid w:val="00B77BD1"/>
    <w:rsid w:val="00B8148C"/>
    <w:rsid w:val="00B83B78"/>
    <w:rsid w:val="00B862D9"/>
    <w:rsid w:val="00B865F3"/>
    <w:rsid w:val="00B8719D"/>
    <w:rsid w:val="00B90EF0"/>
    <w:rsid w:val="00B966FF"/>
    <w:rsid w:val="00BA0EA9"/>
    <w:rsid w:val="00BA2048"/>
    <w:rsid w:val="00BA7B31"/>
    <w:rsid w:val="00BB0CE6"/>
    <w:rsid w:val="00BB1ACB"/>
    <w:rsid w:val="00BB1E85"/>
    <w:rsid w:val="00BB248A"/>
    <w:rsid w:val="00BB6969"/>
    <w:rsid w:val="00BB6C53"/>
    <w:rsid w:val="00BC4517"/>
    <w:rsid w:val="00BC5252"/>
    <w:rsid w:val="00BE37C8"/>
    <w:rsid w:val="00BE4007"/>
    <w:rsid w:val="00BE6335"/>
    <w:rsid w:val="00BE6B8C"/>
    <w:rsid w:val="00BF28E0"/>
    <w:rsid w:val="00BF552A"/>
    <w:rsid w:val="00C04ABC"/>
    <w:rsid w:val="00C10B7C"/>
    <w:rsid w:val="00C14ACE"/>
    <w:rsid w:val="00C2025B"/>
    <w:rsid w:val="00C26E54"/>
    <w:rsid w:val="00C32E26"/>
    <w:rsid w:val="00C371C4"/>
    <w:rsid w:val="00C5209D"/>
    <w:rsid w:val="00C5265C"/>
    <w:rsid w:val="00C52A34"/>
    <w:rsid w:val="00C53D28"/>
    <w:rsid w:val="00C55E1F"/>
    <w:rsid w:val="00C56BEB"/>
    <w:rsid w:val="00C65098"/>
    <w:rsid w:val="00C66396"/>
    <w:rsid w:val="00C70EC1"/>
    <w:rsid w:val="00C7313D"/>
    <w:rsid w:val="00C743CB"/>
    <w:rsid w:val="00C76E74"/>
    <w:rsid w:val="00C80F00"/>
    <w:rsid w:val="00C85EA6"/>
    <w:rsid w:val="00C8690A"/>
    <w:rsid w:val="00C90C98"/>
    <w:rsid w:val="00C941CD"/>
    <w:rsid w:val="00C96CEE"/>
    <w:rsid w:val="00C97060"/>
    <w:rsid w:val="00CA0CC8"/>
    <w:rsid w:val="00CA22AB"/>
    <w:rsid w:val="00CA318D"/>
    <w:rsid w:val="00CA3C20"/>
    <w:rsid w:val="00CA59DF"/>
    <w:rsid w:val="00CA5D5E"/>
    <w:rsid w:val="00CB5E3E"/>
    <w:rsid w:val="00CC04B2"/>
    <w:rsid w:val="00CC1B84"/>
    <w:rsid w:val="00CC2384"/>
    <w:rsid w:val="00CC3D31"/>
    <w:rsid w:val="00CD1BAE"/>
    <w:rsid w:val="00CD35C8"/>
    <w:rsid w:val="00CD3DC8"/>
    <w:rsid w:val="00CD60C0"/>
    <w:rsid w:val="00CE1598"/>
    <w:rsid w:val="00CE2F53"/>
    <w:rsid w:val="00CE3CB5"/>
    <w:rsid w:val="00CE4620"/>
    <w:rsid w:val="00CE5E5F"/>
    <w:rsid w:val="00CE6FB5"/>
    <w:rsid w:val="00CE7037"/>
    <w:rsid w:val="00CE7E42"/>
    <w:rsid w:val="00CF2DFE"/>
    <w:rsid w:val="00CF5405"/>
    <w:rsid w:val="00D02651"/>
    <w:rsid w:val="00D04251"/>
    <w:rsid w:val="00D0642F"/>
    <w:rsid w:val="00D0670C"/>
    <w:rsid w:val="00D1233A"/>
    <w:rsid w:val="00D14DD4"/>
    <w:rsid w:val="00D202FD"/>
    <w:rsid w:val="00D2259D"/>
    <w:rsid w:val="00D22862"/>
    <w:rsid w:val="00D25362"/>
    <w:rsid w:val="00D2543A"/>
    <w:rsid w:val="00D35A20"/>
    <w:rsid w:val="00D41FF7"/>
    <w:rsid w:val="00D42EB5"/>
    <w:rsid w:val="00D455E4"/>
    <w:rsid w:val="00D458A5"/>
    <w:rsid w:val="00D46367"/>
    <w:rsid w:val="00D47BC0"/>
    <w:rsid w:val="00D520DF"/>
    <w:rsid w:val="00D56CFF"/>
    <w:rsid w:val="00D5785A"/>
    <w:rsid w:val="00D6275E"/>
    <w:rsid w:val="00D634A7"/>
    <w:rsid w:val="00D65345"/>
    <w:rsid w:val="00D726BA"/>
    <w:rsid w:val="00D74084"/>
    <w:rsid w:val="00D7737D"/>
    <w:rsid w:val="00D8172D"/>
    <w:rsid w:val="00D82209"/>
    <w:rsid w:val="00D8424B"/>
    <w:rsid w:val="00D8742A"/>
    <w:rsid w:val="00D9223A"/>
    <w:rsid w:val="00D940EE"/>
    <w:rsid w:val="00D9633F"/>
    <w:rsid w:val="00DA1D11"/>
    <w:rsid w:val="00DA1F8B"/>
    <w:rsid w:val="00DA7BF6"/>
    <w:rsid w:val="00DA7D35"/>
    <w:rsid w:val="00DC04AD"/>
    <w:rsid w:val="00DC0E6D"/>
    <w:rsid w:val="00DC1B78"/>
    <w:rsid w:val="00DC1D8C"/>
    <w:rsid w:val="00DC3757"/>
    <w:rsid w:val="00DD25B1"/>
    <w:rsid w:val="00DD286D"/>
    <w:rsid w:val="00DD456E"/>
    <w:rsid w:val="00DD49AC"/>
    <w:rsid w:val="00DD7BA8"/>
    <w:rsid w:val="00DE045A"/>
    <w:rsid w:val="00DE16B0"/>
    <w:rsid w:val="00DE2CB0"/>
    <w:rsid w:val="00DE3380"/>
    <w:rsid w:val="00DE57E6"/>
    <w:rsid w:val="00DE6C28"/>
    <w:rsid w:val="00DF1E16"/>
    <w:rsid w:val="00DF7506"/>
    <w:rsid w:val="00DF7F8A"/>
    <w:rsid w:val="00E04768"/>
    <w:rsid w:val="00E04F73"/>
    <w:rsid w:val="00E14170"/>
    <w:rsid w:val="00E2061D"/>
    <w:rsid w:val="00E22C2A"/>
    <w:rsid w:val="00E24641"/>
    <w:rsid w:val="00E262F7"/>
    <w:rsid w:val="00E30DDA"/>
    <w:rsid w:val="00E3107E"/>
    <w:rsid w:val="00E359D7"/>
    <w:rsid w:val="00E37DB9"/>
    <w:rsid w:val="00E42985"/>
    <w:rsid w:val="00E43F02"/>
    <w:rsid w:val="00E51018"/>
    <w:rsid w:val="00E52F4A"/>
    <w:rsid w:val="00E60892"/>
    <w:rsid w:val="00E60BBC"/>
    <w:rsid w:val="00E630A7"/>
    <w:rsid w:val="00E63441"/>
    <w:rsid w:val="00E7272F"/>
    <w:rsid w:val="00E72C0C"/>
    <w:rsid w:val="00E72C4B"/>
    <w:rsid w:val="00E746EC"/>
    <w:rsid w:val="00E74BF4"/>
    <w:rsid w:val="00E74FEB"/>
    <w:rsid w:val="00E77D3B"/>
    <w:rsid w:val="00E81057"/>
    <w:rsid w:val="00E81550"/>
    <w:rsid w:val="00E852F6"/>
    <w:rsid w:val="00E85356"/>
    <w:rsid w:val="00E943D7"/>
    <w:rsid w:val="00E96644"/>
    <w:rsid w:val="00EA0560"/>
    <w:rsid w:val="00EA69AC"/>
    <w:rsid w:val="00EB6B2D"/>
    <w:rsid w:val="00EC1156"/>
    <w:rsid w:val="00EC141C"/>
    <w:rsid w:val="00EC3A4E"/>
    <w:rsid w:val="00EC425E"/>
    <w:rsid w:val="00EC453B"/>
    <w:rsid w:val="00EC5900"/>
    <w:rsid w:val="00ED3B80"/>
    <w:rsid w:val="00ED41DA"/>
    <w:rsid w:val="00ED5774"/>
    <w:rsid w:val="00ED5CEE"/>
    <w:rsid w:val="00ED7ABD"/>
    <w:rsid w:val="00EE3BFB"/>
    <w:rsid w:val="00EF20D1"/>
    <w:rsid w:val="00EF22A3"/>
    <w:rsid w:val="00EF27E0"/>
    <w:rsid w:val="00EF4DE6"/>
    <w:rsid w:val="00EF6D8B"/>
    <w:rsid w:val="00EF73A1"/>
    <w:rsid w:val="00F109EF"/>
    <w:rsid w:val="00F13020"/>
    <w:rsid w:val="00F1410A"/>
    <w:rsid w:val="00F22A9D"/>
    <w:rsid w:val="00F240A3"/>
    <w:rsid w:val="00F24350"/>
    <w:rsid w:val="00F2584D"/>
    <w:rsid w:val="00F25AA7"/>
    <w:rsid w:val="00F2728F"/>
    <w:rsid w:val="00F313E5"/>
    <w:rsid w:val="00F3321C"/>
    <w:rsid w:val="00F36546"/>
    <w:rsid w:val="00F36FA9"/>
    <w:rsid w:val="00F41EB9"/>
    <w:rsid w:val="00F42504"/>
    <w:rsid w:val="00F4692D"/>
    <w:rsid w:val="00F5135A"/>
    <w:rsid w:val="00F51DAB"/>
    <w:rsid w:val="00F6124E"/>
    <w:rsid w:val="00F66CB9"/>
    <w:rsid w:val="00F67262"/>
    <w:rsid w:val="00F7310B"/>
    <w:rsid w:val="00F7521B"/>
    <w:rsid w:val="00F77468"/>
    <w:rsid w:val="00F811F1"/>
    <w:rsid w:val="00F846BA"/>
    <w:rsid w:val="00F90880"/>
    <w:rsid w:val="00F90E21"/>
    <w:rsid w:val="00F90FBA"/>
    <w:rsid w:val="00F92060"/>
    <w:rsid w:val="00F93ABF"/>
    <w:rsid w:val="00F9579C"/>
    <w:rsid w:val="00F97738"/>
    <w:rsid w:val="00FA431A"/>
    <w:rsid w:val="00FA6288"/>
    <w:rsid w:val="00FB0AEC"/>
    <w:rsid w:val="00FB21D5"/>
    <w:rsid w:val="00FB35EE"/>
    <w:rsid w:val="00FB7933"/>
    <w:rsid w:val="00FC59A9"/>
    <w:rsid w:val="00FD0EFB"/>
    <w:rsid w:val="00FD13F7"/>
    <w:rsid w:val="00FD4A76"/>
    <w:rsid w:val="00FD552D"/>
    <w:rsid w:val="00FD719E"/>
    <w:rsid w:val="00FE01EB"/>
    <w:rsid w:val="00FE1204"/>
    <w:rsid w:val="00FE3513"/>
    <w:rsid w:val="00FE5D38"/>
    <w:rsid w:val="00FF01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fillcolor="none [1302]" stroke="f">
      <v:fill color="none [1302]"/>
      <v:stroke on="f"/>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EEA"/>
    <w:pPr>
      <w:spacing w:line="320" w:lineRule="atLeast"/>
      <w:jc w:val="both"/>
    </w:pPr>
    <w:rPr>
      <w:rFonts w:ascii="Tahoma" w:hAnsi="Tahoma"/>
      <w:sz w:val="22"/>
    </w:rPr>
  </w:style>
  <w:style w:type="paragraph" w:styleId="Titre1">
    <w:name w:val="heading 1"/>
    <w:basedOn w:val="Normal"/>
    <w:next w:val="Normal"/>
    <w:link w:val="Titre1Car"/>
    <w:autoRedefine/>
    <w:uiPriority w:val="9"/>
    <w:qFormat/>
    <w:rsid w:val="007F2763"/>
    <w:pPr>
      <w:keepNext/>
      <w:keepLines/>
      <w:jc w:val="center"/>
      <w:outlineLvl w:val="0"/>
    </w:pPr>
    <w:rPr>
      <w:rFonts w:eastAsiaTheme="majorEastAsia" w:cstheme="majorBidi"/>
      <w:b/>
      <w:bCs/>
      <w:color w:val="8C527E"/>
      <w:sz w:val="48"/>
      <w:szCs w:val="28"/>
    </w:rPr>
  </w:style>
  <w:style w:type="paragraph" w:styleId="Titre2">
    <w:name w:val="heading 2"/>
    <w:basedOn w:val="Normal"/>
    <w:next w:val="Normal"/>
    <w:link w:val="Titre2Car"/>
    <w:autoRedefine/>
    <w:uiPriority w:val="9"/>
    <w:unhideWhenUsed/>
    <w:qFormat/>
    <w:rsid w:val="0082678C"/>
    <w:pPr>
      <w:spacing w:before="120" w:after="360"/>
      <w:jc w:val="left"/>
      <w:outlineLvl w:val="1"/>
    </w:pPr>
    <w:rPr>
      <w:b/>
      <w:color w:val="76923C" w:themeColor="accent3" w:themeShade="BF"/>
      <w:sz w:val="32"/>
    </w:rPr>
  </w:style>
  <w:style w:type="paragraph" w:styleId="Titre3">
    <w:name w:val="heading 3"/>
    <w:basedOn w:val="Normal"/>
    <w:next w:val="Normal"/>
    <w:link w:val="Titre3Car"/>
    <w:uiPriority w:val="9"/>
    <w:unhideWhenUsed/>
    <w:qFormat/>
    <w:rsid w:val="007F2763"/>
    <w:pPr>
      <w:keepNext/>
      <w:keepLines/>
      <w:spacing w:before="120" w:after="120"/>
      <w:outlineLvl w:val="2"/>
    </w:pPr>
    <w:rPr>
      <w:rFonts w:eastAsiaTheme="majorEastAsia" w:cstheme="majorBidi"/>
      <w:bCs/>
      <w:color w:val="31849B" w:themeColor="accent5" w:themeShade="BF"/>
      <w:sz w:val="28"/>
      <w:lang w:eastAsia="fr-FR"/>
    </w:rPr>
  </w:style>
  <w:style w:type="paragraph" w:styleId="Titre4">
    <w:name w:val="heading 4"/>
    <w:basedOn w:val="Normal"/>
    <w:next w:val="Normal"/>
    <w:link w:val="Titre4Car"/>
    <w:uiPriority w:val="9"/>
    <w:unhideWhenUsed/>
    <w:qFormat/>
    <w:rsid w:val="007F2763"/>
    <w:pPr>
      <w:keepNext/>
      <w:keepLines/>
      <w:spacing w:before="200"/>
      <w:jc w:val="center"/>
      <w:outlineLvl w:val="3"/>
    </w:pPr>
    <w:rPr>
      <w:rFonts w:eastAsiaTheme="majorEastAsia" w:cstheme="majorBidi"/>
      <w:b/>
      <w:bCs/>
      <w:iCs/>
      <w:color w:val="76923C" w:themeColor="accent3" w:themeShade="BF"/>
      <w:sz w:val="48"/>
      <w:lang w:eastAsia="fr-FR"/>
    </w:rPr>
  </w:style>
  <w:style w:type="paragraph" w:styleId="Titre5">
    <w:name w:val="heading 5"/>
    <w:basedOn w:val="Normal"/>
    <w:next w:val="Normal"/>
    <w:link w:val="Titre5Car"/>
    <w:uiPriority w:val="9"/>
    <w:qFormat/>
    <w:rsid w:val="007F2763"/>
    <w:pPr>
      <w:spacing w:before="100" w:beforeAutospacing="1" w:after="100" w:afterAutospacing="1"/>
      <w:jc w:val="left"/>
      <w:outlineLvl w:val="4"/>
    </w:pPr>
    <w:rPr>
      <w:rFonts w:eastAsia="Times New Roman"/>
      <w:b/>
      <w:bCs/>
      <w:color w:val="8C527E"/>
      <w:sz w:val="36"/>
      <w:szCs w:val="20"/>
      <w:lang w:eastAsia="fr-FR"/>
    </w:rPr>
  </w:style>
  <w:style w:type="paragraph" w:styleId="Titre6">
    <w:name w:val="heading 6"/>
    <w:basedOn w:val="Normal"/>
    <w:next w:val="Normal"/>
    <w:link w:val="Titre6Car"/>
    <w:uiPriority w:val="9"/>
    <w:unhideWhenUsed/>
    <w:qFormat/>
    <w:rsid w:val="007F2763"/>
    <w:pPr>
      <w:keepNext/>
      <w:keepLines/>
      <w:spacing w:before="300"/>
      <w:jc w:val="left"/>
      <w:outlineLvl w:val="5"/>
    </w:pPr>
    <w:rPr>
      <w:rFonts w:eastAsiaTheme="majorEastAsia" w:cstheme="majorBidi"/>
      <w:iCs/>
      <w:color w:val="76923C" w:themeColor="accent3" w:themeShade="BF"/>
      <w:sz w:val="28"/>
    </w:rPr>
  </w:style>
  <w:style w:type="paragraph" w:styleId="Titre7">
    <w:name w:val="heading 7"/>
    <w:basedOn w:val="Normal"/>
    <w:next w:val="Normal"/>
    <w:link w:val="Titre7Car"/>
    <w:uiPriority w:val="9"/>
    <w:unhideWhenUsed/>
    <w:qFormat/>
    <w:rsid w:val="007F2763"/>
    <w:pPr>
      <w:keepNext/>
      <w:keepLines/>
      <w:spacing w:before="200"/>
      <w:outlineLvl w:val="6"/>
    </w:pPr>
    <w:rPr>
      <w:rFonts w:eastAsiaTheme="majorEastAsia" w:cstheme="majorBidi"/>
      <w:iCs/>
      <w:color w:val="8C527E"/>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763"/>
    <w:pPr>
      <w:ind w:left="720"/>
      <w:contextualSpacing/>
    </w:pPr>
  </w:style>
  <w:style w:type="paragraph" w:styleId="Notedefin">
    <w:name w:val="endnote text"/>
    <w:basedOn w:val="Normal"/>
    <w:link w:val="NotedefinCar"/>
    <w:uiPriority w:val="99"/>
    <w:unhideWhenUsed/>
    <w:rsid w:val="00005F46"/>
    <w:rPr>
      <w:sz w:val="20"/>
      <w:szCs w:val="20"/>
    </w:rPr>
  </w:style>
  <w:style w:type="character" w:customStyle="1" w:styleId="NotedefinCar">
    <w:name w:val="Note de fin Car"/>
    <w:basedOn w:val="Policepardfaut"/>
    <w:link w:val="Notedefin"/>
    <w:uiPriority w:val="99"/>
    <w:rsid w:val="00005F46"/>
    <w:rPr>
      <w:sz w:val="20"/>
      <w:szCs w:val="20"/>
    </w:rPr>
  </w:style>
  <w:style w:type="character" w:styleId="Appeldenotedefin">
    <w:name w:val="endnote reference"/>
    <w:basedOn w:val="Policepardfaut"/>
    <w:uiPriority w:val="99"/>
    <w:semiHidden/>
    <w:unhideWhenUsed/>
    <w:rsid w:val="00005F46"/>
    <w:rPr>
      <w:vertAlign w:val="superscript"/>
    </w:rPr>
  </w:style>
  <w:style w:type="character" w:styleId="Lienhypertexte">
    <w:name w:val="Hyperlink"/>
    <w:uiPriority w:val="99"/>
    <w:unhideWhenUsed/>
    <w:rsid w:val="003F775D"/>
    <w:rPr>
      <w:rFonts w:ascii="Tahoma" w:hAnsi="Tahoma"/>
      <w:color w:val="8C567E"/>
      <w:sz w:val="20"/>
      <w:u w:val="single"/>
    </w:rPr>
  </w:style>
  <w:style w:type="character" w:styleId="Lienhypertextesuivivisit">
    <w:name w:val="FollowedHyperlink"/>
    <w:basedOn w:val="Policepardfaut"/>
    <w:uiPriority w:val="99"/>
    <w:semiHidden/>
    <w:unhideWhenUsed/>
    <w:rsid w:val="000F2CC2"/>
    <w:rPr>
      <w:color w:val="800080" w:themeColor="followedHyperlink"/>
      <w:u w:val="single"/>
    </w:rPr>
  </w:style>
  <w:style w:type="character" w:customStyle="1" w:styleId="Titre5Car">
    <w:name w:val="Titre 5 Car"/>
    <w:basedOn w:val="Policepardfaut"/>
    <w:link w:val="Titre5"/>
    <w:uiPriority w:val="9"/>
    <w:rsid w:val="007F2763"/>
    <w:rPr>
      <w:rFonts w:ascii="Tahoma" w:eastAsia="Times New Roman" w:hAnsi="Tahoma"/>
      <w:b/>
      <w:bCs/>
      <w:color w:val="8C527E"/>
      <w:sz w:val="36"/>
      <w:szCs w:val="20"/>
      <w:lang w:eastAsia="fr-FR"/>
    </w:rPr>
  </w:style>
  <w:style w:type="paragraph" w:styleId="NormalWeb">
    <w:name w:val="Normal (Web)"/>
    <w:basedOn w:val="Normal"/>
    <w:uiPriority w:val="99"/>
    <w:semiHidden/>
    <w:unhideWhenUsed/>
    <w:rsid w:val="00A33AD3"/>
    <w:pPr>
      <w:spacing w:before="100" w:beforeAutospacing="1" w:after="100" w:afterAutospacing="1"/>
    </w:pPr>
    <w:rPr>
      <w:rFonts w:eastAsia="Times New Roman"/>
      <w:lang w:eastAsia="fr-FR"/>
    </w:rPr>
  </w:style>
  <w:style w:type="character" w:customStyle="1" w:styleId="fine1">
    <w:name w:val="fine1"/>
    <w:basedOn w:val="Policepardfaut"/>
    <w:rsid w:val="007141F6"/>
  </w:style>
  <w:style w:type="character" w:customStyle="1" w:styleId="apple-converted-space">
    <w:name w:val="apple-converted-space"/>
    <w:basedOn w:val="Policepardfaut"/>
    <w:rsid w:val="007141F6"/>
  </w:style>
  <w:style w:type="character" w:styleId="Accentuation">
    <w:name w:val="Emphasis"/>
    <w:basedOn w:val="Policepardfaut"/>
    <w:uiPriority w:val="20"/>
    <w:qFormat/>
    <w:rsid w:val="007F2763"/>
    <w:rPr>
      <w:i/>
      <w:iCs/>
    </w:rPr>
  </w:style>
  <w:style w:type="paragraph" w:styleId="Textedebulles">
    <w:name w:val="Balloon Text"/>
    <w:basedOn w:val="Normal"/>
    <w:link w:val="TextedebullesCar"/>
    <w:uiPriority w:val="99"/>
    <w:semiHidden/>
    <w:unhideWhenUsed/>
    <w:rsid w:val="00755FEB"/>
    <w:rPr>
      <w:rFonts w:cs="Tahoma"/>
      <w:sz w:val="16"/>
      <w:szCs w:val="16"/>
    </w:rPr>
  </w:style>
  <w:style w:type="character" w:customStyle="1" w:styleId="TextedebullesCar">
    <w:name w:val="Texte de bulles Car"/>
    <w:basedOn w:val="Policepardfaut"/>
    <w:link w:val="Textedebulles"/>
    <w:uiPriority w:val="99"/>
    <w:semiHidden/>
    <w:rsid w:val="00755FEB"/>
    <w:rPr>
      <w:rFonts w:ascii="Tahoma" w:hAnsi="Tahoma" w:cs="Tahoma"/>
      <w:sz w:val="16"/>
      <w:szCs w:val="16"/>
    </w:rPr>
  </w:style>
  <w:style w:type="paragraph" w:styleId="En-tte">
    <w:name w:val="header"/>
    <w:basedOn w:val="Normal"/>
    <w:link w:val="En-tteCar"/>
    <w:uiPriority w:val="99"/>
    <w:unhideWhenUsed/>
    <w:rsid w:val="00654BCB"/>
    <w:pPr>
      <w:tabs>
        <w:tab w:val="center" w:pos="4536"/>
        <w:tab w:val="right" w:pos="9072"/>
      </w:tabs>
    </w:pPr>
    <w:rPr>
      <w:rFonts w:eastAsia="Calibri"/>
    </w:rPr>
  </w:style>
  <w:style w:type="character" w:customStyle="1" w:styleId="En-tteCar">
    <w:name w:val="En-tête Car"/>
    <w:basedOn w:val="Policepardfaut"/>
    <w:link w:val="En-tte"/>
    <w:uiPriority w:val="99"/>
    <w:rsid w:val="00654BCB"/>
    <w:rPr>
      <w:rFonts w:eastAsia="Calibri"/>
    </w:rPr>
  </w:style>
  <w:style w:type="paragraph" w:styleId="Pieddepage">
    <w:name w:val="footer"/>
    <w:basedOn w:val="Normal"/>
    <w:link w:val="PieddepageCar"/>
    <w:uiPriority w:val="99"/>
    <w:unhideWhenUsed/>
    <w:rsid w:val="00654BCB"/>
    <w:pPr>
      <w:tabs>
        <w:tab w:val="center" w:pos="4536"/>
        <w:tab w:val="right" w:pos="9072"/>
      </w:tabs>
    </w:pPr>
    <w:rPr>
      <w:rFonts w:eastAsia="Calibri"/>
    </w:rPr>
  </w:style>
  <w:style w:type="character" w:customStyle="1" w:styleId="PieddepageCar">
    <w:name w:val="Pied de page Car"/>
    <w:basedOn w:val="Policepardfaut"/>
    <w:link w:val="Pieddepage"/>
    <w:uiPriority w:val="99"/>
    <w:rsid w:val="00654BCB"/>
    <w:rPr>
      <w:rFonts w:eastAsia="Calibri"/>
    </w:rPr>
  </w:style>
  <w:style w:type="table" w:styleId="Grilledutableau">
    <w:name w:val="Table Grid"/>
    <w:basedOn w:val="TableauNormal"/>
    <w:uiPriority w:val="59"/>
    <w:rsid w:val="0082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4601"/>
    <w:pPr>
      <w:autoSpaceDE w:val="0"/>
      <w:autoSpaceDN w:val="0"/>
      <w:adjustRightInd w:val="0"/>
    </w:pPr>
    <w:rPr>
      <w:rFonts w:ascii="Century Gothic" w:eastAsia="Calibri" w:hAnsi="Century Gothic" w:cs="Century Gothic"/>
      <w:color w:val="000000"/>
      <w:lang w:eastAsia="fr-FR"/>
    </w:rPr>
  </w:style>
  <w:style w:type="character" w:customStyle="1" w:styleId="Titre1Car">
    <w:name w:val="Titre 1 Car"/>
    <w:basedOn w:val="Policepardfaut"/>
    <w:link w:val="Titre1"/>
    <w:uiPriority w:val="9"/>
    <w:rsid w:val="007F2763"/>
    <w:rPr>
      <w:rFonts w:ascii="Tahoma" w:eastAsiaTheme="majorEastAsia" w:hAnsi="Tahoma" w:cstheme="majorBidi"/>
      <w:b/>
      <w:bCs/>
      <w:color w:val="8C527E"/>
      <w:sz w:val="48"/>
      <w:szCs w:val="28"/>
    </w:rPr>
  </w:style>
  <w:style w:type="character" w:customStyle="1" w:styleId="Titre2Car">
    <w:name w:val="Titre 2 Car"/>
    <w:basedOn w:val="Policepardfaut"/>
    <w:link w:val="Titre2"/>
    <w:uiPriority w:val="9"/>
    <w:rsid w:val="0082678C"/>
    <w:rPr>
      <w:rFonts w:ascii="Tahoma" w:hAnsi="Tahoma"/>
      <w:b/>
      <w:color w:val="76923C" w:themeColor="accent3" w:themeShade="BF"/>
      <w:sz w:val="32"/>
    </w:rPr>
  </w:style>
  <w:style w:type="character" w:customStyle="1" w:styleId="Titre3Car">
    <w:name w:val="Titre 3 Car"/>
    <w:basedOn w:val="Policepardfaut"/>
    <w:link w:val="Titre3"/>
    <w:uiPriority w:val="9"/>
    <w:rsid w:val="007F2763"/>
    <w:rPr>
      <w:rFonts w:ascii="Tahoma" w:eastAsiaTheme="majorEastAsia" w:hAnsi="Tahoma" w:cstheme="majorBidi"/>
      <w:bCs/>
      <w:color w:val="31849B" w:themeColor="accent5" w:themeShade="BF"/>
      <w:sz w:val="28"/>
      <w:lang w:eastAsia="fr-FR"/>
    </w:rPr>
  </w:style>
  <w:style w:type="character" w:customStyle="1" w:styleId="Titre4Car">
    <w:name w:val="Titre 4 Car"/>
    <w:basedOn w:val="Policepardfaut"/>
    <w:link w:val="Titre4"/>
    <w:uiPriority w:val="9"/>
    <w:rsid w:val="007F2763"/>
    <w:rPr>
      <w:rFonts w:ascii="Tahoma" w:eastAsiaTheme="majorEastAsia" w:hAnsi="Tahoma" w:cstheme="majorBidi"/>
      <w:b/>
      <w:bCs/>
      <w:iCs/>
      <w:color w:val="76923C" w:themeColor="accent3" w:themeShade="BF"/>
      <w:sz w:val="48"/>
      <w:lang w:eastAsia="fr-FR"/>
    </w:rPr>
  </w:style>
  <w:style w:type="paragraph" w:customStyle="1" w:styleId="Texte">
    <w:name w:val="Texte"/>
    <w:basedOn w:val="Normal"/>
    <w:link w:val="TexteCar"/>
    <w:qFormat/>
    <w:rsid w:val="007F2763"/>
    <w:rPr>
      <w:rFonts w:eastAsiaTheme="minorEastAsia" w:cstheme="minorBidi"/>
      <w:lang w:eastAsia="fr-FR"/>
    </w:rPr>
  </w:style>
  <w:style w:type="character" w:customStyle="1" w:styleId="TexteCar">
    <w:name w:val="Texte Car"/>
    <w:basedOn w:val="Policepardfaut"/>
    <w:link w:val="Texte"/>
    <w:rsid w:val="007F2763"/>
    <w:rPr>
      <w:rFonts w:ascii="Tahoma" w:eastAsiaTheme="minorEastAsia" w:hAnsi="Tahoma" w:cstheme="minorBidi"/>
      <w:sz w:val="22"/>
      <w:lang w:eastAsia="fr-FR"/>
    </w:rPr>
  </w:style>
  <w:style w:type="paragraph" w:styleId="Titre">
    <w:name w:val="Title"/>
    <w:basedOn w:val="Normal"/>
    <w:next w:val="Normal"/>
    <w:link w:val="TitreCar"/>
    <w:uiPriority w:val="10"/>
    <w:qFormat/>
    <w:rsid w:val="007F2763"/>
    <w:p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7F2763"/>
    <w:rPr>
      <w:rFonts w:asciiTheme="majorHAnsi" w:eastAsiaTheme="majorEastAsia" w:hAnsiTheme="majorHAnsi" w:cstheme="majorBidi"/>
      <w:b/>
      <w:color w:val="17365D" w:themeColor="text2" w:themeShade="BF"/>
      <w:spacing w:val="5"/>
      <w:kern w:val="28"/>
      <w:sz w:val="52"/>
      <w:szCs w:val="52"/>
      <w:lang w:eastAsia="fr-FR"/>
    </w:rPr>
  </w:style>
  <w:style w:type="paragraph" w:styleId="Corpsdetexte">
    <w:name w:val="Body Text"/>
    <w:basedOn w:val="Normal"/>
    <w:link w:val="CorpsdetexteCar"/>
    <w:uiPriority w:val="99"/>
    <w:semiHidden/>
    <w:unhideWhenUsed/>
    <w:rsid w:val="00B624F4"/>
    <w:pPr>
      <w:spacing w:after="120"/>
    </w:pPr>
  </w:style>
  <w:style w:type="character" w:customStyle="1" w:styleId="CorpsdetexteCar">
    <w:name w:val="Corps de texte Car"/>
    <w:basedOn w:val="Policepardfaut"/>
    <w:link w:val="Corpsdetexte"/>
    <w:uiPriority w:val="99"/>
    <w:semiHidden/>
    <w:rsid w:val="00B624F4"/>
  </w:style>
  <w:style w:type="character" w:styleId="Appelnotedebasdep">
    <w:name w:val="footnote reference"/>
    <w:basedOn w:val="Policepardfaut"/>
    <w:uiPriority w:val="99"/>
    <w:unhideWhenUsed/>
    <w:rsid w:val="00B624F4"/>
    <w:rPr>
      <w:vertAlign w:val="superscript"/>
    </w:rPr>
  </w:style>
  <w:style w:type="paragraph" w:styleId="Sous-titre">
    <w:name w:val="Subtitle"/>
    <w:basedOn w:val="Normal"/>
    <w:next w:val="Normal"/>
    <w:link w:val="Sous-titreCar"/>
    <w:uiPriority w:val="11"/>
    <w:qFormat/>
    <w:rsid w:val="007F2763"/>
    <w:pPr>
      <w:numPr>
        <w:ilvl w:val="1"/>
      </w:numPr>
      <w:spacing w:after="200" w:line="276" w:lineRule="auto"/>
    </w:pPr>
    <w:rPr>
      <w:rFonts w:asciiTheme="majorHAnsi" w:eastAsiaTheme="majorEastAsia" w:hAnsiTheme="majorHAnsi" w:cstheme="majorBidi"/>
      <w:i/>
      <w:iCs/>
      <w:color w:val="4F81BD" w:themeColor="accent1"/>
      <w:spacing w:val="15"/>
      <w:sz w:val="24"/>
      <w:lang w:val="en-US" w:eastAsia="ja-JP"/>
    </w:rPr>
  </w:style>
  <w:style w:type="character" w:customStyle="1" w:styleId="Sous-titreCar">
    <w:name w:val="Sous-titre Car"/>
    <w:basedOn w:val="Policepardfaut"/>
    <w:link w:val="Sous-titre"/>
    <w:uiPriority w:val="11"/>
    <w:rsid w:val="007F2763"/>
    <w:rPr>
      <w:rFonts w:asciiTheme="majorHAnsi" w:eastAsiaTheme="majorEastAsia" w:hAnsiTheme="majorHAnsi" w:cstheme="majorBidi"/>
      <w:i/>
      <w:iCs/>
      <w:color w:val="4F81BD" w:themeColor="accent1"/>
      <w:spacing w:val="15"/>
      <w:lang w:val="en-US" w:eastAsia="ja-JP"/>
    </w:rPr>
  </w:style>
  <w:style w:type="paragraph" w:styleId="Sansinterligne">
    <w:name w:val="No Spacing"/>
    <w:link w:val="SansinterligneCar"/>
    <w:uiPriority w:val="1"/>
    <w:qFormat/>
    <w:rsid w:val="007F2763"/>
    <w:rPr>
      <w:rFonts w:asciiTheme="minorHAnsi" w:eastAsiaTheme="minorEastAsia" w:hAnsiTheme="minorHAnsi" w:cstheme="minorBidi"/>
      <w:sz w:val="22"/>
      <w:szCs w:val="22"/>
      <w:lang w:val="en-US" w:eastAsia="ja-JP"/>
    </w:rPr>
  </w:style>
  <w:style w:type="character" w:customStyle="1" w:styleId="SansinterligneCar">
    <w:name w:val="Sans interligne Car"/>
    <w:basedOn w:val="Policepardfaut"/>
    <w:link w:val="Sansinterligne"/>
    <w:uiPriority w:val="1"/>
    <w:rsid w:val="007F2763"/>
    <w:rPr>
      <w:rFonts w:asciiTheme="minorHAnsi" w:eastAsiaTheme="minorEastAsia" w:hAnsiTheme="minorHAnsi" w:cstheme="minorBidi"/>
      <w:sz w:val="22"/>
      <w:szCs w:val="22"/>
      <w:lang w:val="en-US" w:eastAsia="ja-JP"/>
    </w:rPr>
  </w:style>
  <w:style w:type="table" w:styleId="Listemoyenne1-Accent6">
    <w:name w:val="Medium List 1 Accent 6"/>
    <w:basedOn w:val="TableauNormal"/>
    <w:uiPriority w:val="65"/>
    <w:rsid w:val="00BE37C8"/>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claire-Accent6">
    <w:name w:val="Light List Accent 6"/>
    <w:basedOn w:val="TableauNormal"/>
    <w:uiPriority w:val="61"/>
    <w:rsid w:val="00BE37C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eclaire-Accent5">
    <w:name w:val="Light List Accent 5"/>
    <w:basedOn w:val="TableauNormal"/>
    <w:uiPriority w:val="61"/>
    <w:rsid w:val="003528A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lev">
    <w:name w:val="Strong"/>
    <w:basedOn w:val="Policepardfaut"/>
    <w:uiPriority w:val="22"/>
    <w:qFormat/>
    <w:rsid w:val="007F2763"/>
    <w:rPr>
      <w:b/>
      <w:bCs/>
    </w:rPr>
  </w:style>
  <w:style w:type="character" w:styleId="Marquedecommentaire">
    <w:name w:val="annotation reference"/>
    <w:basedOn w:val="Policepardfaut"/>
    <w:uiPriority w:val="99"/>
    <w:semiHidden/>
    <w:unhideWhenUsed/>
    <w:rsid w:val="007302D0"/>
    <w:rPr>
      <w:sz w:val="16"/>
      <w:szCs w:val="16"/>
    </w:rPr>
  </w:style>
  <w:style w:type="paragraph" w:styleId="Commentaire">
    <w:name w:val="annotation text"/>
    <w:basedOn w:val="Normal"/>
    <w:link w:val="CommentaireCar"/>
    <w:uiPriority w:val="99"/>
    <w:unhideWhenUsed/>
    <w:rsid w:val="007302D0"/>
    <w:rPr>
      <w:sz w:val="20"/>
      <w:szCs w:val="20"/>
    </w:rPr>
  </w:style>
  <w:style w:type="character" w:customStyle="1" w:styleId="CommentaireCar">
    <w:name w:val="Commentaire Car"/>
    <w:basedOn w:val="Policepardfaut"/>
    <w:link w:val="Commentaire"/>
    <w:uiPriority w:val="99"/>
    <w:rsid w:val="007302D0"/>
    <w:rPr>
      <w:sz w:val="20"/>
      <w:szCs w:val="20"/>
    </w:rPr>
  </w:style>
  <w:style w:type="paragraph" w:styleId="En-ttedetabledesmatires">
    <w:name w:val="TOC Heading"/>
    <w:basedOn w:val="Titre1"/>
    <w:next w:val="Normal"/>
    <w:uiPriority w:val="39"/>
    <w:semiHidden/>
    <w:unhideWhenUsed/>
    <w:qFormat/>
    <w:rsid w:val="007F2763"/>
    <w:pPr>
      <w:spacing w:line="276" w:lineRule="auto"/>
      <w:outlineLvl w:val="9"/>
    </w:pPr>
  </w:style>
  <w:style w:type="paragraph" w:styleId="TM2">
    <w:name w:val="toc 2"/>
    <w:basedOn w:val="Normal"/>
    <w:next w:val="Normal"/>
    <w:autoRedefine/>
    <w:uiPriority w:val="39"/>
    <w:unhideWhenUsed/>
    <w:rsid w:val="005C550F"/>
    <w:pPr>
      <w:tabs>
        <w:tab w:val="right" w:leader="dot" w:pos="9060"/>
      </w:tabs>
      <w:ind w:left="220"/>
      <w:jc w:val="left"/>
    </w:pPr>
    <w:rPr>
      <w:rFonts w:asciiTheme="minorHAnsi" w:hAnsiTheme="minorHAnsi"/>
      <w:smallCaps/>
      <w:noProof/>
      <w:color w:val="76923C" w:themeColor="accent3" w:themeShade="BF"/>
      <w:sz w:val="20"/>
      <w:szCs w:val="20"/>
    </w:rPr>
  </w:style>
  <w:style w:type="paragraph" w:styleId="TM1">
    <w:name w:val="toc 1"/>
    <w:basedOn w:val="Normal"/>
    <w:next w:val="Normal"/>
    <w:autoRedefine/>
    <w:uiPriority w:val="39"/>
    <w:unhideWhenUsed/>
    <w:rsid w:val="003454F5"/>
    <w:pPr>
      <w:tabs>
        <w:tab w:val="right" w:leader="dot" w:pos="9060"/>
      </w:tabs>
      <w:spacing w:before="180"/>
      <w:jc w:val="left"/>
    </w:pPr>
    <w:rPr>
      <w:rFonts w:asciiTheme="minorHAnsi" w:hAnsiTheme="minorHAnsi"/>
      <w:b/>
      <w:bCs/>
      <w:caps/>
      <w:noProof/>
      <w:color w:val="8C527E"/>
      <w:szCs w:val="22"/>
    </w:rPr>
  </w:style>
  <w:style w:type="paragraph" w:styleId="TM3">
    <w:name w:val="toc 3"/>
    <w:basedOn w:val="Normal"/>
    <w:next w:val="Normal"/>
    <w:autoRedefine/>
    <w:uiPriority w:val="39"/>
    <w:unhideWhenUsed/>
    <w:rsid w:val="00286425"/>
    <w:pPr>
      <w:ind w:left="440"/>
      <w:jc w:val="left"/>
    </w:pPr>
    <w:rPr>
      <w:rFonts w:asciiTheme="minorHAnsi" w:hAnsiTheme="minorHAnsi"/>
      <w:i/>
      <w:iCs/>
      <w:sz w:val="20"/>
      <w:szCs w:val="20"/>
    </w:rPr>
  </w:style>
  <w:style w:type="character" w:customStyle="1" w:styleId="Titre6Car">
    <w:name w:val="Titre 6 Car"/>
    <w:basedOn w:val="Policepardfaut"/>
    <w:link w:val="Titre6"/>
    <w:uiPriority w:val="9"/>
    <w:rsid w:val="007F2763"/>
    <w:rPr>
      <w:rFonts w:ascii="Tahoma" w:eastAsiaTheme="majorEastAsia" w:hAnsi="Tahoma" w:cstheme="majorBidi"/>
      <w:iCs/>
      <w:color w:val="76923C" w:themeColor="accent3" w:themeShade="BF"/>
      <w:sz w:val="28"/>
    </w:rPr>
  </w:style>
  <w:style w:type="paragraph" w:styleId="TM5">
    <w:name w:val="toc 5"/>
    <w:basedOn w:val="Normal"/>
    <w:next w:val="Normal"/>
    <w:autoRedefine/>
    <w:uiPriority w:val="39"/>
    <w:unhideWhenUsed/>
    <w:rsid w:val="005F05C9"/>
    <w:pPr>
      <w:tabs>
        <w:tab w:val="right" w:leader="dot" w:pos="9060"/>
      </w:tabs>
      <w:ind w:left="442"/>
      <w:jc w:val="left"/>
    </w:pPr>
    <w:rPr>
      <w:rFonts w:asciiTheme="minorHAnsi" w:hAnsiTheme="minorHAnsi"/>
      <w:sz w:val="18"/>
      <w:szCs w:val="18"/>
    </w:rPr>
  </w:style>
  <w:style w:type="character" w:customStyle="1" w:styleId="Titre7Car">
    <w:name w:val="Titre 7 Car"/>
    <w:basedOn w:val="Policepardfaut"/>
    <w:link w:val="Titre7"/>
    <w:uiPriority w:val="9"/>
    <w:rsid w:val="007F2763"/>
    <w:rPr>
      <w:rFonts w:ascii="Tahoma" w:eastAsiaTheme="majorEastAsia" w:hAnsi="Tahoma" w:cstheme="majorBidi"/>
      <w:iCs/>
      <w:color w:val="8C527E"/>
    </w:rPr>
  </w:style>
  <w:style w:type="character" w:styleId="Titredulivre">
    <w:name w:val="Book Title"/>
    <w:basedOn w:val="Policepardfaut"/>
    <w:uiPriority w:val="33"/>
    <w:qFormat/>
    <w:rsid w:val="007F2763"/>
    <w:rPr>
      <w:b/>
      <w:bCs/>
      <w:smallCaps/>
      <w:spacing w:val="5"/>
    </w:rPr>
  </w:style>
  <w:style w:type="paragraph" w:styleId="TM4">
    <w:name w:val="toc 4"/>
    <w:basedOn w:val="Normal"/>
    <w:next w:val="Normal"/>
    <w:autoRedefine/>
    <w:uiPriority w:val="39"/>
    <w:unhideWhenUsed/>
    <w:rsid w:val="0070280A"/>
    <w:pPr>
      <w:tabs>
        <w:tab w:val="right" w:leader="dot" w:pos="9060"/>
      </w:tabs>
      <w:spacing w:before="180"/>
      <w:jc w:val="left"/>
    </w:pPr>
    <w:rPr>
      <w:rFonts w:cs="Tahoma"/>
      <w:b/>
      <w:noProof/>
      <w:color w:val="76923C" w:themeColor="accent3" w:themeShade="BF"/>
      <w:szCs w:val="22"/>
    </w:rPr>
  </w:style>
  <w:style w:type="paragraph" w:styleId="TM6">
    <w:name w:val="toc 6"/>
    <w:basedOn w:val="Normal"/>
    <w:next w:val="Normal"/>
    <w:autoRedefine/>
    <w:uiPriority w:val="39"/>
    <w:unhideWhenUsed/>
    <w:rsid w:val="002B593C"/>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2B593C"/>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2B593C"/>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2B593C"/>
    <w:pPr>
      <w:ind w:left="1760"/>
      <w:jc w:val="left"/>
    </w:pPr>
    <w:rPr>
      <w:rFonts w:asciiTheme="minorHAnsi" w:hAnsiTheme="minorHAnsi"/>
      <w:sz w:val="18"/>
      <w:szCs w:val="18"/>
    </w:rPr>
  </w:style>
  <w:style w:type="paragraph" w:customStyle="1" w:styleId="auteur1">
    <w:name w:val="auteur1"/>
    <w:basedOn w:val="Normal"/>
    <w:rsid w:val="009B3E8B"/>
    <w:pPr>
      <w:spacing w:before="120" w:after="120" w:line="360" w:lineRule="auto"/>
      <w:jc w:val="left"/>
    </w:pPr>
    <w:rPr>
      <w:rFonts w:ascii="Times New Roman" w:eastAsia="Times New Roman" w:hAnsi="Times New Roman"/>
      <w:i/>
      <w:iCs/>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91"/>
  </w:style>
  <w:style w:type="paragraph" w:styleId="Heading1">
    <w:name w:val="heading 1"/>
    <w:basedOn w:val="Normal"/>
    <w:next w:val="Normal"/>
    <w:link w:val="Heading1Char"/>
    <w:uiPriority w:val="9"/>
    <w:qFormat/>
    <w:rsid w:val="00B624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24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24F4"/>
    <w:pPr>
      <w:keepNext/>
      <w:keepLines/>
      <w:spacing w:before="200"/>
      <w:outlineLvl w:val="2"/>
    </w:pPr>
    <w:rPr>
      <w:rFonts w:asciiTheme="majorHAnsi" w:eastAsiaTheme="majorEastAsia" w:hAnsiTheme="majorHAnsi" w:cstheme="majorBidi"/>
      <w:b/>
      <w:bCs/>
      <w:color w:val="4F81BD" w:themeColor="accent1"/>
      <w:lang w:eastAsia="fr-FR"/>
    </w:rPr>
  </w:style>
  <w:style w:type="paragraph" w:styleId="Heading4">
    <w:name w:val="heading 4"/>
    <w:basedOn w:val="Normal"/>
    <w:next w:val="Normal"/>
    <w:link w:val="Heading4Char"/>
    <w:uiPriority w:val="9"/>
    <w:unhideWhenUsed/>
    <w:qFormat/>
    <w:rsid w:val="00B624F4"/>
    <w:pPr>
      <w:keepNext/>
      <w:keepLines/>
      <w:spacing w:before="200"/>
      <w:outlineLvl w:val="3"/>
    </w:pPr>
    <w:rPr>
      <w:rFonts w:asciiTheme="majorHAnsi" w:eastAsiaTheme="majorEastAsia" w:hAnsiTheme="majorHAnsi" w:cstheme="majorBidi"/>
      <w:b/>
      <w:bCs/>
      <w:i/>
      <w:iCs/>
      <w:color w:val="4F81BD" w:themeColor="accent1"/>
      <w:lang w:eastAsia="fr-FR"/>
    </w:rPr>
  </w:style>
  <w:style w:type="paragraph" w:styleId="Heading5">
    <w:name w:val="heading 5"/>
    <w:basedOn w:val="Normal"/>
    <w:link w:val="Heading5Char"/>
    <w:uiPriority w:val="9"/>
    <w:qFormat/>
    <w:rsid w:val="00A33AD3"/>
    <w:pPr>
      <w:spacing w:before="100" w:beforeAutospacing="1" w:after="100" w:afterAutospacing="1"/>
      <w:outlineLvl w:val="4"/>
    </w:pPr>
    <w:rPr>
      <w:rFonts w:eastAsia="Times New Roman"/>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48"/>
    <w:pPr>
      <w:ind w:left="720"/>
      <w:contextualSpacing/>
    </w:pPr>
  </w:style>
  <w:style w:type="paragraph" w:styleId="EndnoteText">
    <w:name w:val="endnote text"/>
    <w:basedOn w:val="Normal"/>
    <w:link w:val="EndnoteTextChar"/>
    <w:uiPriority w:val="99"/>
    <w:unhideWhenUsed/>
    <w:rsid w:val="00005F46"/>
    <w:rPr>
      <w:sz w:val="20"/>
      <w:szCs w:val="20"/>
    </w:rPr>
  </w:style>
  <w:style w:type="character" w:customStyle="1" w:styleId="EndnoteTextChar">
    <w:name w:val="Endnote Text Char"/>
    <w:basedOn w:val="DefaultParagraphFont"/>
    <w:link w:val="EndnoteText"/>
    <w:uiPriority w:val="99"/>
    <w:rsid w:val="00005F46"/>
    <w:rPr>
      <w:sz w:val="20"/>
      <w:szCs w:val="20"/>
    </w:rPr>
  </w:style>
  <w:style w:type="character" w:styleId="EndnoteReference">
    <w:name w:val="endnote reference"/>
    <w:basedOn w:val="DefaultParagraphFont"/>
    <w:uiPriority w:val="99"/>
    <w:semiHidden/>
    <w:unhideWhenUsed/>
    <w:rsid w:val="00005F46"/>
    <w:rPr>
      <w:vertAlign w:val="superscript"/>
    </w:rPr>
  </w:style>
  <w:style w:type="character" w:styleId="Hyperlink">
    <w:name w:val="Hyperlink"/>
    <w:uiPriority w:val="99"/>
    <w:unhideWhenUsed/>
    <w:rsid w:val="000F2CC2"/>
    <w:rPr>
      <w:color w:val="0000FF"/>
      <w:u w:val="single"/>
    </w:rPr>
  </w:style>
  <w:style w:type="character" w:styleId="FollowedHyperlink">
    <w:name w:val="FollowedHyperlink"/>
    <w:basedOn w:val="DefaultParagraphFont"/>
    <w:uiPriority w:val="99"/>
    <w:semiHidden/>
    <w:unhideWhenUsed/>
    <w:rsid w:val="000F2CC2"/>
    <w:rPr>
      <w:color w:val="800080" w:themeColor="followedHyperlink"/>
      <w:u w:val="single"/>
    </w:rPr>
  </w:style>
  <w:style w:type="character" w:customStyle="1" w:styleId="Heading5Char">
    <w:name w:val="Heading 5 Char"/>
    <w:basedOn w:val="DefaultParagraphFont"/>
    <w:link w:val="Heading5"/>
    <w:uiPriority w:val="9"/>
    <w:rsid w:val="00A33AD3"/>
    <w:rPr>
      <w:rFonts w:eastAsia="Times New Roman"/>
      <w:b/>
      <w:bCs/>
      <w:sz w:val="20"/>
      <w:szCs w:val="20"/>
      <w:lang w:eastAsia="fr-FR"/>
    </w:rPr>
  </w:style>
  <w:style w:type="paragraph" w:styleId="NormalWeb">
    <w:name w:val="Normal (Web)"/>
    <w:basedOn w:val="Normal"/>
    <w:uiPriority w:val="99"/>
    <w:semiHidden/>
    <w:unhideWhenUsed/>
    <w:rsid w:val="00A33AD3"/>
    <w:pPr>
      <w:spacing w:before="100" w:beforeAutospacing="1" w:after="100" w:afterAutospacing="1"/>
    </w:pPr>
    <w:rPr>
      <w:rFonts w:eastAsia="Times New Roman"/>
      <w:lang w:eastAsia="fr-FR"/>
    </w:rPr>
  </w:style>
  <w:style w:type="character" w:customStyle="1" w:styleId="fine1">
    <w:name w:val="fine1"/>
    <w:basedOn w:val="DefaultParagraphFont"/>
    <w:rsid w:val="007141F6"/>
  </w:style>
  <w:style w:type="character" w:customStyle="1" w:styleId="apple-converted-space">
    <w:name w:val="apple-converted-space"/>
    <w:basedOn w:val="DefaultParagraphFont"/>
    <w:rsid w:val="007141F6"/>
  </w:style>
  <w:style w:type="character" w:styleId="Emphasis">
    <w:name w:val="Emphasis"/>
    <w:basedOn w:val="DefaultParagraphFont"/>
    <w:uiPriority w:val="20"/>
    <w:qFormat/>
    <w:rsid w:val="00C55E1F"/>
    <w:rPr>
      <w:i/>
      <w:iCs/>
    </w:rPr>
  </w:style>
  <w:style w:type="paragraph" w:styleId="BalloonText">
    <w:name w:val="Balloon Text"/>
    <w:basedOn w:val="Normal"/>
    <w:link w:val="BalloonTextChar"/>
    <w:uiPriority w:val="99"/>
    <w:semiHidden/>
    <w:unhideWhenUsed/>
    <w:rsid w:val="00755FEB"/>
    <w:rPr>
      <w:rFonts w:ascii="Tahoma" w:hAnsi="Tahoma" w:cs="Tahoma"/>
      <w:sz w:val="16"/>
      <w:szCs w:val="16"/>
    </w:rPr>
  </w:style>
  <w:style w:type="character" w:customStyle="1" w:styleId="BalloonTextChar">
    <w:name w:val="Balloon Text Char"/>
    <w:basedOn w:val="DefaultParagraphFont"/>
    <w:link w:val="BalloonText"/>
    <w:uiPriority w:val="99"/>
    <w:semiHidden/>
    <w:rsid w:val="00755FEB"/>
    <w:rPr>
      <w:rFonts w:ascii="Tahoma" w:hAnsi="Tahoma" w:cs="Tahoma"/>
      <w:sz w:val="16"/>
      <w:szCs w:val="16"/>
    </w:rPr>
  </w:style>
  <w:style w:type="paragraph" w:styleId="Header">
    <w:name w:val="header"/>
    <w:basedOn w:val="Normal"/>
    <w:link w:val="HeaderChar"/>
    <w:uiPriority w:val="99"/>
    <w:unhideWhenUsed/>
    <w:rsid w:val="00654BCB"/>
    <w:pPr>
      <w:tabs>
        <w:tab w:val="center" w:pos="4536"/>
        <w:tab w:val="right" w:pos="9072"/>
      </w:tabs>
    </w:pPr>
    <w:rPr>
      <w:rFonts w:eastAsia="Calibri"/>
    </w:rPr>
  </w:style>
  <w:style w:type="character" w:customStyle="1" w:styleId="HeaderChar">
    <w:name w:val="Header Char"/>
    <w:basedOn w:val="DefaultParagraphFont"/>
    <w:link w:val="Header"/>
    <w:uiPriority w:val="99"/>
    <w:rsid w:val="00654BCB"/>
    <w:rPr>
      <w:rFonts w:eastAsia="Calibri"/>
    </w:rPr>
  </w:style>
  <w:style w:type="paragraph" w:styleId="Footer">
    <w:name w:val="footer"/>
    <w:basedOn w:val="Normal"/>
    <w:link w:val="FooterChar"/>
    <w:uiPriority w:val="99"/>
    <w:unhideWhenUsed/>
    <w:rsid w:val="00654BCB"/>
    <w:pPr>
      <w:tabs>
        <w:tab w:val="center" w:pos="4536"/>
        <w:tab w:val="right" w:pos="9072"/>
      </w:tabs>
    </w:pPr>
    <w:rPr>
      <w:rFonts w:eastAsia="Calibri"/>
    </w:rPr>
  </w:style>
  <w:style w:type="character" w:customStyle="1" w:styleId="FooterChar">
    <w:name w:val="Footer Char"/>
    <w:basedOn w:val="DefaultParagraphFont"/>
    <w:link w:val="Footer"/>
    <w:uiPriority w:val="99"/>
    <w:rsid w:val="00654BCB"/>
    <w:rPr>
      <w:rFonts w:eastAsia="Calibri"/>
    </w:rPr>
  </w:style>
  <w:style w:type="table" w:styleId="TableGrid">
    <w:name w:val="Table Grid"/>
    <w:basedOn w:val="TableNormal"/>
    <w:uiPriority w:val="59"/>
    <w:rsid w:val="0082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4601"/>
    <w:pPr>
      <w:autoSpaceDE w:val="0"/>
      <w:autoSpaceDN w:val="0"/>
      <w:adjustRightInd w:val="0"/>
    </w:pPr>
    <w:rPr>
      <w:rFonts w:ascii="Century Gothic" w:eastAsia="Calibri" w:hAnsi="Century Gothic" w:cs="Century Gothic"/>
      <w:color w:val="000000"/>
      <w:lang w:eastAsia="fr-FR"/>
    </w:rPr>
  </w:style>
  <w:style w:type="character" w:customStyle="1" w:styleId="Heading1Char">
    <w:name w:val="Heading 1 Char"/>
    <w:basedOn w:val="DefaultParagraphFont"/>
    <w:link w:val="Heading1"/>
    <w:uiPriority w:val="9"/>
    <w:rsid w:val="00B624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624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24F4"/>
    <w:rPr>
      <w:rFonts w:asciiTheme="majorHAnsi" w:eastAsiaTheme="majorEastAsia" w:hAnsiTheme="majorHAnsi" w:cstheme="majorBidi"/>
      <w:b/>
      <w:bCs/>
      <w:color w:val="4F81BD" w:themeColor="accent1"/>
      <w:lang w:eastAsia="fr-FR"/>
    </w:rPr>
  </w:style>
  <w:style w:type="character" w:customStyle="1" w:styleId="Heading4Char">
    <w:name w:val="Heading 4 Char"/>
    <w:basedOn w:val="DefaultParagraphFont"/>
    <w:link w:val="Heading4"/>
    <w:uiPriority w:val="9"/>
    <w:rsid w:val="00B624F4"/>
    <w:rPr>
      <w:rFonts w:asciiTheme="majorHAnsi" w:eastAsiaTheme="majorEastAsia" w:hAnsiTheme="majorHAnsi" w:cstheme="majorBidi"/>
      <w:b/>
      <w:bCs/>
      <w:i/>
      <w:iCs/>
      <w:color w:val="4F81BD" w:themeColor="accent1"/>
      <w:lang w:eastAsia="fr-FR"/>
    </w:rPr>
  </w:style>
  <w:style w:type="paragraph" w:customStyle="1" w:styleId="Texte">
    <w:name w:val="Texte"/>
    <w:basedOn w:val="BodyText"/>
    <w:link w:val="TexteCar"/>
    <w:qFormat/>
    <w:rsid w:val="00B624F4"/>
    <w:pPr>
      <w:spacing w:before="60" w:after="60"/>
      <w:jc w:val="both"/>
    </w:pPr>
    <w:rPr>
      <w:rFonts w:ascii="Arial" w:eastAsiaTheme="minorEastAsia" w:hAnsi="Arial" w:cstheme="minorBidi"/>
      <w:lang w:eastAsia="fr-FR"/>
    </w:rPr>
  </w:style>
  <w:style w:type="character" w:customStyle="1" w:styleId="TexteCar">
    <w:name w:val="Texte Car"/>
    <w:basedOn w:val="BodyTextChar"/>
    <w:link w:val="Texte"/>
    <w:rsid w:val="00B624F4"/>
    <w:rPr>
      <w:rFonts w:ascii="Arial" w:eastAsiaTheme="minorEastAsia" w:hAnsi="Arial" w:cstheme="minorBidi"/>
      <w:lang w:eastAsia="fr-FR"/>
    </w:rPr>
  </w:style>
  <w:style w:type="paragraph" w:styleId="Title">
    <w:name w:val="Title"/>
    <w:basedOn w:val="Normal"/>
    <w:next w:val="Normal"/>
    <w:link w:val="TitleChar"/>
    <w:uiPriority w:val="10"/>
    <w:qFormat/>
    <w:rsid w:val="00B624F4"/>
    <w:p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52"/>
      <w:szCs w:val="52"/>
      <w:lang w:eastAsia="fr-FR"/>
    </w:rPr>
  </w:style>
  <w:style w:type="character" w:customStyle="1" w:styleId="TitleChar">
    <w:name w:val="Title Char"/>
    <w:basedOn w:val="DefaultParagraphFont"/>
    <w:link w:val="Title"/>
    <w:uiPriority w:val="10"/>
    <w:rsid w:val="00B624F4"/>
    <w:rPr>
      <w:rFonts w:asciiTheme="majorHAnsi" w:eastAsiaTheme="majorEastAsia" w:hAnsiTheme="majorHAnsi" w:cstheme="majorBidi"/>
      <w:b/>
      <w:color w:val="17365D" w:themeColor="text2" w:themeShade="BF"/>
      <w:spacing w:val="5"/>
      <w:kern w:val="28"/>
      <w:sz w:val="52"/>
      <w:szCs w:val="52"/>
      <w:lang w:eastAsia="fr-FR"/>
    </w:rPr>
  </w:style>
  <w:style w:type="paragraph" w:styleId="BodyText">
    <w:name w:val="Body Text"/>
    <w:basedOn w:val="Normal"/>
    <w:link w:val="BodyTextChar"/>
    <w:uiPriority w:val="99"/>
    <w:semiHidden/>
    <w:unhideWhenUsed/>
    <w:rsid w:val="00B624F4"/>
    <w:pPr>
      <w:spacing w:after="120"/>
    </w:pPr>
  </w:style>
  <w:style w:type="character" w:customStyle="1" w:styleId="BodyTextChar">
    <w:name w:val="Body Text Char"/>
    <w:basedOn w:val="DefaultParagraphFont"/>
    <w:link w:val="BodyText"/>
    <w:uiPriority w:val="99"/>
    <w:semiHidden/>
    <w:rsid w:val="00B624F4"/>
  </w:style>
  <w:style w:type="character" w:styleId="FootnoteReference">
    <w:name w:val="footnote reference"/>
    <w:basedOn w:val="DefaultParagraphFont"/>
    <w:uiPriority w:val="99"/>
    <w:unhideWhenUsed/>
    <w:rsid w:val="00B624F4"/>
    <w:rPr>
      <w:vertAlign w:val="superscript"/>
    </w:rPr>
  </w:style>
  <w:style w:type="paragraph" w:styleId="Subtitle">
    <w:name w:val="Subtitle"/>
    <w:basedOn w:val="Normal"/>
    <w:next w:val="Normal"/>
    <w:link w:val="SubtitleChar"/>
    <w:uiPriority w:val="11"/>
    <w:qFormat/>
    <w:rsid w:val="003F7CD4"/>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3F7CD4"/>
    <w:rPr>
      <w:rFonts w:asciiTheme="majorHAnsi" w:eastAsiaTheme="majorEastAsia" w:hAnsiTheme="majorHAnsi" w:cstheme="majorBidi"/>
      <w:i/>
      <w:iCs/>
      <w:color w:val="4F81BD" w:themeColor="accent1"/>
      <w:spacing w:val="15"/>
      <w:lang w:val="en-US" w:eastAsia="ja-JP"/>
    </w:rPr>
  </w:style>
  <w:style w:type="paragraph" w:styleId="NoSpacing">
    <w:name w:val="No Spacing"/>
    <w:link w:val="NoSpacingChar"/>
    <w:uiPriority w:val="1"/>
    <w:qFormat/>
    <w:rsid w:val="003F7CD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F7CD4"/>
    <w:rPr>
      <w:rFonts w:asciiTheme="minorHAnsi" w:eastAsiaTheme="minorEastAsia" w:hAnsiTheme="minorHAnsi" w:cstheme="minorBidi"/>
      <w:sz w:val="22"/>
      <w:szCs w:val="22"/>
      <w:lang w:val="en-US" w:eastAsia="ja-JP"/>
    </w:rPr>
  </w:style>
  <w:style w:type="table" w:styleId="MediumList1-Accent6">
    <w:name w:val="Medium List 1 Accent 6"/>
    <w:basedOn w:val="TableNormal"/>
    <w:uiPriority w:val="65"/>
    <w:rsid w:val="00BE37C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List-Accent6">
    <w:name w:val="Light List Accent 6"/>
    <w:basedOn w:val="TableNormal"/>
    <w:uiPriority w:val="61"/>
    <w:rsid w:val="00BE37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3528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basedOn w:val="DefaultParagraphFont"/>
    <w:uiPriority w:val="22"/>
    <w:qFormat/>
    <w:rsid w:val="00C90C98"/>
    <w:rPr>
      <w:b/>
      <w:bCs/>
    </w:rPr>
  </w:style>
  <w:style w:type="character" w:styleId="CommentReference">
    <w:name w:val="annotation reference"/>
    <w:basedOn w:val="DefaultParagraphFont"/>
    <w:uiPriority w:val="99"/>
    <w:semiHidden/>
    <w:unhideWhenUsed/>
    <w:rsid w:val="007302D0"/>
    <w:rPr>
      <w:sz w:val="16"/>
      <w:szCs w:val="16"/>
    </w:rPr>
  </w:style>
  <w:style w:type="paragraph" w:styleId="CommentText">
    <w:name w:val="annotation text"/>
    <w:basedOn w:val="Normal"/>
    <w:link w:val="CommentTextChar"/>
    <w:uiPriority w:val="99"/>
    <w:unhideWhenUsed/>
    <w:rsid w:val="007302D0"/>
    <w:rPr>
      <w:sz w:val="20"/>
      <w:szCs w:val="20"/>
    </w:rPr>
  </w:style>
  <w:style w:type="character" w:customStyle="1" w:styleId="CommentTextChar">
    <w:name w:val="Comment Text Char"/>
    <w:basedOn w:val="DefaultParagraphFont"/>
    <w:link w:val="CommentText"/>
    <w:uiPriority w:val="99"/>
    <w:rsid w:val="007302D0"/>
    <w:rPr>
      <w:sz w:val="20"/>
      <w:szCs w:val="20"/>
    </w:rPr>
  </w:style>
  <w:style w:type="paragraph" w:styleId="TOCHeading">
    <w:name w:val="TOC Heading"/>
    <w:basedOn w:val="Heading1"/>
    <w:next w:val="Normal"/>
    <w:uiPriority w:val="39"/>
    <w:semiHidden/>
    <w:unhideWhenUsed/>
    <w:qFormat/>
    <w:rsid w:val="00286425"/>
    <w:pPr>
      <w:spacing w:line="276" w:lineRule="auto"/>
      <w:outlineLvl w:val="9"/>
    </w:pPr>
  </w:style>
  <w:style w:type="paragraph" w:styleId="TOC2">
    <w:name w:val="toc 2"/>
    <w:basedOn w:val="Normal"/>
    <w:next w:val="Normal"/>
    <w:autoRedefine/>
    <w:uiPriority w:val="39"/>
    <w:unhideWhenUsed/>
    <w:rsid w:val="00286425"/>
    <w:pPr>
      <w:spacing w:after="100"/>
      <w:ind w:left="240"/>
    </w:pPr>
  </w:style>
  <w:style w:type="paragraph" w:styleId="TOC1">
    <w:name w:val="toc 1"/>
    <w:basedOn w:val="Normal"/>
    <w:next w:val="Normal"/>
    <w:autoRedefine/>
    <w:uiPriority w:val="39"/>
    <w:unhideWhenUsed/>
    <w:rsid w:val="00286425"/>
    <w:pPr>
      <w:spacing w:after="100"/>
    </w:pPr>
  </w:style>
  <w:style w:type="paragraph" w:styleId="TOC3">
    <w:name w:val="toc 3"/>
    <w:basedOn w:val="Normal"/>
    <w:next w:val="Normal"/>
    <w:autoRedefine/>
    <w:uiPriority w:val="39"/>
    <w:unhideWhenUsed/>
    <w:rsid w:val="00286425"/>
    <w:pPr>
      <w:spacing w:after="100"/>
      <w:ind w:left="480"/>
    </w:pPr>
  </w:style>
</w:styles>
</file>

<file path=word/webSettings.xml><?xml version="1.0" encoding="utf-8"?>
<w:webSettings xmlns:r="http://schemas.openxmlformats.org/officeDocument/2006/relationships" xmlns:w="http://schemas.openxmlformats.org/wordprocessingml/2006/main">
  <w:divs>
    <w:div w:id="88546469">
      <w:bodyDiv w:val="1"/>
      <w:marLeft w:val="0"/>
      <w:marRight w:val="0"/>
      <w:marTop w:val="0"/>
      <w:marBottom w:val="0"/>
      <w:divBdr>
        <w:top w:val="none" w:sz="0" w:space="0" w:color="auto"/>
        <w:left w:val="none" w:sz="0" w:space="0" w:color="auto"/>
        <w:bottom w:val="none" w:sz="0" w:space="0" w:color="auto"/>
        <w:right w:val="none" w:sz="0" w:space="0" w:color="auto"/>
      </w:divBdr>
    </w:div>
    <w:div w:id="209347551">
      <w:bodyDiv w:val="1"/>
      <w:marLeft w:val="0"/>
      <w:marRight w:val="0"/>
      <w:marTop w:val="0"/>
      <w:marBottom w:val="0"/>
      <w:divBdr>
        <w:top w:val="none" w:sz="0" w:space="0" w:color="auto"/>
        <w:left w:val="none" w:sz="0" w:space="0" w:color="auto"/>
        <w:bottom w:val="none" w:sz="0" w:space="0" w:color="auto"/>
        <w:right w:val="none" w:sz="0" w:space="0" w:color="auto"/>
      </w:divBdr>
    </w:div>
    <w:div w:id="288365658">
      <w:bodyDiv w:val="1"/>
      <w:marLeft w:val="0"/>
      <w:marRight w:val="0"/>
      <w:marTop w:val="0"/>
      <w:marBottom w:val="0"/>
      <w:divBdr>
        <w:top w:val="none" w:sz="0" w:space="0" w:color="auto"/>
        <w:left w:val="none" w:sz="0" w:space="0" w:color="auto"/>
        <w:bottom w:val="none" w:sz="0" w:space="0" w:color="auto"/>
        <w:right w:val="none" w:sz="0" w:space="0" w:color="auto"/>
      </w:divBdr>
    </w:div>
    <w:div w:id="384136389">
      <w:bodyDiv w:val="1"/>
      <w:marLeft w:val="0"/>
      <w:marRight w:val="0"/>
      <w:marTop w:val="0"/>
      <w:marBottom w:val="0"/>
      <w:divBdr>
        <w:top w:val="none" w:sz="0" w:space="0" w:color="auto"/>
        <w:left w:val="none" w:sz="0" w:space="0" w:color="auto"/>
        <w:bottom w:val="none" w:sz="0" w:space="0" w:color="auto"/>
        <w:right w:val="none" w:sz="0" w:space="0" w:color="auto"/>
      </w:divBdr>
    </w:div>
    <w:div w:id="396829657">
      <w:bodyDiv w:val="1"/>
      <w:marLeft w:val="0"/>
      <w:marRight w:val="0"/>
      <w:marTop w:val="0"/>
      <w:marBottom w:val="0"/>
      <w:divBdr>
        <w:top w:val="none" w:sz="0" w:space="0" w:color="auto"/>
        <w:left w:val="none" w:sz="0" w:space="0" w:color="auto"/>
        <w:bottom w:val="none" w:sz="0" w:space="0" w:color="auto"/>
        <w:right w:val="none" w:sz="0" w:space="0" w:color="auto"/>
      </w:divBdr>
      <w:divsChild>
        <w:div w:id="174195098">
          <w:marLeft w:val="547"/>
          <w:marRight w:val="0"/>
          <w:marTop w:val="0"/>
          <w:marBottom w:val="0"/>
          <w:divBdr>
            <w:top w:val="none" w:sz="0" w:space="0" w:color="auto"/>
            <w:left w:val="none" w:sz="0" w:space="0" w:color="auto"/>
            <w:bottom w:val="none" w:sz="0" w:space="0" w:color="auto"/>
            <w:right w:val="none" w:sz="0" w:space="0" w:color="auto"/>
          </w:divBdr>
        </w:div>
        <w:div w:id="596257910">
          <w:marLeft w:val="547"/>
          <w:marRight w:val="0"/>
          <w:marTop w:val="0"/>
          <w:marBottom w:val="0"/>
          <w:divBdr>
            <w:top w:val="none" w:sz="0" w:space="0" w:color="auto"/>
            <w:left w:val="none" w:sz="0" w:space="0" w:color="auto"/>
            <w:bottom w:val="none" w:sz="0" w:space="0" w:color="auto"/>
            <w:right w:val="none" w:sz="0" w:space="0" w:color="auto"/>
          </w:divBdr>
        </w:div>
        <w:div w:id="1372875694">
          <w:marLeft w:val="547"/>
          <w:marRight w:val="0"/>
          <w:marTop w:val="0"/>
          <w:marBottom w:val="0"/>
          <w:divBdr>
            <w:top w:val="none" w:sz="0" w:space="0" w:color="auto"/>
            <w:left w:val="none" w:sz="0" w:space="0" w:color="auto"/>
            <w:bottom w:val="none" w:sz="0" w:space="0" w:color="auto"/>
            <w:right w:val="none" w:sz="0" w:space="0" w:color="auto"/>
          </w:divBdr>
        </w:div>
      </w:divsChild>
    </w:div>
    <w:div w:id="412972774">
      <w:bodyDiv w:val="1"/>
      <w:marLeft w:val="0"/>
      <w:marRight w:val="0"/>
      <w:marTop w:val="0"/>
      <w:marBottom w:val="0"/>
      <w:divBdr>
        <w:top w:val="none" w:sz="0" w:space="0" w:color="auto"/>
        <w:left w:val="none" w:sz="0" w:space="0" w:color="auto"/>
        <w:bottom w:val="none" w:sz="0" w:space="0" w:color="auto"/>
        <w:right w:val="none" w:sz="0" w:space="0" w:color="auto"/>
      </w:divBdr>
    </w:div>
    <w:div w:id="500773442">
      <w:bodyDiv w:val="1"/>
      <w:marLeft w:val="0"/>
      <w:marRight w:val="0"/>
      <w:marTop w:val="0"/>
      <w:marBottom w:val="0"/>
      <w:divBdr>
        <w:top w:val="none" w:sz="0" w:space="0" w:color="auto"/>
        <w:left w:val="none" w:sz="0" w:space="0" w:color="auto"/>
        <w:bottom w:val="none" w:sz="0" w:space="0" w:color="auto"/>
        <w:right w:val="none" w:sz="0" w:space="0" w:color="auto"/>
      </w:divBdr>
    </w:div>
    <w:div w:id="594366400">
      <w:bodyDiv w:val="1"/>
      <w:marLeft w:val="0"/>
      <w:marRight w:val="0"/>
      <w:marTop w:val="0"/>
      <w:marBottom w:val="0"/>
      <w:divBdr>
        <w:top w:val="none" w:sz="0" w:space="0" w:color="auto"/>
        <w:left w:val="none" w:sz="0" w:space="0" w:color="auto"/>
        <w:bottom w:val="none" w:sz="0" w:space="0" w:color="auto"/>
        <w:right w:val="none" w:sz="0" w:space="0" w:color="auto"/>
      </w:divBdr>
      <w:divsChild>
        <w:div w:id="493182282">
          <w:marLeft w:val="274"/>
          <w:marRight w:val="0"/>
          <w:marTop w:val="0"/>
          <w:marBottom w:val="0"/>
          <w:divBdr>
            <w:top w:val="none" w:sz="0" w:space="0" w:color="auto"/>
            <w:left w:val="none" w:sz="0" w:space="0" w:color="auto"/>
            <w:bottom w:val="none" w:sz="0" w:space="0" w:color="auto"/>
            <w:right w:val="none" w:sz="0" w:space="0" w:color="auto"/>
          </w:divBdr>
        </w:div>
        <w:div w:id="1295988681">
          <w:marLeft w:val="274"/>
          <w:marRight w:val="0"/>
          <w:marTop w:val="0"/>
          <w:marBottom w:val="0"/>
          <w:divBdr>
            <w:top w:val="none" w:sz="0" w:space="0" w:color="auto"/>
            <w:left w:val="none" w:sz="0" w:space="0" w:color="auto"/>
            <w:bottom w:val="none" w:sz="0" w:space="0" w:color="auto"/>
            <w:right w:val="none" w:sz="0" w:space="0" w:color="auto"/>
          </w:divBdr>
        </w:div>
        <w:div w:id="1374191341">
          <w:marLeft w:val="274"/>
          <w:marRight w:val="0"/>
          <w:marTop w:val="0"/>
          <w:marBottom w:val="0"/>
          <w:divBdr>
            <w:top w:val="none" w:sz="0" w:space="0" w:color="auto"/>
            <w:left w:val="none" w:sz="0" w:space="0" w:color="auto"/>
            <w:bottom w:val="none" w:sz="0" w:space="0" w:color="auto"/>
            <w:right w:val="none" w:sz="0" w:space="0" w:color="auto"/>
          </w:divBdr>
        </w:div>
        <w:div w:id="1480271168">
          <w:marLeft w:val="274"/>
          <w:marRight w:val="0"/>
          <w:marTop w:val="0"/>
          <w:marBottom w:val="0"/>
          <w:divBdr>
            <w:top w:val="none" w:sz="0" w:space="0" w:color="auto"/>
            <w:left w:val="none" w:sz="0" w:space="0" w:color="auto"/>
            <w:bottom w:val="none" w:sz="0" w:space="0" w:color="auto"/>
            <w:right w:val="none" w:sz="0" w:space="0" w:color="auto"/>
          </w:divBdr>
        </w:div>
        <w:div w:id="2094468229">
          <w:marLeft w:val="274"/>
          <w:marRight w:val="0"/>
          <w:marTop w:val="0"/>
          <w:marBottom w:val="0"/>
          <w:divBdr>
            <w:top w:val="none" w:sz="0" w:space="0" w:color="auto"/>
            <w:left w:val="none" w:sz="0" w:space="0" w:color="auto"/>
            <w:bottom w:val="none" w:sz="0" w:space="0" w:color="auto"/>
            <w:right w:val="none" w:sz="0" w:space="0" w:color="auto"/>
          </w:divBdr>
        </w:div>
      </w:divsChild>
    </w:div>
    <w:div w:id="703210346">
      <w:bodyDiv w:val="1"/>
      <w:marLeft w:val="0"/>
      <w:marRight w:val="0"/>
      <w:marTop w:val="0"/>
      <w:marBottom w:val="0"/>
      <w:divBdr>
        <w:top w:val="none" w:sz="0" w:space="0" w:color="auto"/>
        <w:left w:val="none" w:sz="0" w:space="0" w:color="auto"/>
        <w:bottom w:val="none" w:sz="0" w:space="0" w:color="auto"/>
        <w:right w:val="none" w:sz="0" w:space="0" w:color="auto"/>
      </w:divBdr>
    </w:div>
    <w:div w:id="736630421">
      <w:bodyDiv w:val="1"/>
      <w:marLeft w:val="0"/>
      <w:marRight w:val="0"/>
      <w:marTop w:val="0"/>
      <w:marBottom w:val="0"/>
      <w:divBdr>
        <w:top w:val="none" w:sz="0" w:space="0" w:color="auto"/>
        <w:left w:val="none" w:sz="0" w:space="0" w:color="auto"/>
        <w:bottom w:val="none" w:sz="0" w:space="0" w:color="auto"/>
        <w:right w:val="none" w:sz="0" w:space="0" w:color="auto"/>
      </w:divBdr>
    </w:div>
    <w:div w:id="962425565">
      <w:bodyDiv w:val="1"/>
      <w:marLeft w:val="0"/>
      <w:marRight w:val="0"/>
      <w:marTop w:val="0"/>
      <w:marBottom w:val="0"/>
      <w:divBdr>
        <w:top w:val="none" w:sz="0" w:space="0" w:color="auto"/>
        <w:left w:val="none" w:sz="0" w:space="0" w:color="auto"/>
        <w:bottom w:val="none" w:sz="0" w:space="0" w:color="auto"/>
        <w:right w:val="none" w:sz="0" w:space="0" w:color="auto"/>
      </w:divBdr>
      <w:divsChild>
        <w:div w:id="46538313">
          <w:marLeft w:val="274"/>
          <w:marRight w:val="0"/>
          <w:marTop w:val="0"/>
          <w:marBottom w:val="0"/>
          <w:divBdr>
            <w:top w:val="none" w:sz="0" w:space="0" w:color="auto"/>
            <w:left w:val="none" w:sz="0" w:space="0" w:color="auto"/>
            <w:bottom w:val="none" w:sz="0" w:space="0" w:color="auto"/>
            <w:right w:val="none" w:sz="0" w:space="0" w:color="auto"/>
          </w:divBdr>
        </w:div>
        <w:div w:id="955915204">
          <w:marLeft w:val="274"/>
          <w:marRight w:val="0"/>
          <w:marTop w:val="0"/>
          <w:marBottom w:val="0"/>
          <w:divBdr>
            <w:top w:val="none" w:sz="0" w:space="0" w:color="auto"/>
            <w:left w:val="none" w:sz="0" w:space="0" w:color="auto"/>
            <w:bottom w:val="none" w:sz="0" w:space="0" w:color="auto"/>
            <w:right w:val="none" w:sz="0" w:space="0" w:color="auto"/>
          </w:divBdr>
        </w:div>
        <w:div w:id="1053575310">
          <w:marLeft w:val="274"/>
          <w:marRight w:val="0"/>
          <w:marTop w:val="0"/>
          <w:marBottom w:val="0"/>
          <w:divBdr>
            <w:top w:val="none" w:sz="0" w:space="0" w:color="auto"/>
            <w:left w:val="none" w:sz="0" w:space="0" w:color="auto"/>
            <w:bottom w:val="none" w:sz="0" w:space="0" w:color="auto"/>
            <w:right w:val="none" w:sz="0" w:space="0" w:color="auto"/>
          </w:divBdr>
        </w:div>
        <w:div w:id="1492332259">
          <w:marLeft w:val="274"/>
          <w:marRight w:val="0"/>
          <w:marTop w:val="0"/>
          <w:marBottom w:val="0"/>
          <w:divBdr>
            <w:top w:val="none" w:sz="0" w:space="0" w:color="auto"/>
            <w:left w:val="none" w:sz="0" w:space="0" w:color="auto"/>
            <w:bottom w:val="none" w:sz="0" w:space="0" w:color="auto"/>
            <w:right w:val="none" w:sz="0" w:space="0" w:color="auto"/>
          </w:divBdr>
        </w:div>
        <w:div w:id="1837770683">
          <w:marLeft w:val="274"/>
          <w:marRight w:val="0"/>
          <w:marTop w:val="0"/>
          <w:marBottom w:val="0"/>
          <w:divBdr>
            <w:top w:val="none" w:sz="0" w:space="0" w:color="auto"/>
            <w:left w:val="none" w:sz="0" w:space="0" w:color="auto"/>
            <w:bottom w:val="none" w:sz="0" w:space="0" w:color="auto"/>
            <w:right w:val="none" w:sz="0" w:space="0" w:color="auto"/>
          </w:divBdr>
        </w:div>
      </w:divsChild>
    </w:div>
    <w:div w:id="1043405004">
      <w:bodyDiv w:val="1"/>
      <w:marLeft w:val="0"/>
      <w:marRight w:val="0"/>
      <w:marTop w:val="0"/>
      <w:marBottom w:val="0"/>
      <w:divBdr>
        <w:top w:val="none" w:sz="0" w:space="0" w:color="auto"/>
        <w:left w:val="none" w:sz="0" w:space="0" w:color="auto"/>
        <w:bottom w:val="none" w:sz="0" w:space="0" w:color="auto"/>
        <w:right w:val="none" w:sz="0" w:space="0" w:color="auto"/>
      </w:divBdr>
      <w:divsChild>
        <w:div w:id="295448180">
          <w:marLeft w:val="547"/>
          <w:marRight w:val="0"/>
          <w:marTop w:val="0"/>
          <w:marBottom w:val="0"/>
          <w:divBdr>
            <w:top w:val="none" w:sz="0" w:space="0" w:color="auto"/>
            <w:left w:val="none" w:sz="0" w:space="0" w:color="auto"/>
            <w:bottom w:val="none" w:sz="0" w:space="0" w:color="auto"/>
            <w:right w:val="none" w:sz="0" w:space="0" w:color="auto"/>
          </w:divBdr>
        </w:div>
        <w:div w:id="991257534">
          <w:marLeft w:val="547"/>
          <w:marRight w:val="0"/>
          <w:marTop w:val="0"/>
          <w:marBottom w:val="0"/>
          <w:divBdr>
            <w:top w:val="none" w:sz="0" w:space="0" w:color="auto"/>
            <w:left w:val="none" w:sz="0" w:space="0" w:color="auto"/>
            <w:bottom w:val="none" w:sz="0" w:space="0" w:color="auto"/>
            <w:right w:val="none" w:sz="0" w:space="0" w:color="auto"/>
          </w:divBdr>
        </w:div>
        <w:div w:id="1087848157">
          <w:marLeft w:val="547"/>
          <w:marRight w:val="0"/>
          <w:marTop w:val="0"/>
          <w:marBottom w:val="0"/>
          <w:divBdr>
            <w:top w:val="none" w:sz="0" w:space="0" w:color="auto"/>
            <w:left w:val="none" w:sz="0" w:space="0" w:color="auto"/>
            <w:bottom w:val="none" w:sz="0" w:space="0" w:color="auto"/>
            <w:right w:val="none" w:sz="0" w:space="0" w:color="auto"/>
          </w:divBdr>
        </w:div>
        <w:div w:id="1144003380">
          <w:marLeft w:val="547"/>
          <w:marRight w:val="0"/>
          <w:marTop w:val="0"/>
          <w:marBottom w:val="0"/>
          <w:divBdr>
            <w:top w:val="none" w:sz="0" w:space="0" w:color="auto"/>
            <w:left w:val="none" w:sz="0" w:space="0" w:color="auto"/>
            <w:bottom w:val="none" w:sz="0" w:space="0" w:color="auto"/>
            <w:right w:val="none" w:sz="0" w:space="0" w:color="auto"/>
          </w:divBdr>
        </w:div>
      </w:divsChild>
    </w:div>
    <w:div w:id="1669479178">
      <w:bodyDiv w:val="1"/>
      <w:marLeft w:val="0"/>
      <w:marRight w:val="0"/>
      <w:marTop w:val="0"/>
      <w:marBottom w:val="0"/>
      <w:divBdr>
        <w:top w:val="none" w:sz="0" w:space="0" w:color="auto"/>
        <w:left w:val="none" w:sz="0" w:space="0" w:color="auto"/>
        <w:bottom w:val="none" w:sz="0" w:space="0" w:color="auto"/>
        <w:right w:val="none" w:sz="0" w:space="0" w:color="auto"/>
      </w:divBdr>
      <w:divsChild>
        <w:div w:id="336151372">
          <w:marLeft w:val="107"/>
          <w:marRight w:val="0"/>
          <w:marTop w:val="0"/>
          <w:marBottom w:val="0"/>
          <w:divBdr>
            <w:top w:val="none" w:sz="0" w:space="0" w:color="auto"/>
            <w:left w:val="none" w:sz="0" w:space="0" w:color="auto"/>
            <w:bottom w:val="none" w:sz="0" w:space="0" w:color="auto"/>
            <w:right w:val="none" w:sz="0" w:space="0" w:color="auto"/>
          </w:divBdr>
          <w:divsChild>
            <w:div w:id="768624308">
              <w:marLeft w:val="0"/>
              <w:marRight w:val="0"/>
              <w:marTop w:val="0"/>
              <w:marBottom w:val="269"/>
              <w:divBdr>
                <w:top w:val="none" w:sz="0" w:space="0" w:color="auto"/>
                <w:left w:val="none" w:sz="0" w:space="0" w:color="auto"/>
                <w:bottom w:val="none" w:sz="0" w:space="0" w:color="auto"/>
                <w:right w:val="none" w:sz="0" w:space="0" w:color="auto"/>
              </w:divBdr>
            </w:div>
          </w:divsChild>
        </w:div>
      </w:divsChild>
    </w:div>
    <w:div w:id="1685667846">
      <w:bodyDiv w:val="1"/>
      <w:marLeft w:val="0"/>
      <w:marRight w:val="0"/>
      <w:marTop w:val="0"/>
      <w:marBottom w:val="0"/>
      <w:divBdr>
        <w:top w:val="none" w:sz="0" w:space="0" w:color="auto"/>
        <w:left w:val="none" w:sz="0" w:space="0" w:color="auto"/>
        <w:bottom w:val="none" w:sz="0" w:space="0" w:color="auto"/>
        <w:right w:val="none" w:sz="0" w:space="0" w:color="auto"/>
      </w:divBdr>
      <w:divsChild>
        <w:div w:id="718627476">
          <w:marLeft w:val="0"/>
          <w:marRight w:val="0"/>
          <w:marTop w:val="0"/>
          <w:marBottom w:val="0"/>
          <w:divBdr>
            <w:top w:val="single" w:sz="8" w:space="1" w:color="auto"/>
            <w:left w:val="single" w:sz="8" w:space="4" w:color="auto"/>
            <w:bottom w:val="single" w:sz="8" w:space="1" w:color="auto"/>
            <w:right w:val="single" w:sz="8" w:space="4" w:color="auto"/>
          </w:divBdr>
        </w:div>
      </w:divsChild>
    </w:div>
    <w:div w:id="1745227246">
      <w:bodyDiv w:val="1"/>
      <w:marLeft w:val="0"/>
      <w:marRight w:val="0"/>
      <w:marTop w:val="0"/>
      <w:marBottom w:val="0"/>
      <w:divBdr>
        <w:top w:val="none" w:sz="0" w:space="0" w:color="auto"/>
        <w:left w:val="none" w:sz="0" w:space="0" w:color="auto"/>
        <w:bottom w:val="none" w:sz="0" w:space="0" w:color="auto"/>
        <w:right w:val="none" w:sz="0" w:space="0" w:color="auto"/>
      </w:divBdr>
    </w:div>
    <w:div w:id="1747416514">
      <w:bodyDiv w:val="1"/>
      <w:marLeft w:val="0"/>
      <w:marRight w:val="0"/>
      <w:marTop w:val="0"/>
      <w:marBottom w:val="0"/>
      <w:divBdr>
        <w:top w:val="none" w:sz="0" w:space="0" w:color="auto"/>
        <w:left w:val="none" w:sz="0" w:space="0" w:color="auto"/>
        <w:bottom w:val="none" w:sz="0" w:space="0" w:color="auto"/>
        <w:right w:val="none" w:sz="0" w:space="0" w:color="auto"/>
      </w:divBdr>
      <w:divsChild>
        <w:div w:id="488331896">
          <w:marLeft w:val="547"/>
          <w:marRight w:val="0"/>
          <w:marTop w:val="0"/>
          <w:marBottom w:val="0"/>
          <w:divBdr>
            <w:top w:val="none" w:sz="0" w:space="0" w:color="auto"/>
            <w:left w:val="none" w:sz="0" w:space="0" w:color="auto"/>
            <w:bottom w:val="none" w:sz="0" w:space="0" w:color="auto"/>
            <w:right w:val="none" w:sz="0" w:space="0" w:color="auto"/>
          </w:divBdr>
        </w:div>
        <w:div w:id="1432551429">
          <w:marLeft w:val="547"/>
          <w:marRight w:val="0"/>
          <w:marTop w:val="0"/>
          <w:marBottom w:val="0"/>
          <w:divBdr>
            <w:top w:val="none" w:sz="0" w:space="0" w:color="auto"/>
            <w:left w:val="none" w:sz="0" w:space="0" w:color="auto"/>
            <w:bottom w:val="none" w:sz="0" w:space="0" w:color="auto"/>
            <w:right w:val="none" w:sz="0" w:space="0" w:color="auto"/>
          </w:divBdr>
        </w:div>
        <w:div w:id="1590197359">
          <w:marLeft w:val="547"/>
          <w:marRight w:val="0"/>
          <w:marTop w:val="0"/>
          <w:marBottom w:val="0"/>
          <w:divBdr>
            <w:top w:val="none" w:sz="0" w:space="0" w:color="auto"/>
            <w:left w:val="none" w:sz="0" w:space="0" w:color="auto"/>
            <w:bottom w:val="none" w:sz="0" w:space="0" w:color="auto"/>
            <w:right w:val="none" w:sz="0" w:space="0" w:color="auto"/>
          </w:divBdr>
        </w:div>
        <w:div w:id="1746220284">
          <w:marLeft w:val="547"/>
          <w:marRight w:val="0"/>
          <w:marTop w:val="0"/>
          <w:marBottom w:val="0"/>
          <w:divBdr>
            <w:top w:val="none" w:sz="0" w:space="0" w:color="auto"/>
            <w:left w:val="none" w:sz="0" w:space="0" w:color="auto"/>
            <w:bottom w:val="none" w:sz="0" w:space="0" w:color="auto"/>
            <w:right w:val="none" w:sz="0" w:space="0" w:color="auto"/>
          </w:divBdr>
        </w:div>
      </w:divsChild>
    </w:div>
    <w:div w:id="1808546582">
      <w:bodyDiv w:val="1"/>
      <w:marLeft w:val="0"/>
      <w:marRight w:val="0"/>
      <w:marTop w:val="0"/>
      <w:marBottom w:val="0"/>
      <w:divBdr>
        <w:top w:val="none" w:sz="0" w:space="0" w:color="auto"/>
        <w:left w:val="none" w:sz="0" w:space="0" w:color="auto"/>
        <w:bottom w:val="none" w:sz="0" w:space="0" w:color="auto"/>
        <w:right w:val="none" w:sz="0" w:space="0" w:color="auto"/>
      </w:divBdr>
    </w:div>
    <w:div w:id="1813675640">
      <w:bodyDiv w:val="1"/>
      <w:marLeft w:val="0"/>
      <w:marRight w:val="0"/>
      <w:marTop w:val="0"/>
      <w:marBottom w:val="0"/>
      <w:divBdr>
        <w:top w:val="none" w:sz="0" w:space="0" w:color="auto"/>
        <w:left w:val="none" w:sz="0" w:space="0" w:color="auto"/>
        <w:bottom w:val="none" w:sz="0" w:space="0" w:color="auto"/>
        <w:right w:val="none" w:sz="0" w:space="0" w:color="auto"/>
      </w:divBdr>
    </w:div>
    <w:div w:id="21115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rees.sante.gouv.fr/IMG/pdf/dt131-etudes_et_recherches.pdf" TargetMode="External"/><Relationship Id="rId18" Type="http://schemas.openxmlformats.org/officeDocument/2006/relationships/hyperlink" Target="http://legifrance.gouv.fr/affichTexte.do?cidTexte=JORFTEXT000029503268&amp;categorieLien=id" TargetMode="External"/><Relationship Id="rId26" Type="http://schemas.openxmlformats.org/officeDocument/2006/relationships/footer" Target="footer4.xml"/><Relationship Id="rId39" Type="http://schemas.openxmlformats.org/officeDocument/2006/relationships/hyperlink" Target="mailto:joelle.gerber@ville-schiltigheim.fr" TargetMode="External"/><Relationship Id="rId21" Type="http://schemas.openxmlformats.org/officeDocument/2006/relationships/hyperlink" Target="http://references.modernisation.gouv.fr/sites/default/files/RGAA-v2.2_GuideAccompagnement.pdf" TargetMode="External"/><Relationship Id="rId34" Type="http://schemas.openxmlformats.org/officeDocument/2006/relationships/hyperlink" Target="http://www.caf.fr" TargetMode="External"/><Relationship Id="rId42" Type="http://schemas.openxmlformats.org/officeDocument/2006/relationships/hyperlink" Target="http://www.insee.fr/fr/themes/document.asp?reg_id=0&amp;ref_id=F1109" TargetMode="External"/><Relationship Id="rId47" Type="http://schemas.openxmlformats.org/officeDocument/2006/relationships/hyperlink" Target="http://www.legifrance.gouv.fr/affichTexte.do?cidTexte=JORFTEXT000021208630" TargetMode="External"/><Relationship Id="rId50" Type="http://schemas.openxmlformats.org/officeDocument/2006/relationships/hyperlink" Target="http://legifrance.gouv.fr/affichTexte.do?cidTexte=JORFTEXT000029503268&amp;categorieLien=id" TargetMode="External"/><Relationship Id="rId55" Type="http://schemas.openxmlformats.org/officeDocument/2006/relationships/hyperlink" Target="http://www.unafam.org" TargetMode="External"/><Relationship Id="rId6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insee.fr/fr/themes/document.asp?ref_id=irsoc022" TargetMode="External"/><Relationship Id="rId20" Type="http://schemas.openxmlformats.org/officeDocument/2006/relationships/hyperlink" Target="http://www.unapei.org/IMG/pdf/Guide_ReglesFacileAlire.pdf" TargetMode="External"/><Relationship Id="rId29" Type="http://schemas.openxmlformats.org/officeDocument/2006/relationships/hyperlink" Target="http://www.caf.fr" TargetMode="External"/><Relationship Id="rId41" Type="http://schemas.openxmlformats.org/officeDocument/2006/relationships/hyperlink" Target="mailto:zoubida.tribak@ville-schiltigheim.fr" TargetMode="External"/><Relationship Id="rId54" Type="http://schemas.openxmlformats.org/officeDocument/2006/relationships/hyperlink" Target="http://www.surdifrance.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ee.fr/fr/themes/document.asp?ref_id=ip1254" TargetMode="External"/><Relationship Id="rId24" Type="http://schemas.openxmlformats.org/officeDocument/2006/relationships/hyperlink" Target="http://www.unapei.org/IMG/pdf/Guide_ReglesFacileAlire.pdf" TargetMode="External"/><Relationship Id="rId32" Type="http://schemas.openxmlformats.org/officeDocument/2006/relationships/hyperlink" Target="http://www.caf.fr" TargetMode="External"/><Relationship Id="rId37" Type="http://schemas.openxmlformats.org/officeDocument/2006/relationships/hyperlink" Target="mailto:fadi.boustani@quaibranly.fr" TargetMode="External"/><Relationship Id="rId40" Type="http://schemas.openxmlformats.org/officeDocument/2006/relationships/hyperlink" Target="mailto:zoubia.tribak@ville-schiltigheim.fr" TargetMode="External"/><Relationship Id="rId45" Type="http://schemas.openxmlformats.org/officeDocument/2006/relationships/hyperlink" Target="http://www.insee.fr/fr/themes/document.asp?reg_id=0&amp;ref_id=F1109" TargetMode="External"/><Relationship Id="rId53" Type="http://schemas.openxmlformats.org/officeDocument/2006/relationships/hyperlink" Target="http://www.unisda.org" TargetMode="External"/><Relationship Id="rId58"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insee.fr/fr/themes/document.asp?ref_id=irsoc022" TargetMode="External"/><Relationship Id="rId23" Type="http://schemas.openxmlformats.org/officeDocument/2006/relationships/hyperlink" Target="http://references.modernisation.gouv.fr/sites/default/files/RGAA-v2.2_GuideAccompagnement.pdf" TargetMode="External"/><Relationship Id="rId28" Type="http://schemas.openxmlformats.org/officeDocument/2006/relationships/footer" Target="footer6.xml"/><Relationship Id="rId36" Type="http://schemas.openxmlformats.org/officeDocument/2006/relationships/hyperlink" Target="http://handicap.monuments-nationaux.fr/fr/Menu_generique/actualites/deux-nouveaux-carnets-de-visite-pour-les-visiteurs-handicapes-mentaux-des-sites-de-bretagne/" TargetMode="External"/><Relationship Id="rId49" Type="http://schemas.openxmlformats.org/officeDocument/2006/relationships/hyperlink" Target="http://www.unapei.org/IMG/pdf/Guide_ReglesFacileAlire.pdf" TargetMode="External"/><Relationship Id="rId57" Type="http://schemas.openxmlformats.org/officeDocument/2006/relationships/hyperlink" Target="http://www.apajh.org/"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unapei.org/IMG/pdf/Guide_ReglesFacileAlire.pdf" TargetMode="External"/><Relationship Id="rId31" Type="http://schemas.openxmlformats.org/officeDocument/2006/relationships/hyperlink" Target="http://www.caf.fr" TargetMode="External"/><Relationship Id="rId44" Type="http://schemas.openxmlformats.org/officeDocument/2006/relationships/hyperlink" Target="http://www.insee.fr/fr/themes/document.asp?ref_id=ip1254" TargetMode="External"/><Relationship Id="rId52" Type="http://schemas.openxmlformats.org/officeDocument/2006/relationships/hyperlink" Target="http://www.cfpsaa.fr" TargetMode="External"/><Relationship Id="rId60" Type="http://schemas.openxmlformats.org/officeDocument/2006/relationships/footer" Target="footer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insee.fr/fr/themes/document.asp?ref_id=irsoc022" TargetMode="External"/><Relationship Id="rId22" Type="http://schemas.openxmlformats.org/officeDocument/2006/relationships/hyperlink" Target="http://www.handicap.monuments-nationaux.fr/" TargetMode="External"/><Relationship Id="rId27" Type="http://schemas.openxmlformats.org/officeDocument/2006/relationships/footer" Target="footer5.xml"/><Relationship Id="rId30" Type="http://schemas.openxmlformats.org/officeDocument/2006/relationships/hyperlink" Target="http://www.caf.fr" TargetMode="External"/><Relationship Id="rId35" Type="http://schemas.openxmlformats.org/officeDocument/2006/relationships/hyperlink" Target="mailto:virginie.lepage@monuments-nationaux.fr" TargetMode="External"/><Relationship Id="rId43" Type="http://schemas.openxmlformats.org/officeDocument/2006/relationships/hyperlink" Target="http://www.insee.fr/fr/themes/document.asp?ref_id=irsoc022" TargetMode="External"/><Relationship Id="rId48" Type="http://schemas.openxmlformats.org/officeDocument/2006/relationships/hyperlink" Target="http://references.modernisation.gouv.fr/sites/default/files/RGAA-v2.2_GuideAccompagnement.pdf" TargetMode="External"/><Relationship Id="rId56" Type="http://schemas.openxmlformats.org/officeDocument/2006/relationships/hyperlink" Target="http://accessibilite-universelle.apf.asso.fr" TargetMode="External"/><Relationship Id="rId8" Type="http://schemas.openxmlformats.org/officeDocument/2006/relationships/endnotes" Target="endnotes.xml"/><Relationship Id="rId51" Type="http://schemas.openxmlformats.org/officeDocument/2006/relationships/hyperlink" Target="http://www.unapei.org" TargetMode="External"/><Relationship Id="rId3" Type="http://schemas.openxmlformats.org/officeDocument/2006/relationships/numbering" Target="numbering.xml"/><Relationship Id="rId12" Type="http://schemas.openxmlformats.org/officeDocument/2006/relationships/hyperlink" Target="http://www.epsilon.insee.fr/jspui/bitstream/1/12824/1/er416.pdf" TargetMode="External"/><Relationship Id="rId17" Type="http://schemas.openxmlformats.org/officeDocument/2006/relationships/hyperlink" Target="http://www.unapei.org/IMG/pdf/Guide_ReglesFacileAlire.pdf" TargetMode="External"/><Relationship Id="rId25" Type="http://schemas.openxmlformats.org/officeDocument/2006/relationships/footer" Target="footer3.xml"/><Relationship Id="rId33" Type="http://schemas.openxmlformats.org/officeDocument/2006/relationships/hyperlink" Target="http://www.caf.fr" TargetMode="External"/><Relationship Id="rId38" Type="http://schemas.openxmlformats.org/officeDocument/2006/relationships/hyperlink" Target="mailto:fadi.boustani@quaibranly.fr" TargetMode="External"/><Relationship Id="rId46" Type="http://schemas.openxmlformats.org/officeDocument/2006/relationships/hyperlink" Target="http://www.legifrance.gouv.fr/affichTexte.do?cidTexte=LEGITEXT000020626623&amp;dateTexte=20091028" TargetMode="External"/><Relationship Id="rId59" Type="http://schemas.openxmlformats.org/officeDocument/2006/relationships/hyperlink" Target="http://www.social-sante.gouv.fr/espaces,770/handicap-exclusion,7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C9186-8264-4147-B8A8-D17EB89D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11663</Words>
  <Characters>64147</Characters>
  <Application>Microsoft Office Word</Application>
  <DocSecurity>0</DocSecurity>
  <Lines>534</Lines>
  <Paragraphs>151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service public</vt:lpstr>
      <vt:lpstr>Le service public</vt:lpstr>
    </vt:vector>
  </TitlesOfParts>
  <Company>MSS</Company>
  <LinksUpToDate>false</LinksUpToDate>
  <CharactersWithSpaces>75659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service public</dc:title>
  <dc:subject>Guide de l’accueil des personnes en situation de handicap</dc:subject>
  <dc:creator>skompany</dc:creator>
  <cp:lastModifiedBy>Ministere</cp:lastModifiedBy>
  <cp:revision>2</cp:revision>
  <cp:lastPrinted>2014-12-10T09:37:00Z</cp:lastPrinted>
  <dcterms:created xsi:type="dcterms:W3CDTF">2014-12-10T09:38:00Z</dcterms:created>
  <dcterms:modified xsi:type="dcterms:W3CDTF">2014-12-10T09:38:00Z</dcterms:modified>
</cp:coreProperties>
</file>