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2E" w:rsidRDefault="007C62F1" w:rsidP="004420A0">
      <w:pPr>
        <w:jc w:val="both"/>
        <w:rPr>
          <w:rFonts w:ascii="Marianne" w:hAnsi="Marianne" w:cstheme="minorHAnsi"/>
          <w:sz w:val="20"/>
          <w:szCs w:val="20"/>
        </w:rPr>
      </w:pPr>
      <w:r w:rsidRPr="007C62F1">
        <w:rPr>
          <w:rFonts w:ascii="Marianne" w:hAnsi="Marianne" w:cstheme="minorHAnsi"/>
          <w:noProof/>
          <w:sz w:val="20"/>
          <w:szCs w:val="20"/>
          <w:lang w:eastAsia="fr-FR"/>
        </w:rPr>
        <w:drawing>
          <wp:inline distT="0" distB="0" distL="0" distR="0">
            <wp:extent cx="4267200" cy="641896"/>
            <wp:effectExtent l="0" t="0" r="0" b="6350"/>
            <wp:docPr id="1" name="Image 1" descr="C:\Users\anne-catherine.ferra\Desktop\Identité visuelle et gabarits\Logos\Logos Stratégie pauvreté Marianne - FrSolidaire 2lig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catherine.ferra\Desktop\Identité visuelle et gabarits\Logos\Logos Stratégie pauvreté Marianne - FrSolidaire 2lig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2418" cy="660732"/>
                    </a:xfrm>
                    <a:prstGeom prst="rect">
                      <a:avLst/>
                    </a:prstGeom>
                    <a:noFill/>
                    <a:ln>
                      <a:noFill/>
                    </a:ln>
                  </pic:spPr>
                </pic:pic>
              </a:graphicData>
            </a:graphic>
          </wp:inline>
        </w:drawing>
      </w:r>
    </w:p>
    <w:p w:rsidR="00C00B2E" w:rsidRDefault="00C00B2E" w:rsidP="004420A0">
      <w:pPr>
        <w:jc w:val="both"/>
        <w:rPr>
          <w:rFonts w:ascii="Marianne" w:hAnsi="Marianne" w:cstheme="minorHAnsi"/>
          <w:sz w:val="20"/>
          <w:szCs w:val="20"/>
        </w:rPr>
      </w:pPr>
    </w:p>
    <w:p w:rsidR="00C00B2E" w:rsidRDefault="00C00B2E" w:rsidP="004420A0">
      <w:pPr>
        <w:jc w:val="both"/>
        <w:rPr>
          <w:rFonts w:ascii="Marianne" w:hAnsi="Marianne" w:cstheme="minorHAnsi"/>
          <w:sz w:val="20"/>
          <w:szCs w:val="20"/>
        </w:rPr>
      </w:pPr>
    </w:p>
    <w:p w:rsidR="00C00B2E" w:rsidRPr="00C00B2E" w:rsidRDefault="00C00B2E" w:rsidP="00C00B2E">
      <w:pPr>
        <w:rPr>
          <w:rFonts w:ascii="Marianne" w:hAnsi="Marianne" w:cstheme="minorHAnsi"/>
          <w:i/>
          <w:sz w:val="16"/>
          <w:szCs w:val="16"/>
        </w:rPr>
      </w:pPr>
      <w:r w:rsidRPr="00C00B2E">
        <w:rPr>
          <w:rFonts w:ascii="Marianne" w:hAnsi="Marianne" w:cstheme="minorHAnsi"/>
          <w:i/>
          <w:sz w:val="16"/>
          <w:szCs w:val="16"/>
        </w:rPr>
        <w:t>13 octobre 2021</w:t>
      </w:r>
      <w:bookmarkStart w:id="0" w:name="_GoBack"/>
      <w:bookmarkEnd w:id="0"/>
    </w:p>
    <w:p w:rsidR="00462ECF" w:rsidRDefault="00462ECF" w:rsidP="004420A0">
      <w:pPr>
        <w:jc w:val="both"/>
        <w:rPr>
          <w:rFonts w:ascii="Marianne" w:hAnsi="Marianne" w:cstheme="minorHAnsi"/>
          <w:b/>
          <w:sz w:val="20"/>
          <w:szCs w:val="20"/>
        </w:rPr>
      </w:pPr>
    </w:p>
    <w:p w:rsidR="00347427" w:rsidRPr="007C62F1" w:rsidRDefault="007C62F1" w:rsidP="004420A0">
      <w:pPr>
        <w:jc w:val="both"/>
        <w:rPr>
          <w:rFonts w:ascii="Marianne" w:hAnsi="Marianne" w:cstheme="minorHAnsi"/>
          <w:b/>
          <w:sz w:val="20"/>
          <w:szCs w:val="20"/>
        </w:rPr>
      </w:pPr>
      <w:r>
        <w:rPr>
          <w:rFonts w:ascii="Marianne" w:hAnsi="Marianne" w:cstheme="minorHAnsi"/>
          <w:b/>
          <w:sz w:val="20"/>
          <w:szCs w:val="20"/>
        </w:rPr>
        <w:t>Le G</w:t>
      </w:r>
      <w:r w:rsidR="00347427" w:rsidRPr="007C62F1">
        <w:rPr>
          <w:rFonts w:ascii="Marianne" w:hAnsi="Marianne" w:cstheme="minorHAnsi"/>
          <w:b/>
          <w:sz w:val="20"/>
          <w:szCs w:val="20"/>
        </w:rPr>
        <w:t xml:space="preserve">ouvernement a fait de la lutte contre la pauvreté une priorité du quinquennat. </w:t>
      </w:r>
      <w:r w:rsidR="007E1A44" w:rsidRPr="007C62F1">
        <w:rPr>
          <w:rFonts w:ascii="Marianne" w:hAnsi="Marianne" w:cstheme="minorHAnsi"/>
          <w:b/>
          <w:sz w:val="20"/>
          <w:szCs w:val="20"/>
        </w:rPr>
        <w:t xml:space="preserve">La stratégie nationale de prévention et de lutte contre la pauvreté est née du constat que notre modèle social ne tenait pas toutes ses promesses, notamment celle de l’émancipation. Aussi, trois grands axes ont été retenus comme prioritaires </w:t>
      </w:r>
      <w:r w:rsidR="00347427" w:rsidRPr="007C62F1">
        <w:rPr>
          <w:rFonts w:ascii="Marianne" w:hAnsi="Marianne" w:cstheme="minorHAnsi"/>
          <w:b/>
          <w:sz w:val="20"/>
          <w:szCs w:val="20"/>
        </w:rPr>
        <w:t>: un investissement inédit en faveur de la jeunesse dès le plus jeune âge</w:t>
      </w:r>
      <w:r w:rsidR="00E852D5" w:rsidRPr="007C62F1">
        <w:rPr>
          <w:rFonts w:ascii="Marianne" w:hAnsi="Marianne" w:cstheme="minorHAnsi"/>
          <w:b/>
          <w:sz w:val="20"/>
          <w:szCs w:val="20"/>
        </w:rPr>
        <w:t xml:space="preserve">, </w:t>
      </w:r>
      <w:r w:rsidR="00347427" w:rsidRPr="007C62F1">
        <w:rPr>
          <w:rFonts w:ascii="Marianne" w:hAnsi="Marianne" w:cstheme="minorHAnsi"/>
          <w:b/>
          <w:sz w:val="20"/>
          <w:szCs w:val="20"/>
        </w:rPr>
        <w:t>l’insertion sociale par l’</w:t>
      </w:r>
      <w:r w:rsidR="00E852D5" w:rsidRPr="007C62F1">
        <w:rPr>
          <w:rFonts w:ascii="Marianne" w:hAnsi="Marianne" w:cstheme="minorHAnsi"/>
          <w:b/>
          <w:sz w:val="20"/>
          <w:szCs w:val="20"/>
        </w:rPr>
        <w:t>emploi durable</w:t>
      </w:r>
      <w:r w:rsidR="005D3E53" w:rsidRPr="007C62F1">
        <w:rPr>
          <w:rFonts w:ascii="Marianne" w:hAnsi="Marianne" w:cstheme="minorHAnsi"/>
          <w:b/>
          <w:sz w:val="20"/>
          <w:szCs w:val="20"/>
        </w:rPr>
        <w:t xml:space="preserve"> et la sortie de la précarité par le logement</w:t>
      </w:r>
      <w:r w:rsidR="0059084C" w:rsidRPr="007C62F1">
        <w:rPr>
          <w:rFonts w:ascii="Marianne" w:hAnsi="Marianne" w:cstheme="minorHAnsi"/>
          <w:b/>
          <w:sz w:val="20"/>
          <w:szCs w:val="20"/>
        </w:rPr>
        <w:t xml:space="preserve"> avec le plan quinquennal pour le </w:t>
      </w:r>
      <w:r w:rsidR="0059084C" w:rsidRPr="007C62F1">
        <w:rPr>
          <w:rFonts w:ascii="Marianne" w:hAnsi="Marianne" w:cstheme="minorHAnsi"/>
          <w:b/>
          <w:i/>
          <w:sz w:val="20"/>
          <w:szCs w:val="20"/>
        </w:rPr>
        <w:t>Logement d’abord</w:t>
      </w:r>
      <w:r w:rsidR="005D3E53" w:rsidRPr="007C62F1">
        <w:rPr>
          <w:rFonts w:ascii="Marianne" w:hAnsi="Marianne" w:cstheme="minorHAnsi"/>
          <w:b/>
          <w:sz w:val="20"/>
          <w:szCs w:val="20"/>
        </w:rPr>
        <w:t>.</w:t>
      </w:r>
    </w:p>
    <w:p w:rsidR="000C1074" w:rsidRPr="007C62F1" w:rsidRDefault="007E1A44" w:rsidP="004420A0">
      <w:pPr>
        <w:jc w:val="both"/>
        <w:rPr>
          <w:rFonts w:ascii="Marianne" w:hAnsi="Marianne" w:cstheme="minorHAnsi"/>
          <w:b/>
          <w:sz w:val="20"/>
          <w:szCs w:val="20"/>
          <w:lang w:eastAsia="fr-FR"/>
        </w:rPr>
      </w:pPr>
      <w:r w:rsidRPr="007C62F1">
        <w:rPr>
          <w:rFonts w:ascii="Marianne" w:hAnsi="Marianne" w:cstheme="minorHAnsi"/>
          <w:b/>
          <w:sz w:val="20"/>
          <w:szCs w:val="20"/>
          <w:lang w:eastAsia="fr-FR"/>
        </w:rPr>
        <w:t>La crise sanitaire a confirmé la pertinence de ces priorités et certaines mesures ont été renforcées pour parer à l'urgence sociale.</w:t>
      </w:r>
    </w:p>
    <w:p w:rsidR="00611ACE" w:rsidRDefault="0059084C" w:rsidP="00611ACE">
      <w:pPr>
        <w:jc w:val="both"/>
        <w:rPr>
          <w:rFonts w:ascii="Marianne" w:hAnsi="Marianne" w:cstheme="minorHAnsi"/>
          <w:b/>
          <w:sz w:val="20"/>
          <w:szCs w:val="20"/>
        </w:rPr>
      </w:pPr>
      <w:r w:rsidRPr="007C62F1">
        <w:rPr>
          <w:rFonts w:ascii="Marianne" w:hAnsi="Marianne" w:cstheme="minorHAnsi"/>
          <w:b/>
          <w:sz w:val="20"/>
          <w:szCs w:val="20"/>
        </w:rPr>
        <w:t>Trois ans après le</w:t>
      </w:r>
      <w:r w:rsidR="00611ACE" w:rsidRPr="007C62F1">
        <w:rPr>
          <w:rFonts w:ascii="Marianne" w:hAnsi="Marianne" w:cstheme="minorHAnsi"/>
          <w:b/>
          <w:sz w:val="20"/>
          <w:szCs w:val="20"/>
        </w:rPr>
        <w:t xml:space="preserve"> lancement</w:t>
      </w:r>
      <w:r w:rsidRPr="007C62F1">
        <w:rPr>
          <w:rFonts w:ascii="Marianne" w:hAnsi="Marianne" w:cstheme="minorHAnsi"/>
          <w:b/>
          <w:sz w:val="20"/>
          <w:szCs w:val="20"/>
        </w:rPr>
        <w:t xml:space="preserve"> de cette stratégie</w:t>
      </w:r>
      <w:r w:rsidR="00611ACE" w:rsidRPr="007C62F1">
        <w:rPr>
          <w:rFonts w:ascii="Marianne" w:hAnsi="Marianne" w:cstheme="minorHAnsi"/>
          <w:b/>
          <w:sz w:val="20"/>
          <w:szCs w:val="20"/>
        </w:rPr>
        <w:t>, un bilan d’étape peut être dressé.</w:t>
      </w:r>
    </w:p>
    <w:p w:rsidR="007C62F1" w:rsidRPr="007C62F1" w:rsidRDefault="007C62F1" w:rsidP="00611ACE">
      <w:pPr>
        <w:jc w:val="both"/>
        <w:rPr>
          <w:rFonts w:ascii="Marianne" w:hAnsi="Marianne" w:cstheme="minorHAnsi"/>
          <w:b/>
          <w:sz w:val="20"/>
          <w:szCs w:val="20"/>
        </w:rPr>
      </w:pPr>
    </w:p>
    <w:p w:rsidR="007C62F1" w:rsidRPr="007C62F1" w:rsidRDefault="00611ACE" w:rsidP="007C62F1">
      <w:pPr>
        <w:pStyle w:val="Paragraphedeliste"/>
        <w:numPr>
          <w:ilvl w:val="0"/>
          <w:numId w:val="1"/>
        </w:numPr>
        <w:jc w:val="both"/>
        <w:rPr>
          <w:rFonts w:ascii="Marianne" w:hAnsi="Marianne" w:cstheme="minorHAnsi"/>
          <w:b/>
          <w:sz w:val="20"/>
          <w:szCs w:val="20"/>
        </w:rPr>
      </w:pPr>
      <w:r w:rsidRPr="004B4883">
        <w:rPr>
          <w:rFonts w:ascii="Marianne" w:hAnsi="Marianne" w:cstheme="minorHAnsi"/>
          <w:b/>
          <w:sz w:val="20"/>
          <w:szCs w:val="20"/>
        </w:rPr>
        <w:t xml:space="preserve">Des investissements ciblés qui ont porté leurs fruits </w:t>
      </w:r>
    </w:p>
    <w:p w:rsidR="00611ACE" w:rsidRPr="004B4883" w:rsidRDefault="00611ACE" w:rsidP="0010240E">
      <w:pPr>
        <w:jc w:val="both"/>
        <w:rPr>
          <w:rFonts w:ascii="Marianne" w:hAnsi="Marianne" w:cstheme="minorHAnsi"/>
          <w:b/>
          <w:sz w:val="20"/>
          <w:szCs w:val="20"/>
        </w:rPr>
      </w:pPr>
      <w:r w:rsidRPr="004B4883">
        <w:rPr>
          <w:rFonts w:ascii="Marianne" w:hAnsi="Marianne" w:cstheme="minorHAnsi"/>
          <w:sz w:val="20"/>
          <w:szCs w:val="20"/>
        </w:rPr>
        <w:t>Plusieurs prestations sociales ont été revalorisées afin d’améliorer le pouvoir d’achat de ceux qui ne peuvent pas travailler (ASPA et AAH) et des travailleurs pauvres (prime d’activité). Les familles monoparentales ont fait l’objet de mesures dédiées</w:t>
      </w:r>
      <w:r w:rsidRPr="004B4883">
        <w:rPr>
          <w:rFonts w:ascii="Calibri" w:hAnsi="Calibri" w:cs="Calibri"/>
          <w:sz w:val="20"/>
          <w:szCs w:val="20"/>
        </w:rPr>
        <w:t> </w:t>
      </w:r>
      <w:r w:rsidRPr="004B4883">
        <w:rPr>
          <w:rFonts w:ascii="Marianne" w:hAnsi="Marianne" w:cstheme="minorHAnsi"/>
          <w:sz w:val="20"/>
          <w:szCs w:val="20"/>
        </w:rPr>
        <w:t>: bonification de la prime d</w:t>
      </w:r>
      <w:r w:rsidRPr="004B4883">
        <w:rPr>
          <w:rFonts w:ascii="Marianne" w:hAnsi="Marianne" w:cs="Marianne"/>
          <w:sz w:val="20"/>
          <w:szCs w:val="20"/>
        </w:rPr>
        <w:t>’</w:t>
      </w:r>
      <w:r w:rsidRPr="004B4883">
        <w:rPr>
          <w:rFonts w:ascii="Marianne" w:hAnsi="Marianne" w:cstheme="minorHAnsi"/>
          <w:sz w:val="20"/>
          <w:szCs w:val="20"/>
        </w:rPr>
        <w:t>activit</w:t>
      </w:r>
      <w:r w:rsidRPr="004B4883">
        <w:rPr>
          <w:rFonts w:ascii="Marianne" w:hAnsi="Marianne" w:cs="Marianne"/>
          <w:sz w:val="20"/>
          <w:szCs w:val="20"/>
        </w:rPr>
        <w:t>é</w:t>
      </w:r>
      <w:r w:rsidRPr="004B4883">
        <w:rPr>
          <w:rFonts w:ascii="Marianne" w:hAnsi="Marianne" w:cstheme="minorHAnsi"/>
          <w:sz w:val="20"/>
          <w:szCs w:val="20"/>
        </w:rPr>
        <w:t>, hausse de 30% du complément mode de garde, déploiement du service public des pensions alimentaires. Face à l’augmentation de certaines dépenses, des réponses ont été apportées comme la revalorisation du chèque énergie. En 2019, grâce à ces mesures, le taux de pauvreté a diminué de 0,2 point, s’établissant à 14,6%, alors même que le revenu médian a progressé de 2,6%. Le taux de pauvreté a reculé encore plus vite pour les mineurs (-0,8 point) et les familles monoparentales (-2,5 points)</w:t>
      </w:r>
      <w:r w:rsidR="00846BB0" w:rsidRPr="004B4883">
        <w:rPr>
          <w:rFonts w:ascii="Marianne" w:hAnsi="Marianne" w:cstheme="minorHAnsi"/>
          <w:sz w:val="20"/>
          <w:szCs w:val="20"/>
        </w:rPr>
        <w:t>. (INSEE, octobre 2021)</w:t>
      </w:r>
      <w:r w:rsidRPr="004B4883">
        <w:rPr>
          <w:rFonts w:ascii="Marianne" w:hAnsi="Marianne" w:cstheme="minorHAnsi"/>
          <w:sz w:val="20"/>
          <w:szCs w:val="20"/>
        </w:rPr>
        <w:t xml:space="preserve">. Face à la crise sanitaire, les aides exceptionnelles </w:t>
      </w:r>
      <w:r w:rsidR="00846BB0" w:rsidRPr="004B4883">
        <w:rPr>
          <w:rFonts w:ascii="Marianne" w:hAnsi="Marianne" w:cstheme="minorHAnsi"/>
          <w:sz w:val="20"/>
          <w:szCs w:val="20"/>
        </w:rPr>
        <w:t xml:space="preserve">de l’année 2020 </w:t>
      </w:r>
      <w:r w:rsidRPr="004B4883">
        <w:rPr>
          <w:rFonts w:ascii="Marianne" w:hAnsi="Marianne" w:cstheme="minorHAnsi"/>
          <w:sz w:val="20"/>
          <w:szCs w:val="20"/>
        </w:rPr>
        <w:t>ont été ciblées sur les fam</w:t>
      </w:r>
      <w:r w:rsidR="007C62F1">
        <w:rPr>
          <w:rFonts w:ascii="Marianne" w:hAnsi="Marianne" w:cstheme="minorHAnsi"/>
          <w:sz w:val="20"/>
          <w:szCs w:val="20"/>
        </w:rPr>
        <w:t>illes précaires et les jeunes.</w:t>
      </w:r>
    </w:p>
    <w:p w:rsidR="00611ACE" w:rsidRPr="004B4883" w:rsidRDefault="00611ACE" w:rsidP="0010240E">
      <w:pPr>
        <w:pStyle w:val="Paragraphedeliste"/>
        <w:numPr>
          <w:ilvl w:val="0"/>
          <w:numId w:val="1"/>
        </w:numPr>
        <w:jc w:val="both"/>
        <w:rPr>
          <w:rFonts w:ascii="Marianne" w:hAnsi="Marianne" w:cstheme="minorHAnsi"/>
          <w:b/>
          <w:sz w:val="20"/>
          <w:szCs w:val="20"/>
        </w:rPr>
      </w:pPr>
      <w:r w:rsidRPr="004B4883">
        <w:rPr>
          <w:rFonts w:ascii="Marianne" w:hAnsi="Marianne" w:cstheme="minorHAnsi"/>
          <w:b/>
          <w:sz w:val="20"/>
          <w:szCs w:val="20"/>
        </w:rPr>
        <w:t>Un accès assuré aux besoins essentiels</w:t>
      </w:r>
    </w:p>
    <w:p w:rsidR="0059084C" w:rsidRPr="004B4883" w:rsidRDefault="00BF13FE" w:rsidP="004420A0">
      <w:pPr>
        <w:jc w:val="both"/>
        <w:rPr>
          <w:rFonts w:ascii="Marianne" w:hAnsi="Marianne" w:cstheme="minorHAnsi"/>
          <w:sz w:val="20"/>
          <w:szCs w:val="20"/>
        </w:rPr>
      </w:pPr>
      <w:r w:rsidRPr="004B4883">
        <w:rPr>
          <w:rFonts w:ascii="Marianne" w:hAnsi="Marianne" w:cstheme="minorHAnsi"/>
          <w:sz w:val="20"/>
          <w:szCs w:val="20"/>
        </w:rPr>
        <w:t xml:space="preserve">Afin d’améliorer </w:t>
      </w:r>
      <w:r w:rsidRPr="004B4883">
        <w:rPr>
          <w:rFonts w:ascii="Marianne" w:hAnsi="Marianne" w:cstheme="minorHAnsi"/>
          <w:sz w:val="20"/>
          <w:szCs w:val="20"/>
          <w:u w:val="single"/>
        </w:rPr>
        <w:t>l’accès aux droits</w:t>
      </w:r>
      <w:r w:rsidRPr="004B4883">
        <w:rPr>
          <w:rFonts w:ascii="Marianne" w:hAnsi="Marianne" w:cstheme="minorHAnsi"/>
          <w:sz w:val="20"/>
          <w:szCs w:val="20"/>
        </w:rPr>
        <w:t xml:space="preserve">, l’offre de domiciliation </w:t>
      </w:r>
      <w:r w:rsidR="00E852D5" w:rsidRPr="004B4883">
        <w:rPr>
          <w:rFonts w:ascii="Marianne" w:hAnsi="Marianne" w:cstheme="minorHAnsi"/>
          <w:sz w:val="20"/>
          <w:szCs w:val="20"/>
        </w:rPr>
        <w:t xml:space="preserve">s’accroit </w:t>
      </w:r>
      <w:r w:rsidRPr="004B4883">
        <w:rPr>
          <w:rFonts w:ascii="Marianne" w:hAnsi="Marianne" w:cstheme="minorHAnsi"/>
          <w:sz w:val="20"/>
          <w:szCs w:val="20"/>
        </w:rPr>
        <w:t xml:space="preserve">et des ouvertures de droits vont être automatisées comme l’accès à </w:t>
      </w:r>
      <w:r w:rsidR="0059084C" w:rsidRPr="004B4883">
        <w:rPr>
          <w:rFonts w:ascii="Marianne" w:hAnsi="Marianne" w:cstheme="minorHAnsi"/>
          <w:sz w:val="20"/>
          <w:szCs w:val="20"/>
        </w:rPr>
        <w:t xml:space="preserve">la </w:t>
      </w:r>
      <w:r w:rsidRPr="004B4883">
        <w:rPr>
          <w:rFonts w:ascii="Marianne" w:hAnsi="Marianne" w:cstheme="minorHAnsi"/>
          <w:sz w:val="20"/>
          <w:szCs w:val="20"/>
        </w:rPr>
        <w:t>complémentaire santé solidaire pour les allocataires du RSA. 3600 conseillers numériques sont recrutés et en cours de formation. 400 points conseils budget ont été ouverts sur tout le territoire et 100 nouvelles structures seront labellisées d’ici la fin de l’année.</w:t>
      </w:r>
    </w:p>
    <w:p w:rsidR="0010240E" w:rsidRPr="004B4883" w:rsidRDefault="00611ACE" w:rsidP="00BF13FE">
      <w:pPr>
        <w:jc w:val="both"/>
        <w:rPr>
          <w:rFonts w:ascii="Marianne" w:hAnsi="Marianne" w:cstheme="minorHAnsi"/>
          <w:sz w:val="20"/>
          <w:szCs w:val="20"/>
        </w:rPr>
      </w:pPr>
      <w:r w:rsidRPr="004B4883">
        <w:rPr>
          <w:rFonts w:ascii="Marianne" w:hAnsi="Marianne" w:cstheme="minorHAnsi"/>
          <w:sz w:val="20"/>
          <w:szCs w:val="20"/>
          <w:u w:val="single"/>
        </w:rPr>
        <w:t>L’accès à la santé</w:t>
      </w:r>
      <w:r w:rsidRPr="004B4883">
        <w:rPr>
          <w:rFonts w:ascii="Calibri" w:hAnsi="Calibri" w:cs="Calibri"/>
          <w:sz w:val="20"/>
          <w:szCs w:val="20"/>
          <w:u w:val="single"/>
        </w:rPr>
        <w:t> </w:t>
      </w:r>
      <w:r w:rsidRPr="004B4883">
        <w:rPr>
          <w:rFonts w:ascii="Marianne" w:hAnsi="Marianne" w:cstheme="minorHAnsi"/>
          <w:sz w:val="20"/>
          <w:szCs w:val="20"/>
        </w:rPr>
        <w:t>: o</w:t>
      </w:r>
      <w:r w:rsidR="00BF13FE" w:rsidRPr="004B4883">
        <w:rPr>
          <w:rFonts w:ascii="Marianne" w:hAnsi="Marianne" w:cstheme="minorHAnsi"/>
          <w:sz w:val="20"/>
          <w:szCs w:val="20"/>
        </w:rPr>
        <w:t>utre la mise en place de la complémentaire santé solidaire en novembre 2019, plus de 160</w:t>
      </w:r>
      <w:r w:rsidR="00BF13FE" w:rsidRPr="004B4883">
        <w:rPr>
          <w:rFonts w:ascii="Calibri" w:hAnsi="Calibri" w:cs="Calibri"/>
          <w:sz w:val="20"/>
          <w:szCs w:val="20"/>
        </w:rPr>
        <w:t> </w:t>
      </w:r>
      <w:r w:rsidR="00BF13FE" w:rsidRPr="004B4883">
        <w:rPr>
          <w:rFonts w:ascii="Marianne" w:hAnsi="Marianne" w:cstheme="minorHAnsi"/>
          <w:sz w:val="20"/>
          <w:szCs w:val="20"/>
        </w:rPr>
        <w:t>M</w:t>
      </w:r>
      <w:r w:rsidR="00BF13FE" w:rsidRPr="004B4883">
        <w:rPr>
          <w:rFonts w:ascii="Marianne" w:hAnsi="Marianne" w:cs="Marianne"/>
          <w:sz w:val="20"/>
          <w:szCs w:val="20"/>
        </w:rPr>
        <w:t>€</w:t>
      </w:r>
      <w:r w:rsidR="00BF13FE" w:rsidRPr="004B4883">
        <w:rPr>
          <w:rFonts w:ascii="Marianne" w:hAnsi="Marianne" w:cstheme="minorHAnsi"/>
          <w:sz w:val="20"/>
          <w:szCs w:val="20"/>
        </w:rPr>
        <w:t xml:space="preserve"> ont </w:t>
      </w:r>
      <w:r w:rsidR="00BF13FE" w:rsidRPr="004B4883">
        <w:rPr>
          <w:rFonts w:ascii="Marianne" w:hAnsi="Marianne" w:cs="Marianne"/>
          <w:sz w:val="20"/>
          <w:szCs w:val="20"/>
        </w:rPr>
        <w:t>é</w:t>
      </w:r>
      <w:r w:rsidR="00BF13FE" w:rsidRPr="004B4883">
        <w:rPr>
          <w:rFonts w:ascii="Marianne" w:hAnsi="Marianne" w:cstheme="minorHAnsi"/>
          <w:sz w:val="20"/>
          <w:szCs w:val="20"/>
        </w:rPr>
        <w:t>t</w:t>
      </w:r>
      <w:r w:rsidR="00BF13FE" w:rsidRPr="004B4883">
        <w:rPr>
          <w:rFonts w:ascii="Marianne" w:hAnsi="Marianne" w:cs="Marianne"/>
          <w:sz w:val="20"/>
          <w:szCs w:val="20"/>
        </w:rPr>
        <w:t>é</w:t>
      </w:r>
      <w:r w:rsidR="00BF13FE" w:rsidRPr="004B4883">
        <w:rPr>
          <w:rFonts w:ascii="Marianne" w:hAnsi="Marianne" w:cstheme="minorHAnsi"/>
          <w:sz w:val="20"/>
          <w:szCs w:val="20"/>
        </w:rPr>
        <w:t xml:space="preserve"> consacr</w:t>
      </w:r>
      <w:r w:rsidR="00BF13FE" w:rsidRPr="004B4883">
        <w:rPr>
          <w:rFonts w:ascii="Marianne" w:hAnsi="Marianne" w:cs="Marianne"/>
          <w:sz w:val="20"/>
          <w:szCs w:val="20"/>
        </w:rPr>
        <w:t>é</w:t>
      </w:r>
      <w:r w:rsidR="00BF13FE" w:rsidRPr="004B4883">
        <w:rPr>
          <w:rFonts w:ascii="Marianne" w:hAnsi="Marianne" w:cstheme="minorHAnsi"/>
          <w:sz w:val="20"/>
          <w:szCs w:val="20"/>
        </w:rPr>
        <w:t xml:space="preserve">s </w:t>
      </w:r>
      <w:r w:rsidR="00BF13FE" w:rsidRPr="004B4883">
        <w:rPr>
          <w:rFonts w:ascii="Marianne" w:hAnsi="Marianne" w:cs="Marianne"/>
          <w:sz w:val="20"/>
          <w:szCs w:val="20"/>
        </w:rPr>
        <w:t>à</w:t>
      </w:r>
      <w:r w:rsidR="00BF13FE" w:rsidRPr="004B4883">
        <w:rPr>
          <w:rFonts w:ascii="Marianne" w:hAnsi="Marianne" w:cstheme="minorHAnsi"/>
          <w:sz w:val="20"/>
          <w:szCs w:val="20"/>
        </w:rPr>
        <w:t xml:space="preserve"> la r</w:t>
      </w:r>
      <w:r w:rsidR="00BF13FE" w:rsidRPr="004B4883">
        <w:rPr>
          <w:rFonts w:ascii="Marianne" w:hAnsi="Marianne" w:cs="Marianne"/>
          <w:sz w:val="20"/>
          <w:szCs w:val="20"/>
        </w:rPr>
        <w:t>é</w:t>
      </w:r>
      <w:r w:rsidR="00BF13FE" w:rsidRPr="004B4883">
        <w:rPr>
          <w:rFonts w:ascii="Marianne" w:hAnsi="Marianne" w:cstheme="minorHAnsi"/>
          <w:sz w:val="20"/>
          <w:szCs w:val="20"/>
        </w:rPr>
        <w:t>duction des in</w:t>
      </w:r>
      <w:r w:rsidR="00BF13FE" w:rsidRPr="004B4883">
        <w:rPr>
          <w:rFonts w:ascii="Marianne" w:hAnsi="Marianne" w:cs="Marianne"/>
          <w:sz w:val="20"/>
          <w:szCs w:val="20"/>
        </w:rPr>
        <w:t>é</w:t>
      </w:r>
      <w:r w:rsidR="00BF13FE" w:rsidRPr="004B4883">
        <w:rPr>
          <w:rFonts w:ascii="Marianne" w:hAnsi="Marianne" w:cstheme="minorHAnsi"/>
          <w:sz w:val="20"/>
          <w:szCs w:val="20"/>
        </w:rPr>
        <w:t>galit</w:t>
      </w:r>
      <w:r w:rsidR="00BF13FE" w:rsidRPr="004B4883">
        <w:rPr>
          <w:rFonts w:ascii="Marianne" w:hAnsi="Marianne" w:cs="Marianne"/>
          <w:sz w:val="20"/>
          <w:szCs w:val="20"/>
        </w:rPr>
        <w:t>é</w:t>
      </w:r>
      <w:r w:rsidR="00BF13FE" w:rsidRPr="004B4883">
        <w:rPr>
          <w:rFonts w:ascii="Marianne" w:hAnsi="Marianne" w:cstheme="minorHAnsi"/>
          <w:sz w:val="20"/>
          <w:szCs w:val="20"/>
        </w:rPr>
        <w:t>s de sant</w:t>
      </w:r>
      <w:r w:rsidR="00BF13FE" w:rsidRPr="004B4883">
        <w:rPr>
          <w:rFonts w:ascii="Marianne" w:hAnsi="Marianne" w:cs="Marianne"/>
          <w:sz w:val="20"/>
          <w:szCs w:val="20"/>
        </w:rPr>
        <w:t>é</w:t>
      </w:r>
      <w:r w:rsidR="00BF13FE" w:rsidRPr="004B4883">
        <w:rPr>
          <w:rFonts w:ascii="Marianne" w:hAnsi="Marianne" w:cstheme="minorHAnsi"/>
          <w:sz w:val="20"/>
          <w:szCs w:val="20"/>
        </w:rPr>
        <w:t xml:space="preserve"> dans le cadre du S</w:t>
      </w:r>
      <w:r w:rsidR="00BF13FE" w:rsidRPr="004B4883">
        <w:rPr>
          <w:rFonts w:ascii="Marianne" w:hAnsi="Marianne" w:cs="Marianne"/>
          <w:sz w:val="20"/>
          <w:szCs w:val="20"/>
        </w:rPr>
        <w:t>é</w:t>
      </w:r>
      <w:r w:rsidR="00BF13FE" w:rsidRPr="004B4883">
        <w:rPr>
          <w:rFonts w:ascii="Marianne" w:hAnsi="Marianne" w:cstheme="minorHAnsi"/>
          <w:sz w:val="20"/>
          <w:szCs w:val="20"/>
        </w:rPr>
        <w:t>gur de la sant</w:t>
      </w:r>
      <w:r w:rsidR="00BF13FE" w:rsidRPr="004B4883">
        <w:rPr>
          <w:rFonts w:ascii="Marianne" w:hAnsi="Marianne" w:cs="Marianne"/>
          <w:sz w:val="20"/>
          <w:szCs w:val="20"/>
        </w:rPr>
        <w:t>é</w:t>
      </w:r>
      <w:r w:rsidR="00BF13FE" w:rsidRPr="004B4883">
        <w:rPr>
          <w:rFonts w:ascii="Marianne" w:hAnsi="Marianne" w:cstheme="minorHAnsi"/>
          <w:sz w:val="20"/>
          <w:szCs w:val="20"/>
        </w:rPr>
        <w:t xml:space="preserve"> et des assises de la sant</w:t>
      </w:r>
      <w:r w:rsidR="00BF13FE" w:rsidRPr="004B4883">
        <w:rPr>
          <w:rFonts w:ascii="Marianne" w:hAnsi="Marianne" w:cs="Marianne"/>
          <w:sz w:val="20"/>
          <w:szCs w:val="20"/>
        </w:rPr>
        <w:t>é</w:t>
      </w:r>
      <w:r w:rsidR="00BF13FE" w:rsidRPr="004B4883">
        <w:rPr>
          <w:rFonts w:ascii="Marianne" w:hAnsi="Marianne" w:cstheme="minorHAnsi"/>
          <w:sz w:val="20"/>
          <w:szCs w:val="20"/>
        </w:rPr>
        <w:t xml:space="preserve"> mentale dont 100 </w:t>
      </w:r>
      <w:r w:rsidR="005D7A5C" w:rsidRPr="004B4883">
        <w:rPr>
          <w:rFonts w:ascii="Marianne" w:hAnsi="Marianne" w:cstheme="minorHAnsi"/>
          <w:sz w:val="20"/>
          <w:szCs w:val="20"/>
        </w:rPr>
        <w:t>millions d’euros</w:t>
      </w:r>
      <w:r w:rsidR="00BF13FE" w:rsidRPr="004B4883">
        <w:rPr>
          <w:rFonts w:ascii="Marianne" w:hAnsi="Marianne" w:cstheme="minorHAnsi"/>
          <w:sz w:val="20"/>
          <w:szCs w:val="20"/>
        </w:rPr>
        <w:t xml:space="preserve"> engagés dès 2021. Ils financent des modes de prise en charge innovants, basés sur l’aller vers pour lutter contre le non recours aux soins, et l’accompagnement à la fois sanitaire, social et psychologique des personnes en situation de précarité.</w:t>
      </w:r>
    </w:p>
    <w:p w:rsidR="0059084C" w:rsidRPr="004B4883" w:rsidRDefault="0059084C" w:rsidP="00BF13FE">
      <w:pPr>
        <w:jc w:val="both"/>
        <w:rPr>
          <w:rFonts w:ascii="Marianne" w:hAnsi="Marianne" w:cstheme="minorHAnsi"/>
          <w:sz w:val="20"/>
          <w:szCs w:val="20"/>
        </w:rPr>
      </w:pPr>
      <w:r w:rsidRPr="004B4883">
        <w:rPr>
          <w:rFonts w:ascii="Marianne" w:hAnsi="Marianne" w:cstheme="minorHAnsi"/>
          <w:sz w:val="20"/>
          <w:szCs w:val="20"/>
          <w:u w:val="single"/>
        </w:rPr>
        <w:t>L’accès à un toit</w:t>
      </w:r>
      <w:r w:rsidRPr="004B4883">
        <w:rPr>
          <w:rFonts w:ascii="Marianne" w:hAnsi="Marianne" w:cstheme="minorHAnsi"/>
          <w:sz w:val="20"/>
          <w:szCs w:val="20"/>
        </w:rPr>
        <w:t xml:space="preserve"> (voir infra en 5) et </w:t>
      </w:r>
      <w:r w:rsidRPr="004B4883">
        <w:rPr>
          <w:rFonts w:ascii="Marianne" w:hAnsi="Marianne" w:cstheme="minorHAnsi"/>
          <w:sz w:val="20"/>
          <w:szCs w:val="20"/>
          <w:u w:val="single"/>
        </w:rPr>
        <w:t>l’accès à l’alimentation</w:t>
      </w:r>
      <w:r w:rsidRPr="004B4883">
        <w:rPr>
          <w:rFonts w:ascii="Marianne" w:hAnsi="Marianne" w:cstheme="minorHAnsi"/>
          <w:sz w:val="20"/>
          <w:szCs w:val="20"/>
        </w:rPr>
        <w:t xml:space="preserve"> avec des financements exceptionnels pour l’aide alimentaire pendant la crise (94 millions d’euros)</w:t>
      </w:r>
      <w:r w:rsidR="00846BB0" w:rsidRPr="004B4883">
        <w:rPr>
          <w:rFonts w:ascii="Marianne" w:hAnsi="Marianne" w:cstheme="minorHAnsi"/>
          <w:sz w:val="20"/>
          <w:szCs w:val="20"/>
        </w:rPr>
        <w:t xml:space="preserve"> et le quasi-doublement (+48%) des financements européens pour la période 2021-2027. </w:t>
      </w:r>
    </w:p>
    <w:p w:rsidR="00C74418" w:rsidRPr="004B4883" w:rsidRDefault="00D66DCF" w:rsidP="0010240E">
      <w:pPr>
        <w:pStyle w:val="Paragraphedeliste"/>
        <w:numPr>
          <w:ilvl w:val="0"/>
          <w:numId w:val="1"/>
        </w:numPr>
        <w:jc w:val="both"/>
        <w:rPr>
          <w:rFonts w:ascii="Marianne" w:hAnsi="Marianne" w:cstheme="minorHAnsi"/>
          <w:b/>
          <w:sz w:val="20"/>
          <w:szCs w:val="20"/>
        </w:rPr>
      </w:pPr>
      <w:r w:rsidRPr="004B4883">
        <w:rPr>
          <w:rFonts w:ascii="Marianne" w:hAnsi="Marianne" w:cstheme="minorHAnsi"/>
          <w:b/>
          <w:sz w:val="20"/>
          <w:szCs w:val="20"/>
        </w:rPr>
        <w:lastRenderedPageBreak/>
        <w:t>L’investissement pour une plus grande égalité des chances dès le plus jeune âge</w:t>
      </w:r>
    </w:p>
    <w:p w:rsidR="00D66DCF" w:rsidRPr="004B4883" w:rsidRDefault="00D66DCF" w:rsidP="0010240E">
      <w:pPr>
        <w:jc w:val="both"/>
        <w:rPr>
          <w:rFonts w:ascii="Marianne" w:hAnsi="Marianne" w:cstheme="minorHAnsi"/>
          <w:sz w:val="20"/>
          <w:szCs w:val="20"/>
        </w:rPr>
      </w:pPr>
      <w:r w:rsidRPr="004B4883">
        <w:rPr>
          <w:rFonts w:ascii="Marianne" w:hAnsi="Marianne" w:cstheme="minorHAnsi"/>
          <w:sz w:val="20"/>
          <w:szCs w:val="20"/>
        </w:rPr>
        <w:t xml:space="preserve">L’accès de tous les enfants aux mêmes conditions de socialisation est une ambition forte de la Stratégie pauvreté. Freinée par la crise, la dynamique de </w:t>
      </w:r>
      <w:r w:rsidRPr="004B4883">
        <w:rPr>
          <w:rFonts w:ascii="Marianne" w:hAnsi="Marianne" w:cstheme="minorHAnsi"/>
          <w:sz w:val="20"/>
          <w:szCs w:val="20"/>
          <w:u w:val="single"/>
        </w:rPr>
        <w:t>création de places de crèches</w:t>
      </w:r>
      <w:r w:rsidRPr="004B4883">
        <w:rPr>
          <w:rFonts w:ascii="Marianne" w:hAnsi="Marianne" w:cstheme="minorHAnsi"/>
          <w:sz w:val="20"/>
          <w:szCs w:val="20"/>
        </w:rPr>
        <w:t xml:space="preserve"> reprend sous l’effet des mesures correctrices du plan Rebond, destinées notamment à réduire le reste à charge pour les communes les moins riches et à les accompagner en ingénierie. La </w:t>
      </w:r>
      <w:r w:rsidRPr="004B4883">
        <w:rPr>
          <w:rFonts w:ascii="Marianne" w:hAnsi="Marianne" w:cstheme="minorHAnsi"/>
          <w:sz w:val="20"/>
          <w:szCs w:val="20"/>
          <w:u w:val="single"/>
        </w:rPr>
        <w:t>mixité</w:t>
      </w:r>
      <w:r w:rsidRPr="004B4883">
        <w:rPr>
          <w:rFonts w:ascii="Marianne" w:hAnsi="Marianne" w:cstheme="minorHAnsi"/>
          <w:sz w:val="20"/>
          <w:szCs w:val="20"/>
        </w:rPr>
        <w:t xml:space="preserve"> (succès du bonus mixité avec 84</w:t>
      </w:r>
      <w:r w:rsidRPr="004B4883">
        <w:rPr>
          <w:rFonts w:ascii="Calibri" w:hAnsi="Calibri" w:cs="Calibri"/>
          <w:sz w:val="20"/>
          <w:szCs w:val="20"/>
        </w:rPr>
        <w:t> </w:t>
      </w:r>
      <w:r w:rsidRPr="004B4883">
        <w:rPr>
          <w:rFonts w:ascii="Marianne" w:hAnsi="Marianne" w:cstheme="minorHAnsi"/>
          <w:sz w:val="20"/>
          <w:szCs w:val="20"/>
        </w:rPr>
        <w:t>000 places d</w:t>
      </w:r>
      <w:r w:rsidRPr="004B4883">
        <w:rPr>
          <w:rFonts w:ascii="Marianne" w:hAnsi="Marianne" w:cs="Marianne"/>
          <w:sz w:val="20"/>
          <w:szCs w:val="20"/>
        </w:rPr>
        <w:t>è</w:t>
      </w:r>
      <w:r w:rsidRPr="004B4883">
        <w:rPr>
          <w:rFonts w:ascii="Marianne" w:hAnsi="Marianne" w:cstheme="minorHAnsi"/>
          <w:sz w:val="20"/>
          <w:szCs w:val="20"/>
        </w:rPr>
        <w:t xml:space="preserve">s 2019) et la </w:t>
      </w:r>
      <w:r w:rsidRPr="004B4883">
        <w:rPr>
          <w:rFonts w:ascii="Marianne" w:hAnsi="Marianne" w:cstheme="minorHAnsi"/>
          <w:sz w:val="20"/>
          <w:szCs w:val="20"/>
          <w:u w:val="single"/>
        </w:rPr>
        <w:t>qualité</w:t>
      </w:r>
      <w:r w:rsidRPr="004B4883">
        <w:rPr>
          <w:rFonts w:ascii="Marianne" w:hAnsi="Marianne" w:cstheme="minorHAnsi"/>
          <w:sz w:val="20"/>
          <w:szCs w:val="20"/>
        </w:rPr>
        <w:t xml:space="preserve"> des modes d’accueil (32</w:t>
      </w:r>
      <w:r w:rsidRPr="004B4883">
        <w:rPr>
          <w:rFonts w:ascii="Calibri" w:hAnsi="Calibri" w:cs="Calibri"/>
          <w:sz w:val="20"/>
          <w:szCs w:val="20"/>
        </w:rPr>
        <w:t> </w:t>
      </w:r>
      <w:r w:rsidRPr="004B4883">
        <w:rPr>
          <w:rFonts w:ascii="Marianne" w:hAnsi="Marianne" w:cstheme="minorHAnsi"/>
          <w:sz w:val="20"/>
          <w:szCs w:val="20"/>
        </w:rPr>
        <w:t xml:space="preserve">000 professionnels en formation) progressent.  </w:t>
      </w:r>
    </w:p>
    <w:p w:rsidR="00BF13FE" w:rsidRPr="004B4883" w:rsidRDefault="00BF13FE" w:rsidP="00BF13FE">
      <w:pPr>
        <w:jc w:val="both"/>
        <w:rPr>
          <w:rFonts w:ascii="Marianne" w:hAnsi="Marianne" w:cstheme="minorHAnsi"/>
          <w:sz w:val="20"/>
          <w:szCs w:val="20"/>
        </w:rPr>
      </w:pPr>
      <w:r w:rsidRPr="004B4883">
        <w:rPr>
          <w:rFonts w:ascii="Marianne" w:hAnsi="Marianne" w:cstheme="minorHAnsi"/>
          <w:sz w:val="20"/>
          <w:szCs w:val="20"/>
        </w:rPr>
        <w:t>Malgré le contexte sanitaire, 100</w:t>
      </w:r>
      <w:r w:rsidRPr="004B4883">
        <w:rPr>
          <w:rFonts w:ascii="Calibri" w:hAnsi="Calibri" w:cs="Calibri"/>
          <w:sz w:val="20"/>
          <w:szCs w:val="20"/>
        </w:rPr>
        <w:t> </w:t>
      </w:r>
      <w:r w:rsidRPr="004B4883">
        <w:rPr>
          <w:rFonts w:ascii="Marianne" w:hAnsi="Marianne" w:cstheme="minorHAnsi"/>
          <w:sz w:val="20"/>
          <w:szCs w:val="20"/>
        </w:rPr>
        <w:t xml:space="preserve">000 </w:t>
      </w:r>
      <w:r w:rsidRPr="004B4883">
        <w:rPr>
          <w:rFonts w:ascii="Marianne" w:hAnsi="Marianne" w:cs="Marianne"/>
          <w:sz w:val="20"/>
          <w:szCs w:val="20"/>
        </w:rPr>
        <w:t>é</w:t>
      </w:r>
      <w:r w:rsidRPr="004B4883">
        <w:rPr>
          <w:rFonts w:ascii="Marianne" w:hAnsi="Marianne" w:cstheme="minorHAnsi"/>
          <w:sz w:val="20"/>
          <w:szCs w:val="20"/>
        </w:rPr>
        <w:t>l</w:t>
      </w:r>
      <w:r w:rsidRPr="004B4883">
        <w:rPr>
          <w:rFonts w:ascii="Marianne" w:hAnsi="Marianne" w:cs="Marianne"/>
          <w:sz w:val="20"/>
          <w:szCs w:val="20"/>
        </w:rPr>
        <w:t>è</w:t>
      </w:r>
      <w:r w:rsidRPr="004B4883">
        <w:rPr>
          <w:rFonts w:ascii="Marianne" w:hAnsi="Marianne" w:cstheme="minorHAnsi"/>
          <w:sz w:val="20"/>
          <w:szCs w:val="20"/>
        </w:rPr>
        <w:t>ves ont b</w:t>
      </w:r>
      <w:r w:rsidRPr="004B4883">
        <w:rPr>
          <w:rFonts w:ascii="Marianne" w:hAnsi="Marianne" w:cs="Marianne"/>
          <w:sz w:val="20"/>
          <w:szCs w:val="20"/>
        </w:rPr>
        <w:t>é</w:t>
      </w:r>
      <w:r w:rsidRPr="004B4883">
        <w:rPr>
          <w:rFonts w:ascii="Marianne" w:hAnsi="Marianne" w:cstheme="minorHAnsi"/>
          <w:sz w:val="20"/>
          <w:szCs w:val="20"/>
        </w:rPr>
        <w:t>n</w:t>
      </w:r>
      <w:r w:rsidRPr="004B4883">
        <w:rPr>
          <w:rFonts w:ascii="Marianne" w:hAnsi="Marianne" w:cs="Marianne"/>
          <w:sz w:val="20"/>
          <w:szCs w:val="20"/>
        </w:rPr>
        <w:t>é</w:t>
      </w:r>
      <w:r w:rsidRPr="004B4883">
        <w:rPr>
          <w:rFonts w:ascii="Marianne" w:hAnsi="Marianne" w:cstheme="minorHAnsi"/>
          <w:sz w:val="20"/>
          <w:szCs w:val="20"/>
        </w:rPr>
        <w:t>fici</w:t>
      </w:r>
      <w:r w:rsidRPr="004B4883">
        <w:rPr>
          <w:rFonts w:ascii="Marianne" w:hAnsi="Marianne" w:cs="Marianne"/>
          <w:sz w:val="20"/>
          <w:szCs w:val="20"/>
        </w:rPr>
        <w:t>é</w:t>
      </w:r>
      <w:r w:rsidRPr="004B4883">
        <w:rPr>
          <w:rFonts w:ascii="Marianne" w:hAnsi="Marianne" w:cstheme="minorHAnsi"/>
          <w:sz w:val="20"/>
          <w:szCs w:val="20"/>
        </w:rPr>
        <w:t xml:space="preserve"> de </w:t>
      </w:r>
      <w:r w:rsidRPr="004B4883">
        <w:rPr>
          <w:rFonts w:ascii="Marianne" w:hAnsi="Marianne" w:cstheme="minorHAnsi"/>
          <w:sz w:val="20"/>
          <w:szCs w:val="20"/>
          <w:u w:val="single"/>
        </w:rPr>
        <w:t>petits déjeuners gratuits</w:t>
      </w:r>
      <w:r w:rsidRPr="004B4883">
        <w:rPr>
          <w:rFonts w:ascii="Marianne" w:hAnsi="Marianne" w:cstheme="minorHAnsi"/>
          <w:sz w:val="20"/>
          <w:szCs w:val="20"/>
        </w:rPr>
        <w:t xml:space="preserve"> lors de l’année scolaire 2020/2021 et près de 300</w:t>
      </w:r>
      <w:r w:rsidRPr="004B4883">
        <w:rPr>
          <w:rFonts w:ascii="Calibri" w:hAnsi="Calibri" w:cs="Calibri"/>
          <w:sz w:val="20"/>
          <w:szCs w:val="20"/>
        </w:rPr>
        <w:t> </w:t>
      </w:r>
      <w:r w:rsidRPr="004B4883">
        <w:rPr>
          <w:rFonts w:ascii="Marianne" w:hAnsi="Marianne" w:cstheme="minorHAnsi"/>
          <w:sz w:val="20"/>
          <w:szCs w:val="20"/>
        </w:rPr>
        <w:t>000 devraient en b</w:t>
      </w:r>
      <w:r w:rsidRPr="004B4883">
        <w:rPr>
          <w:rFonts w:ascii="Marianne" w:hAnsi="Marianne" w:cs="Marianne"/>
          <w:sz w:val="20"/>
          <w:szCs w:val="20"/>
        </w:rPr>
        <w:t>é</w:t>
      </w:r>
      <w:r w:rsidRPr="004B4883">
        <w:rPr>
          <w:rFonts w:ascii="Marianne" w:hAnsi="Marianne" w:cstheme="minorHAnsi"/>
          <w:sz w:val="20"/>
          <w:szCs w:val="20"/>
        </w:rPr>
        <w:t>n</w:t>
      </w:r>
      <w:r w:rsidRPr="004B4883">
        <w:rPr>
          <w:rFonts w:ascii="Marianne" w:hAnsi="Marianne" w:cs="Marianne"/>
          <w:sz w:val="20"/>
          <w:szCs w:val="20"/>
        </w:rPr>
        <w:t>é</w:t>
      </w:r>
      <w:r w:rsidRPr="004B4883">
        <w:rPr>
          <w:rFonts w:ascii="Marianne" w:hAnsi="Marianne" w:cstheme="minorHAnsi"/>
          <w:sz w:val="20"/>
          <w:szCs w:val="20"/>
        </w:rPr>
        <w:t>ficier lors de cette ann</w:t>
      </w:r>
      <w:r w:rsidRPr="004B4883">
        <w:rPr>
          <w:rFonts w:ascii="Marianne" w:hAnsi="Marianne" w:cs="Marianne"/>
          <w:sz w:val="20"/>
          <w:szCs w:val="20"/>
        </w:rPr>
        <w:t>é</w:t>
      </w:r>
      <w:r w:rsidRPr="004B4883">
        <w:rPr>
          <w:rFonts w:ascii="Marianne" w:hAnsi="Marianne" w:cstheme="minorHAnsi"/>
          <w:sz w:val="20"/>
          <w:szCs w:val="20"/>
        </w:rPr>
        <w:t>e scolaire. Pr</w:t>
      </w:r>
      <w:r w:rsidRPr="004B4883">
        <w:rPr>
          <w:rFonts w:ascii="Marianne" w:hAnsi="Marianne" w:cs="Marianne"/>
          <w:sz w:val="20"/>
          <w:szCs w:val="20"/>
        </w:rPr>
        <w:t>è</w:t>
      </w:r>
      <w:r w:rsidRPr="004B4883">
        <w:rPr>
          <w:rFonts w:ascii="Marianne" w:hAnsi="Marianne" w:cstheme="minorHAnsi"/>
          <w:sz w:val="20"/>
          <w:szCs w:val="20"/>
        </w:rPr>
        <w:t xml:space="preserve">s de 2,5 millions de </w:t>
      </w:r>
      <w:r w:rsidRPr="004B4883">
        <w:rPr>
          <w:rFonts w:ascii="Marianne" w:hAnsi="Marianne" w:cstheme="minorHAnsi"/>
          <w:sz w:val="20"/>
          <w:szCs w:val="20"/>
          <w:u w:val="single"/>
        </w:rPr>
        <w:t>repas à moins de 1€</w:t>
      </w:r>
      <w:r w:rsidRPr="004B4883">
        <w:rPr>
          <w:rFonts w:ascii="Marianne" w:hAnsi="Marianne" w:cstheme="minorHAnsi"/>
          <w:sz w:val="20"/>
          <w:szCs w:val="20"/>
        </w:rPr>
        <w:t xml:space="preserve"> ont été servis dans les </w:t>
      </w:r>
      <w:r w:rsidR="005D7A5C" w:rsidRPr="004B4883">
        <w:rPr>
          <w:rFonts w:ascii="Marianne" w:hAnsi="Marianne" w:cstheme="minorHAnsi"/>
          <w:sz w:val="20"/>
          <w:szCs w:val="20"/>
        </w:rPr>
        <w:t xml:space="preserve">cantines des </w:t>
      </w:r>
      <w:r w:rsidRPr="004B4883">
        <w:rPr>
          <w:rFonts w:ascii="Marianne" w:hAnsi="Marianne" w:cstheme="minorHAnsi"/>
          <w:sz w:val="20"/>
          <w:szCs w:val="20"/>
        </w:rPr>
        <w:t xml:space="preserve">petites communes rurales. </w:t>
      </w:r>
    </w:p>
    <w:p w:rsidR="00F5658C" w:rsidRPr="004B4883" w:rsidRDefault="00F5658C" w:rsidP="00BF13FE">
      <w:pPr>
        <w:jc w:val="both"/>
        <w:rPr>
          <w:rFonts w:ascii="Marianne" w:hAnsi="Marianne" w:cstheme="minorHAnsi"/>
          <w:sz w:val="20"/>
          <w:szCs w:val="20"/>
        </w:rPr>
      </w:pPr>
      <w:r w:rsidRPr="004B4883">
        <w:rPr>
          <w:rFonts w:ascii="Marianne" w:hAnsi="Marianne" w:cstheme="minorHAnsi"/>
          <w:sz w:val="20"/>
          <w:szCs w:val="20"/>
        </w:rPr>
        <w:t xml:space="preserve">L’Etat a soutient l’effort des départements dans la </w:t>
      </w:r>
      <w:r w:rsidRPr="004B4883">
        <w:rPr>
          <w:rFonts w:ascii="Marianne" w:hAnsi="Marianne" w:cstheme="minorHAnsi"/>
          <w:sz w:val="20"/>
          <w:szCs w:val="20"/>
          <w:u w:val="single"/>
        </w:rPr>
        <w:t>lutte contre les sorties sans solutions de l’aide sociale à l’enfance</w:t>
      </w:r>
      <w:r w:rsidRPr="004B4883">
        <w:rPr>
          <w:rFonts w:ascii="Marianne" w:hAnsi="Marianne" w:cstheme="minorHAnsi"/>
          <w:sz w:val="20"/>
          <w:szCs w:val="20"/>
        </w:rPr>
        <w:t>. Un référentiel insistant sur l’accès pour ces jeunes à un logement et à des ressources financières à leur majorité, sur l’ouverture de leurs droits, notamment santé et sur le maintien d’un lien avec les services de l’ASE.</w:t>
      </w:r>
    </w:p>
    <w:p w:rsidR="00F5658C" w:rsidRPr="004B4883" w:rsidRDefault="00F5658C">
      <w:pPr>
        <w:pStyle w:val="Paragraphedeliste"/>
        <w:numPr>
          <w:ilvl w:val="0"/>
          <w:numId w:val="1"/>
        </w:numPr>
        <w:jc w:val="both"/>
        <w:rPr>
          <w:rFonts w:ascii="Marianne" w:hAnsi="Marianne" w:cstheme="minorHAnsi"/>
          <w:b/>
          <w:sz w:val="20"/>
          <w:szCs w:val="20"/>
        </w:rPr>
      </w:pPr>
      <w:r w:rsidRPr="004B4883">
        <w:rPr>
          <w:rFonts w:ascii="Marianne" w:hAnsi="Marianne" w:cstheme="minorHAnsi"/>
          <w:b/>
          <w:sz w:val="20"/>
          <w:szCs w:val="20"/>
        </w:rPr>
        <w:t>Une sortie de la pauvreté par l’accès à l’emploi durable</w:t>
      </w:r>
      <w:r w:rsidRPr="004B4883">
        <w:rPr>
          <w:rFonts w:ascii="Calibri" w:hAnsi="Calibri" w:cs="Calibri"/>
          <w:b/>
          <w:sz w:val="20"/>
          <w:szCs w:val="20"/>
        </w:rPr>
        <w:t> </w:t>
      </w:r>
      <w:r w:rsidRPr="004B4883">
        <w:rPr>
          <w:rFonts w:ascii="Marianne" w:hAnsi="Marianne" w:cstheme="minorHAnsi"/>
          <w:b/>
          <w:sz w:val="20"/>
          <w:szCs w:val="20"/>
        </w:rPr>
        <w:t>: des budgets d’insertion sans précédent.</w:t>
      </w:r>
    </w:p>
    <w:p w:rsidR="0059084C" w:rsidRPr="004B4883" w:rsidRDefault="0059084C" w:rsidP="0059084C">
      <w:pPr>
        <w:jc w:val="both"/>
        <w:rPr>
          <w:rFonts w:ascii="Marianne" w:hAnsi="Marianne" w:cstheme="minorHAnsi"/>
          <w:sz w:val="20"/>
          <w:szCs w:val="20"/>
        </w:rPr>
      </w:pPr>
      <w:r w:rsidRPr="004B4883">
        <w:rPr>
          <w:rFonts w:ascii="Marianne" w:hAnsi="Marianne" w:cstheme="minorHAnsi"/>
          <w:sz w:val="20"/>
          <w:szCs w:val="20"/>
        </w:rPr>
        <w:t xml:space="preserve">Pour aider les jeunes à faire face à la crise, le Gouvernement a mobilisé des moyens inédits avec le </w:t>
      </w:r>
      <w:r w:rsidR="007C62F1" w:rsidRPr="007C62F1">
        <w:rPr>
          <w:rFonts w:ascii="Marianne" w:hAnsi="Marianne" w:cstheme="minorHAnsi"/>
          <w:i/>
          <w:sz w:val="20"/>
          <w:szCs w:val="20"/>
          <w:u w:val="single"/>
        </w:rPr>
        <w:t xml:space="preserve">plan </w:t>
      </w:r>
      <w:r w:rsidRPr="007C62F1">
        <w:rPr>
          <w:rFonts w:ascii="Marianne" w:hAnsi="Marianne" w:cstheme="minorHAnsi"/>
          <w:i/>
          <w:sz w:val="20"/>
          <w:szCs w:val="20"/>
          <w:u w:val="single"/>
        </w:rPr>
        <w:t>1 jeune, 1 solution</w:t>
      </w:r>
      <w:r w:rsidRPr="004B4883">
        <w:rPr>
          <w:rFonts w:ascii="Marianne" w:hAnsi="Marianne" w:cstheme="minorHAnsi"/>
          <w:sz w:val="20"/>
          <w:szCs w:val="20"/>
        </w:rPr>
        <w:t xml:space="preserve"> (9 milliards d’euros) qui a bénéficié à plus de 3 millions de jeunes, étudiants, sans formation ou sans emploi, complété par des actions de </w:t>
      </w:r>
      <w:r w:rsidRPr="004B4883">
        <w:rPr>
          <w:rFonts w:ascii="Marianne" w:hAnsi="Marianne" w:cstheme="minorHAnsi"/>
          <w:sz w:val="20"/>
          <w:szCs w:val="20"/>
          <w:u w:val="single"/>
        </w:rPr>
        <w:t>repérage des publics invisibles</w:t>
      </w:r>
      <w:r w:rsidRPr="004B4883">
        <w:rPr>
          <w:rFonts w:ascii="Marianne" w:hAnsi="Marianne" w:cstheme="minorHAnsi"/>
          <w:sz w:val="20"/>
          <w:szCs w:val="20"/>
        </w:rPr>
        <w:t xml:space="preserve"> financées dans le cadre du plan d’investissement dans les compétences (PIC). </w:t>
      </w:r>
    </w:p>
    <w:p w:rsidR="00E852D5" w:rsidRPr="004B4883" w:rsidRDefault="00BF13FE" w:rsidP="0010240E">
      <w:pPr>
        <w:jc w:val="both"/>
        <w:rPr>
          <w:rFonts w:ascii="Marianne" w:hAnsi="Marianne" w:cstheme="minorHAnsi"/>
          <w:b/>
          <w:sz w:val="20"/>
          <w:szCs w:val="20"/>
        </w:rPr>
      </w:pPr>
      <w:r w:rsidRPr="004B4883">
        <w:rPr>
          <w:rFonts w:ascii="Marianne" w:hAnsi="Marianne" w:cstheme="minorHAnsi"/>
          <w:sz w:val="20"/>
          <w:szCs w:val="20"/>
        </w:rPr>
        <w:t xml:space="preserve">Une nouvelle </w:t>
      </w:r>
      <w:r w:rsidRPr="004B4883">
        <w:rPr>
          <w:rFonts w:ascii="Marianne" w:hAnsi="Marianne" w:cstheme="minorHAnsi"/>
          <w:sz w:val="20"/>
          <w:szCs w:val="20"/>
          <w:u w:val="single"/>
        </w:rPr>
        <w:t>obligation de formation</w:t>
      </w:r>
      <w:r w:rsidRPr="004B4883">
        <w:rPr>
          <w:rFonts w:ascii="Marianne" w:hAnsi="Marianne" w:cstheme="minorHAnsi"/>
          <w:sz w:val="20"/>
          <w:szCs w:val="20"/>
        </w:rPr>
        <w:t xml:space="preserve"> pour les jeunes sans emploi ou formation à 16 ans</w:t>
      </w:r>
      <w:r w:rsidR="00E852D5" w:rsidRPr="004B4883">
        <w:rPr>
          <w:rFonts w:ascii="Marianne" w:hAnsi="Marianne" w:cstheme="minorHAnsi"/>
          <w:sz w:val="20"/>
          <w:szCs w:val="20"/>
        </w:rPr>
        <w:t xml:space="preserve"> a été mise en œuvr</w:t>
      </w:r>
      <w:r w:rsidR="005D7A5C" w:rsidRPr="004B4883">
        <w:rPr>
          <w:rFonts w:ascii="Marianne" w:hAnsi="Marianne" w:cstheme="minorHAnsi"/>
          <w:sz w:val="20"/>
          <w:szCs w:val="20"/>
        </w:rPr>
        <w:t xml:space="preserve">e, pour </w:t>
      </w:r>
      <w:r w:rsidRPr="004B4883">
        <w:rPr>
          <w:rFonts w:ascii="Marianne" w:hAnsi="Marianne" w:cstheme="minorHAnsi"/>
          <w:sz w:val="20"/>
          <w:szCs w:val="20"/>
        </w:rPr>
        <w:t>organiser un meilleur repérage de ces jeunes par les services de l’éducation na</w:t>
      </w:r>
      <w:r w:rsidR="00E852D5" w:rsidRPr="004B4883">
        <w:rPr>
          <w:rFonts w:ascii="Marianne" w:hAnsi="Marianne" w:cstheme="minorHAnsi"/>
          <w:sz w:val="20"/>
          <w:szCs w:val="20"/>
        </w:rPr>
        <w:t xml:space="preserve">tionale et les missions locales. </w:t>
      </w:r>
      <w:r w:rsidRPr="004B4883">
        <w:rPr>
          <w:rFonts w:ascii="Marianne" w:hAnsi="Marianne" w:cstheme="minorHAnsi"/>
          <w:sz w:val="20"/>
          <w:szCs w:val="20"/>
        </w:rPr>
        <w:t>65</w:t>
      </w:r>
      <w:r w:rsidRPr="004B4883">
        <w:rPr>
          <w:rFonts w:ascii="Calibri" w:hAnsi="Calibri" w:cs="Calibri"/>
          <w:sz w:val="20"/>
          <w:szCs w:val="20"/>
        </w:rPr>
        <w:t> </w:t>
      </w:r>
      <w:r w:rsidRPr="004B4883">
        <w:rPr>
          <w:rFonts w:ascii="Marianne" w:hAnsi="Marianne" w:cstheme="minorHAnsi"/>
          <w:sz w:val="20"/>
          <w:szCs w:val="20"/>
        </w:rPr>
        <w:t>000 jeunes sur les 90</w:t>
      </w:r>
      <w:r w:rsidRPr="004B4883">
        <w:rPr>
          <w:rFonts w:ascii="Calibri" w:hAnsi="Calibri" w:cs="Calibri"/>
          <w:sz w:val="20"/>
          <w:szCs w:val="20"/>
        </w:rPr>
        <w:t> </w:t>
      </w:r>
      <w:r w:rsidRPr="004B4883">
        <w:rPr>
          <w:rFonts w:ascii="Marianne" w:hAnsi="Marianne" w:cstheme="minorHAnsi"/>
          <w:sz w:val="20"/>
          <w:szCs w:val="20"/>
        </w:rPr>
        <w:t>000 identifiés sont désormais pris en charge dans</w:t>
      </w:r>
      <w:r w:rsidR="00C74418" w:rsidRPr="004B4883">
        <w:rPr>
          <w:rFonts w:ascii="Marianne" w:hAnsi="Marianne" w:cstheme="minorHAnsi"/>
          <w:sz w:val="20"/>
          <w:szCs w:val="20"/>
        </w:rPr>
        <w:t xml:space="preserve"> des </w:t>
      </w:r>
      <w:r w:rsidR="005D7A5C" w:rsidRPr="004B4883">
        <w:rPr>
          <w:rFonts w:ascii="Marianne" w:hAnsi="Marianne" w:cstheme="minorHAnsi"/>
          <w:sz w:val="20"/>
          <w:szCs w:val="20"/>
        </w:rPr>
        <w:t>s</w:t>
      </w:r>
      <w:r w:rsidR="00C74418" w:rsidRPr="004B4883">
        <w:rPr>
          <w:rFonts w:ascii="Marianne" w:hAnsi="Marianne" w:cstheme="minorHAnsi"/>
          <w:sz w:val="20"/>
          <w:szCs w:val="20"/>
        </w:rPr>
        <w:t>olutions adaptées</w:t>
      </w:r>
      <w:r w:rsidR="005D7A5C" w:rsidRPr="004B4883">
        <w:rPr>
          <w:rFonts w:ascii="Marianne" w:hAnsi="Marianne" w:cstheme="minorHAnsi"/>
          <w:sz w:val="20"/>
          <w:szCs w:val="20"/>
        </w:rPr>
        <w:t xml:space="preserve">. </w:t>
      </w:r>
    </w:p>
    <w:p w:rsidR="004420A0" w:rsidRPr="004B4883" w:rsidRDefault="004420A0" w:rsidP="004420A0">
      <w:pPr>
        <w:jc w:val="both"/>
        <w:rPr>
          <w:rFonts w:ascii="Marianne" w:hAnsi="Marianne" w:cstheme="minorHAnsi"/>
          <w:sz w:val="20"/>
          <w:szCs w:val="20"/>
        </w:rPr>
      </w:pPr>
      <w:r w:rsidRPr="004B4883">
        <w:rPr>
          <w:rFonts w:ascii="Marianne" w:hAnsi="Marianne" w:cstheme="minorHAnsi"/>
          <w:sz w:val="20"/>
          <w:szCs w:val="20"/>
        </w:rPr>
        <w:t>La politique d’insertion sociale et professionnelle des personnes les plus éloignées de l’emploi a connu une profonde transformation avec des priorités nouvelles fixées sur plusieurs volets</w:t>
      </w:r>
      <w:r w:rsidR="005D7A5C" w:rsidRPr="004B4883">
        <w:rPr>
          <w:rFonts w:ascii="Marianne" w:hAnsi="Marianne" w:cstheme="minorHAnsi"/>
          <w:sz w:val="20"/>
          <w:szCs w:val="20"/>
        </w:rPr>
        <w:t xml:space="preserve">. </w:t>
      </w:r>
      <w:r w:rsidRPr="004B4883">
        <w:rPr>
          <w:rFonts w:ascii="Marianne" w:hAnsi="Marianne" w:cstheme="minorHAnsi"/>
          <w:sz w:val="20"/>
          <w:szCs w:val="20"/>
        </w:rPr>
        <w:t xml:space="preserve"> </w:t>
      </w:r>
    </w:p>
    <w:p w:rsidR="004420A0" w:rsidRPr="004B4883" w:rsidRDefault="004420A0" w:rsidP="0010240E">
      <w:pPr>
        <w:jc w:val="both"/>
        <w:rPr>
          <w:rFonts w:ascii="Marianne" w:hAnsi="Marianne" w:cstheme="minorHAnsi"/>
          <w:sz w:val="20"/>
          <w:szCs w:val="20"/>
        </w:rPr>
      </w:pPr>
      <w:r w:rsidRPr="004B4883">
        <w:rPr>
          <w:rFonts w:ascii="Marianne" w:hAnsi="Marianne" w:cstheme="minorHAnsi"/>
          <w:sz w:val="20"/>
          <w:szCs w:val="20"/>
        </w:rPr>
        <w:t xml:space="preserve">La priorité a été donnée à la </w:t>
      </w:r>
      <w:r w:rsidRPr="004B4883">
        <w:rPr>
          <w:rFonts w:ascii="Marianne" w:hAnsi="Marianne" w:cstheme="minorHAnsi"/>
          <w:sz w:val="20"/>
          <w:szCs w:val="20"/>
          <w:u w:val="single"/>
        </w:rPr>
        <w:t>simplification des parcours d’accompagnement des allocataires du RSA</w:t>
      </w:r>
      <w:r w:rsidRPr="004B4883">
        <w:rPr>
          <w:rFonts w:ascii="Marianne" w:hAnsi="Marianne" w:cstheme="minorHAnsi"/>
          <w:sz w:val="20"/>
          <w:szCs w:val="20"/>
        </w:rPr>
        <w:t xml:space="preserve">. Ce sont désormais 50% des </w:t>
      </w:r>
      <w:r w:rsidR="005D7A5C" w:rsidRPr="004B4883">
        <w:rPr>
          <w:rFonts w:ascii="Marianne" w:hAnsi="Marianne" w:cstheme="minorHAnsi"/>
          <w:sz w:val="20"/>
          <w:szCs w:val="20"/>
        </w:rPr>
        <w:t xml:space="preserve">allocataires du </w:t>
      </w:r>
      <w:r w:rsidRPr="004B4883">
        <w:rPr>
          <w:rFonts w:ascii="Marianne" w:hAnsi="Marianne" w:cstheme="minorHAnsi"/>
          <w:sz w:val="20"/>
          <w:szCs w:val="20"/>
        </w:rPr>
        <w:t>RSA qui sont orientés vers une offre d’accompagnement en moins d’un mois. A travers la garantie d’activité, l’accompagnement vers l’emplo</w:t>
      </w:r>
      <w:r w:rsidR="005D7A5C" w:rsidRPr="004B4883">
        <w:rPr>
          <w:rFonts w:ascii="Marianne" w:hAnsi="Marianne" w:cstheme="minorHAnsi"/>
          <w:sz w:val="20"/>
          <w:szCs w:val="20"/>
        </w:rPr>
        <w:t xml:space="preserve">i </w:t>
      </w:r>
      <w:r w:rsidRPr="004B4883">
        <w:rPr>
          <w:rFonts w:ascii="Marianne" w:hAnsi="Marianne" w:cstheme="minorHAnsi"/>
          <w:sz w:val="20"/>
          <w:szCs w:val="20"/>
        </w:rPr>
        <w:t xml:space="preserve">est renforcé par l’accompagnement global </w:t>
      </w:r>
      <w:proofErr w:type="spellStart"/>
      <w:r w:rsidRPr="004B4883">
        <w:rPr>
          <w:rFonts w:ascii="Marianne" w:hAnsi="Marianne" w:cstheme="minorHAnsi"/>
          <w:sz w:val="20"/>
          <w:szCs w:val="20"/>
        </w:rPr>
        <w:t>co</w:t>
      </w:r>
      <w:r w:rsidR="005D7A5C" w:rsidRPr="004B4883">
        <w:rPr>
          <w:rFonts w:ascii="Marianne" w:hAnsi="Marianne" w:cstheme="minorHAnsi"/>
          <w:sz w:val="20"/>
          <w:szCs w:val="20"/>
        </w:rPr>
        <w:t>-</w:t>
      </w:r>
      <w:r w:rsidRPr="004B4883">
        <w:rPr>
          <w:rFonts w:ascii="Marianne" w:hAnsi="Marianne" w:cstheme="minorHAnsi"/>
          <w:sz w:val="20"/>
          <w:szCs w:val="20"/>
        </w:rPr>
        <w:t>piloté</w:t>
      </w:r>
      <w:proofErr w:type="spellEnd"/>
      <w:r w:rsidRPr="004B4883">
        <w:rPr>
          <w:rFonts w:ascii="Marianne" w:hAnsi="Marianne" w:cstheme="minorHAnsi"/>
          <w:sz w:val="20"/>
          <w:szCs w:val="20"/>
        </w:rPr>
        <w:t xml:space="preserve"> par Pôle emploi et les départements</w:t>
      </w:r>
      <w:r w:rsidR="005D7A5C" w:rsidRPr="004B4883">
        <w:rPr>
          <w:rFonts w:ascii="Marianne" w:hAnsi="Marianne" w:cstheme="minorHAnsi"/>
          <w:sz w:val="20"/>
          <w:szCs w:val="20"/>
        </w:rPr>
        <w:t>, et qui débouche</w:t>
      </w:r>
      <w:r w:rsidRPr="004B4883">
        <w:rPr>
          <w:rFonts w:ascii="Marianne" w:hAnsi="Marianne" w:cstheme="minorHAnsi"/>
          <w:sz w:val="20"/>
          <w:szCs w:val="20"/>
        </w:rPr>
        <w:t xml:space="preserve"> </w:t>
      </w:r>
      <w:r w:rsidR="005D7A5C" w:rsidRPr="004B4883">
        <w:rPr>
          <w:rFonts w:ascii="Marianne" w:hAnsi="Marianne" w:cstheme="minorHAnsi"/>
          <w:sz w:val="20"/>
          <w:szCs w:val="20"/>
        </w:rPr>
        <w:t xml:space="preserve">sur un </w:t>
      </w:r>
      <w:r w:rsidRPr="004B4883">
        <w:rPr>
          <w:rFonts w:ascii="Marianne" w:hAnsi="Marianne" w:cstheme="minorHAnsi"/>
          <w:sz w:val="20"/>
          <w:szCs w:val="20"/>
        </w:rPr>
        <w:t xml:space="preserve">tiers de sorties en emploi ou positives. </w:t>
      </w:r>
    </w:p>
    <w:p w:rsidR="004420A0" w:rsidRPr="004B4883" w:rsidRDefault="004420A0" w:rsidP="0010240E">
      <w:pPr>
        <w:jc w:val="both"/>
        <w:rPr>
          <w:rFonts w:ascii="Marianne" w:hAnsi="Marianne" w:cstheme="minorHAnsi"/>
          <w:sz w:val="20"/>
          <w:szCs w:val="20"/>
        </w:rPr>
      </w:pPr>
      <w:r w:rsidRPr="004B4883">
        <w:rPr>
          <w:rFonts w:ascii="Marianne" w:hAnsi="Marianne" w:cstheme="minorHAnsi"/>
          <w:sz w:val="20"/>
          <w:szCs w:val="20"/>
        </w:rPr>
        <w:t xml:space="preserve">Un soutien massif a été porté au secteur de </w:t>
      </w:r>
      <w:r w:rsidRPr="004B4883">
        <w:rPr>
          <w:rFonts w:ascii="Marianne" w:hAnsi="Marianne" w:cstheme="minorHAnsi"/>
          <w:sz w:val="20"/>
          <w:szCs w:val="20"/>
          <w:u w:val="single"/>
        </w:rPr>
        <w:t>l’insertion par l’activité économique</w:t>
      </w:r>
      <w:r w:rsidR="00CE2EA6" w:rsidRPr="004B4883">
        <w:rPr>
          <w:rFonts w:ascii="Marianne" w:hAnsi="Marianne" w:cstheme="minorHAnsi"/>
          <w:sz w:val="20"/>
          <w:szCs w:val="20"/>
        </w:rPr>
        <w:t xml:space="preserve">. </w:t>
      </w:r>
      <w:r w:rsidRPr="004B4883">
        <w:rPr>
          <w:rFonts w:ascii="Marianne" w:hAnsi="Marianne" w:cstheme="minorHAnsi"/>
          <w:sz w:val="20"/>
          <w:szCs w:val="20"/>
        </w:rPr>
        <w:t>Le plan de relance pour l’inclusion, l’orientation des activités vers les métiers en tension et la simplification des procédures ont déjà permis une croissance de 22</w:t>
      </w:r>
      <w:r w:rsidR="005D7A5C" w:rsidRPr="004B4883">
        <w:rPr>
          <w:rFonts w:ascii="Marianne" w:hAnsi="Marianne" w:cstheme="minorHAnsi"/>
          <w:sz w:val="20"/>
          <w:szCs w:val="20"/>
        </w:rPr>
        <w:t xml:space="preserve"> </w:t>
      </w:r>
      <w:r w:rsidRPr="004B4883">
        <w:rPr>
          <w:rFonts w:ascii="Marianne" w:hAnsi="Marianne" w:cstheme="minorHAnsi"/>
          <w:sz w:val="20"/>
          <w:szCs w:val="20"/>
        </w:rPr>
        <w:t xml:space="preserve">000 postes au </w:t>
      </w:r>
      <w:r w:rsidR="005D7A5C" w:rsidRPr="004B4883">
        <w:rPr>
          <w:rFonts w:ascii="Marianne" w:hAnsi="Marianne" w:cstheme="minorHAnsi"/>
          <w:sz w:val="20"/>
          <w:szCs w:val="20"/>
        </w:rPr>
        <w:t xml:space="preserve">premier </w:t>
      </w:r>
      <w:r w:rsidRPr="004B4883">
        <w:rPr>
          <w:rFonts w:ascii="Marianne" w:hAnsi="Marianne" w:cstheme="minorHAnsi"/>
          <w:sz w:val="20"/>
          <w:szCs w:val="20"/>
        </w:rPr>
        <w:t>semestre 2021.</w:t>
      </w:r>
    </w:p>
    <w:p w:rsidR="004420A0" w:rsidRPr="004B4883" w:rsidRDefault="004420A0" w:rsidP="0010240E">
      <w:pPr>
        <w:jc w:val="both"/>
        <w:rPr>
          <w:rFonts w:ascii="Marianne" w:hAnsi="Marianne" w:cstheme="minorHAnsi"/>
          <w:sz w:val="20"/>
          <w:szCs w:val="20"/>
        </w:rPr>
      </w:pPr>
      <w:r w:rsidRPr="004B4883">
        <w:rPr>
          <w:rFonts w:ascii="Marianne" w:hAnsi="Marianne" w:cstheme="minorHAnsi"/>
          <w:sz w:val="20"/>
          <w:szCs w:val="20"/>
        </w:rPr>
        <w:t xml:space="preserve">70 M€ sont consacrés à une politique de </w:t>
      </w:r>
      <w:r w:rsidRPr="004B4883">
        <w:rPr>
          <w:rFonts w:ascii="Marianne" w:hAnsi="Marianne" w:cstheme="minorHAnsi"/>
          <w:sz w:val="20"/>
          <w:szCs w:val="20"/>
          <w:u w:val="single"/>
        </w:rPr>
        <w:t>mobilité solidaire</w:t>
      </w:r>
      <w:r w:rsidRPr="004B4883">
        <w:rPr>
          <w:rFonts w:ascii="Marianne" w:hAnsi="Marianne" w:cstheme="minorHAnsi"/>
          <w:sz w:val="20"/>
          <w:szCs w:val="20"/>
        </w:rPr>
        <w:t xml:space="preserve"> pour offrir davantage de solutions d’accompagnement</w:t>
      </w:r>
      <w:r w:rsidR="00CE2EA6" w:rsidRPr="004B4883">
        <w:rPr>
          <w:rFonts w:ascii="Marianne" w:hAnsi="Marianne" w:cstheme="minorHAnsi"/>
          <w:b/>
          <w:sz w:val="20"/>
          <w:szCs w:val="20"/>
        </w:rPr>
        <w:t xml:space="preserve">, </w:t>
      </w:r>
      <w:r w:rsidRPr="004B4883">
        <w:rPr>
          <w:rFonts w:ascii="Marianne" w:hAnsi="Marianne" w:cstheme="minorHAnsi"/>
          <w:sz w:val="20"/>
          <w:szCs w:val="20"/>
        </w:rPr>
        <w:t>de solutions matérielles et de solutions de financemen</w:t>
      </w:r>
      <w:r w:rsidR="00CE2EA6" w:rsidRPr="004B4883">
        <w:rPr>
          <w:rFonts w:ascii="Marianne" w:hAnsi="Marianne" w:cstheme="minorHAnsi"/>
          <w:sz w:val="20"/>
          <w:szCs w:val="20"/>
        </w:rPr>
        <w:t>t.</w:t>
      </w:r>
      <w:r w:rsidRPr="004B4883">
        <w:rPr>
          <w:rFonts w:ascii="Marianne" w:hAnsi="Marianne" w:cstheme="minorHAnsi"/>
          <w:sz w:val="20"/>
          <w:szCs w:val="20"/>
        </w:rPr>
        <w:t xml:space="preserve"> </w:t>
      </w:r>
    </w:p>
    <w:p w:rsidR="007C62F1" w:rsidRDefault="0059084C" w:rsidP="0059084C">
      <w:pPr>
        <w:jc w:val="both"/>
        <w:rPr>
          <w:rFonts w:ascii="Marianne" w:hAnsi="Marianne" w:cstheme="minorHAnsi"/>
          <w:sz w:val="20"/>
          <w:szCs w:val="20"/>
        </w:rPr>
      </w:pPr>
      <w:r w:rsidRPr="004B4883">
        <w:rPr>
          <w:rFonts w:ascii="Marianne" w:hAnsi="Marianne" w:cstheme="minorHAnsi"/>
          <w:sz w:val="20"/>
          <w:szCs w:val="20"/>
        </w:rPr>
        <w:t xml:space="preserve">Enfin, avec le </w:t>
      </w:r>
      <w:r w:rsidRPr="004B4883">
        <w:rPr>
          <w:rFonts w:ascii="Marianne" w:hAnsi="Marianne" w:cstheme="minorHAnsi"/>
          <w:sz w:val="20"/>
          <w:szCs w:val="20"/>
          <w:u w:val="single"/>
        </w:rPr>
        <w:t>service public de l’insertion et de l’emploi</w:t>
      </w:r>
      <w:r w:rsidRPr="004B4883">
        <w:rPr>
          <w:rFonts w:ascii="Marianne" w:hAnsi="Marianne" w:cstheme="minorHAnsi"/>
          <w:sz w:val="20"/>
          <w:szCs w:val="20"/>
        </w:rPr>
        <w:t>, l’Etat, les collectivités territoriales, les associations et les entreprises agissent ensemble pour mettre en place un accompagnement vers l’emploi personnalisé, simple et efficace. 45 et bientôt 80 territoires s’engagent dans la démarche.</w:t>
      </w:r>
    </w:p>
    <w:p w:rsidR="0059084C" w:rsidRPr="004B4883" w:rsidRDefault="007C62F1" w:rsidP="007C62F1">
      <w:pPr>
        <w:rPr>
          <w:rFonts w:ascii="Marianne" w:hAnsi="Marianne" w:cstheme="minorHAnsi"/>
          <w:sz w:val="20"/>
          <w:szCs w:val="20"/>
        </w:rPr>
      </w:pPr>
      <w:r>
        <w:rPr>
          <w:rFonts w:ascii="Marianne" w:hAnsi="Marianne" w:cstheme="minorHAnsi"/>
          <w:sz w:val="20"/>
          <w:szCs w:val="20"/>
        </w:rPr>
        <w:br w:type="page"/>
      </w:r>
    </w:p>
    <w:p w:rsidR="005D3E53" w:rsidRPr="004B4883" w:rsidRDefault="005D3E53" w:rsidP="005D3E53">
      <w:pPr>
        <w:pStyle w:val="Paragraphedeliste"/>
        <w:numPr>
          <w:ilvl w:val="0"/>
          <w:numId w:val="1"/>
        </w:numPr>
        <w:spacing w:after="0" w:line="240" w:lineRule="auto"/>
        <w:rPr>
          <w:rFonts w:ascii="Marianne" w:hAnsi="Marianne" w:cstheme="minorHAnsi"/>
          <w:b/>
          <w:sz w:val="20"/>
          <w:szCs w:val="20"/>
        </w:rPr>
      </w:pPr>
      <w:r w:rsidRPr="004B4883">
        <w:rPr>
          <w:rFonts w:ascii="Marianne" w:hAnsi="Marianne" w:cstheme="minorHAnsi"/>
          <w:b/>
          <w:sz w:val="20"/>
          <w:szCs w:val="20"/>
        </w:rPr>
        <w:lastRenderedPageBreak/>
        <w:t>Sortir de la précarité par l</w:t>
      </w:r>
      <w:r w:rsidR="00E526C9" w:rsidRPr="004B4883">
        <w:rPr>
          <w:rFonts w:ascii="Marianne" w:hAnsi="Marianne" w:cstheme="minorHAnsi"/>
          <w:b/>
          <w:sz w:val="20"/>
          <w:szCs w:val="20"/>
        </w:rPr>
        <w:t>’hébergement et l</w:t>
      </w:r>
      <w:r w:rsidRPr="004B4883">
        <w:rPr>
          <w:rFonts w:ascii="Marianne" w:hAnsi="Marianne" w:cstheme="minorHAnsi"/>
          <w:b/>
          <w:sz w:val="20"/>
          <w:szCs w:val="20"/>
        </w:rPr>
        <w:t xml:space="preserve">e logement </w:t>
      </w:r>
    </w:p>
    <w:p w:rsidR="005D3E53" w:rsidRPr="004B4883" w:rsidRDefault="005D3E53" w:rsidP="005D3E53">
      <w:pPr>
        <w:spacing w:after="0"/>
        <w:jc w:val="both"/>
        <w:rPr>
          <w:rFonts w:ascii="Marianne" w:hAnsi="Marianne" w:cstheme="minorHAnsi"/>
          <w:sz w:val="20"/>
          <w:szCs w:val="20"/>
          <w:highlight w:val="yellow"/>
        </w:rPr>
      </w:pPr>
    </w:p>
    <w:p w:rsidR="00E526C9" w:rsidRPr="004B4883" w:rsidRDefault="00E526C9" w:rsidP="00E526C9">
      <w:pPr>
        <w:spacing w:after="0"/>
        <w:jc w:val="both"/>
        <w:rPr>
          <w:rFonts w:ascii="Marianne" w:hAnsi="Marianne" w:cstheme="minorHAnsi"/>
          <w:sz w:val="20"/>
          <w:szCs w:val="20"/>
        </w:rPr>
      </w:pPr>
      <w:r w:rsidRPr="004B4883">
        <w:rPr>
          <w:rFonts w:ascii="Marianne" w:hAnsi="Marianne" w:cstheme="minorHAnsi"/>
          <w:sz w:val="20"/>
          <w:szCs w:val="20"/>
        </w:rPr>
        <w:t>En</w:t>
      </w:r>
      <w:r w:rsidR="005D3E53" w:rsidRPr="004B4883">
        <w:rPr>
          <w:rFonts w:ascii="Marianne" w:hAnsi="Marianne" w:cstheme="minorHAnsi"/>
          <w:sz w:val="20"/>
          <w:szCs w:val="20"/>
        </w:rPr>
        <w:t xml:space="preserve"> septembre 2017, le Président de la République a lancé le plan quinquennal pour le Logement d’abord avec l’objectif d’apporter une réponse structurelle aux situations de </w:t>
      </w:r>
      <w:proofErr w:type="spellStart"/>
      <w:r w:rsidR="005D3E53" w:rsidRPr="004B4883">
        <w:rPr>
          <w:rFonts w:ascii="Marianne" w:hAnsi="Marianne" w:cstheme="minorHAnsi"/>
          <w:sz w:val="20"/>
          <w:szCs w:val="20"/>
        </w:rPr>
        <w:t>sans-abrisme</w:t>
      </w:r>
      <w:proofErr w:type="spellEnd"/>
      <w:r w:rsidR="005D3E53" w:rsidRPr="004B4883">
        <w:rPr>
          <w:rFonts w:ascii="Marianne" w:hAnsi="Marianne" w:cstheme="minorHAnsi"/>
          <w:sz w:val="20"/>
          <w:szCs w:val="20"/>
        </w:rPr>
        <w:t xml:space="preserve"> en France. C’est un profond changement de méthode qui rompt avec le traditionnel modèle en escalier dans lequel la personne à la rue passait par différentes étapes en centres d’hébergement avant d’accéder au logement. Désormais, le logement est vu comme la première étape vers une insertion durable des personnes sans domicile fixe, qu’elles viennent directement de la rue ou d’un centre d’hébergement. </w:t>
      </w:r>
    </w:p>
    <w:p w:rsidR="00E526C9" w:rsidRPr="004B4883" w:rsidRDefault="00E526C9" w:rsidP="00E526C9">
      <w:pPr>
        <w:spacing w:after="0"/>
        <w:jc w:val="both"/>
        <w:rPr>
          <w:rFonts w:ascii="Marianne" w:hAnsi="Marianne" w:cstheme="minorHAnsi"/>
          <w:sz w:val="20"/>
          <w:szCs w:val="20"/>
        </w:rPr>
      </w:pPr>
    </w:p>
    <w:p w:rsidR="00CE2EA6" w:rsidRPr="004B4883" w:rsidRDefault="005D3E53" w:rsidP="00E526C9">
      <w:pPr>
        <w:spacing w:after="0"/>
        <w:jc w:val="both"/>
        <w:rPr>
          <w:rFonts w:ascii="Marianne" w:hAnsi="Marianne" w:cstheme="minorHAnsi"/>
          <w:color w:val="000000" w:themeColor="text1"/>
          <w:sz w:val="20"/>
          <w:szCs w:val="20"/>
        </w:rPr>
      </w:pPr>
      <w:r w:rsidRPr="004B4883">
        <w:rPr>
          <w:rFonts w:ascii="Marianne" w:hAnsi="Marianne" w:cstheme="minorHAnsi"/>
          <w:color w:val="000000" w:themeColor="text1"/>
          <w:sz w:val="20"/>
          <w:szCs w:val="20"/>
        </w:rPr>
        <w:t xml:space="preserve">Quatre ans après son lancement, les résultats du </w:t>
      </w:r>
      <w:r w:rsidRPr="007C62F1">
        <w:rPr>
          <w:rFonts w:ascii="Marianne" w:hAnsi="Marianne" w:cstheme="minorHAnsi"/>
          <w:i/>
          <w:color w:val="000000" w:themeColor="text1"/>
          <w:sz w:val="20"/>
          <w:szCs w:val="20"/>
        </w:rPr>
        <w:t>plan Logement d’abord</w:t>
      </w:r>
      <w:r w:rsidRPr="004B4883">
        <w:rPr>
          <w:rFonts w:ascii="Marianne" w:hAnsi="Marianne" w:cstheme="minorHAnsi"/>
          <w:color w:val="000000" w:themeColor="text1"/>
          <w:sz w:val="20"/>
          <w:szCs w:val="20"/>
        </w:rPr>
        <w:t xml:space="preserve"> témoignent de sa réussite. Du </w:t>
      </w:r>
      <w:r w:rsidR="00CE2EA6" w:rsidRPr="004B4883">
        <w:rPr>
          <w:rFonts w:ascii="Marianne" w:hAnsi="Marianne" w:cstheme="minorHAnsi"/>
          <w:color w:val="000000" w:themeColor="text1"/>
          <w:sz w:val="20"/>
          <w:szCs w:val="20"/>
        </w:rPr>
        <w:t>1</w:t>
      </w:r>
      <w:r w:rsidR="00CE2EA6" w:rsidRPr="004B4883">
        <w:rPr>
          <w:rFonts w:ascii="Marianne" w:hAnsi="Marianne" w:cstheme="minorHAnsi"/>
          <w:color w:val="000000" w:themeColor="text1"/>
          <w:sz w:val="20"/>
          <w:szCs w:val="20"/>
          <w:vertAlign w:val="superscript"/>
        </w:rPr>
        <w:t>er</w:t>
      </w:r>
      <w:r w:rsidR="00CE2EA6" w:rsidRPr="004B4883">
        <w:rPr>
          <w:rFonts w:ascii="Marianne" w:hAnsi="Marianne" w:cstheme="minorHAnsi"/>
          <w:color w:val="000000" w:themeColor="text1"/>
          <w:sz w:val="20"/>
          <w:szCs w:val="20"/>
        </w:rPr>
        <w:t xml:space="preserve"> </w:t>
      </w:r>
      <w:r w:rsidRPr="004B4883">
        <w:rPr>
          <w:rFonts w:ascii="Marianne" w:hAnsi="Marianne" w:cstheme="minorHAnsi"/>
          <w:color w:val="000000" w:themeColor="text1"/>
          <w:sz w:val="20"/>
          <w:szCs w:val="20"/>
        </w:rPr>
        <w:t>janvier 2018 au 30 juin 2021, 280 000 personnes sans domicile fixe, à la rue ou en centre d’hébergement ont accédé au logement grâce à ce nouveau modèle d’action.</w:t>
      </w:r>
    </w:p>
    <w:p w:rsidR="00E526C9" w:rsidRPr="004B4883" w:rsidRDefault="00E526C9" w:rsidP="00E526C9">
      <w:pPr>
        <w:spacing w:after="0"/>
        <w:jc w:val="both"/>
        <w:rPr>
          <w:rFonts w:ascii="Marianne" w:hAnsi="Marianne" w:cstheme="minorHAnsi"/>
          <w:color w:val="000000" w:themeColor="text1"/>
          <w:sz w:val="20"/>
          <w:szCs w:val="20"/>
        </w:rPr>
      </w:pPr>
    </w:p>
    <w:p w:rsidR="00E526C9" w:rsidRPr="004B4883" w:rsidRDefault="00E526C9" w:rsidP="00E526C9">
      <w:pPr>
        <w:spacing w:after="0"/>
        <w:jc w:val="both"/>
        <w:rPr>
          <w:rFonts w:ascii="Marianne" w:hAnsi="Marianne" w:cstheme="minorHAnsi"/>
          <w:color w:val="000000" w:themeColor="text1"/>
          <w:sz w:val="20"/>
          <w:szCs w:val="20"/>
        </w:rPr>
      </w:pPr>
      <w:r w:rsidRPr="004B4883">
        <w:rPr>
          <w:rFonts w:ascii="Marianne" w:hAnsi="Marianne" w:cstheme="minorHAnsi"/>
          <w:color w:val="000000" w:themeColor="text1"/>
          <w:sz w:val="20"/>
          <w:szCs w:val="20"/>
        </w:rPr>
        <w:t xml:space="preserve">Pendant la crise sanitaire, le Gouvernement a </w:t>
      </w:r>
      <w:r w:rsidR="00BC4009" w:rsidRPr="004B4883">
        <w:rPr>
          <w:rFonts w:ascii="Marianne" w:hAnsi="Marianne" w:cstheme="minorHAnsi"/>
          <w:color w:val="000000" w:themeColor="text1"/>
          <w:sz w:val="20"/>
          <w:szCs w:val="20"/>
        </w:rPr>
        <w:t xml:space="preserve">par ailleurs </w:t>
      </w:r>
      <w:r w:rsidR="005022A9" w:rsidRPr="004B4883">
        <w:rPr>
          <w:rFonts w:ascii="Marianne" w:hAnsi="Marianne" w:cstheme="minorHAnsi"/>
          <w:color w:val="000000" w:themeColor="text1"/>
          <w:sz w:val="20"/>
          <w:szCs w:val="20"/>
        </w:rPr>
        <w:t>apporté une réponse exceptionnelle aux besoins de</w:t>
      </w:r>
      <w:r w:rsidRPr="004B4883">
        <w:rPr>
          <w:rFonts w:ascii="Marianne" w:hAnsi="Marianne" w:cstheme="minorHAnsi"/>
          <w:sz w:val="20"/>
          <w:szCs w:val="20"/>
        </w:rPr>
        <w:t xml:space="preserve"> mise à l’abri. 40</w:t>
      </w:r>
      <w:r w:rsidRPr="004B4883">
        <w:rPr>
          <w:rFonts w:ascii="Calibri" w:hAnsi="Calibri" w:cs="Calibri"/>
          <w:sz w:val="20"/>
          <w:szCs w:val="20"/>
        </w:rPr>
        <w:t> </w:t>
      </w:r>
      <w:r w:rsidRPr="004B4883">
        <w:rPr>
          <w:rFonts w:ascii="Marianne" w:hAnsi="Marianne" w:cstheme="minorHAnsi"/>
          <w:sz w:val="20"/>
          <w:szCs w:val="20"/>
        </w:rPr>
        <w:t>000 places d</w:t>
      </w:r>
      <w:r w:rsidRPr="004B4883">
        <w:rPr>
          <w:rFonts w:ascii="Marianne" w:hAnsi="Marianne" w:cs="Marianne"/>
          <w:sz w:val="20"/>
          <w:szCs w:val="20"/>
        </w:rPr>
        <w:t>’</w:t>
      </w:r>
      <w:r w:rsidRPr="004B4883">
        <w:rPr>
          <w:rFonts w:ascii="Marianne" w:hAnsi="Marianne" w:cstheme="minorHAnsi"/>
          <w:sz w:val="20"/>
          <w:szCs w:val="20"/>
        </w:rPr>
        <w:t>h</w:t>
      </w:r>
      <w:r w:rsidRPr="004B4883">
        <w:rPr>
          <w:rFonts w:ascii="Marianne" w:hAnsi="Marianne" w:cs="Marianne"/>
          <w:sz w:val="20"/>
          <w:szCs w:val="20"/>
        </w:rPr>
        <w:t>é</w:t>
      </w:r>
      <w:r w:rsidRPr="004B4883">
        <w:rPr>
          <w:rFonts w:ascii="Marianne" w:hAnsi="Marianne" w:cstheme="minorHAnsi"/>
          <w:sz w:val="20"/>
          <w:szCs w:val="20"/>
        </w:rPr>
        <w:t>bergement suppl</w:t>
      </w:r>
      <w:r w:rsidRPr="004B4883">
        <w:rPr>
          <w:rFonts w:ascii="Marianne" w:hAnsi="Marianne" w:cs="Marianne"/>
          <w:sz w:val="20"/>
          <w:szCs w:val="20"/>
        </w:rPr>
        <w:t>é</w:t>
      </w:r>
      <w:r w:rsidRPr="004B4883">
        <w:rPr>
          <w:rFonts w:ascii="Marianne" w:hAnsi="Marianne" w:cstheme="minorHAnsi"/>
          <w:sz w:val="20"/>
          <w:szCs w:val="20"/>
        </w:rPr>
        <w:t xml:space="preserve">mentaires ont </w:t>
      </w:r>
      <w:r w:rsidRPr="004B4883">
        <w:rPr>
          <w:rFonts w:ascii="Marianne" w:hAnsi="Marianne" w:cs="Marianne"/>
          <w:sz w:val="20"/>
          <w:szCs w:val="20"/>
        </w:rPr>
        <w:t>é</w:t>
      </w:r>
      <w:r w:rsidRPr="004B4883">
        <w:rPr>
          <w:rFonts w:ascii="Marianne" w:hAnsi="Marianne" w:cstheme="minorHAnsi"/>
          <w:sz w:val="20"/>
          <w:szCs w:val="20"/>
        </w:rPr>
        <w:t>t</w:t>
      </w:r>
      <w:r w:rsidRPr="004B4883">
        <w:rPr>
          <w:rFonts w:ascii="Marianne" w:hAnsi="Marianne" w:cs="Marianne"/>
          <w:sz w:val="20"/>
          <w:szCs w:val="20"/>
        </w:rPr>
        <w:t>é</w:t>
      </w:r>
      <w:r w:rsidRPr="004B4883">
        <w:rPr>
          <w:rFonts w:ascii="Marianne" w:hAnsi="Marianne" w:cstheme="minorHAnsi"/>
          <w:sz w:val="20"/>
          <w:szCs w:val="20"/>
        </w:rPr>
        <w:t xml:space="preserve"> ouvertes en 2020/2021, portant le parc total à 200</w:t>
      </w:r>
      <w:r w:rsidRPr="004B4883">
        <w:rPr>
          <w:rFonts w:ascii="Calibri" w:hAnsi="Calibri" w:cs="Calibri"/>
          <w:sz w:val="20"/>
          <w:szCs w:val="20"/>
        </w:rPr>
        <w:t> </w:t>
      </w:r>
      <w:r w:rsidRPr="004B4883">
        <w:rPr>
          <w:rFonts w:ascii="Marianne" w:hAnsi="Marianne" w:cstheme="minorHAnsi"/>
          <w:sz w:val="20"/>
          <w:szCs w:val="20"/>
        </w:rPr>
        <w:t>000 places</w:t>
      </w:r>
      <w:r w:rsidR="00BC4009" w:rsidRPr="004B4883">
        <w:rPr>
          <w:rFonts w:ascii="Marianne" w:hAnsi="Marianne" w:cstheme="minorHAnsi"/>
          <w:color w:val="000000" w:themeColor="text1"/>
          <w:sz w:val="20"/>
          <w:szCs w:val="20"/>
        </w:rPr>
        <w:t xml:space="preserve">. A l’issue de la trêve hivernale, </w:t>
      </w:r>
      <w:r w:rsidRPr="004B4883">
        <w:rPr>
          <w:rFonts w:ascii="Marianne" w:hAnsi="Marianne" w:cstheme="minorHAnsi"/>
          <w:color w:val="000000" w:themeColor="text1"/>
          <w:sz w:val="20"/>
          <w:szCs w:val="20"/>
        </w:rPr>
        <w:t>le Gouvernement a décidé de mettre fin à la gestion dite</w:t>
      </w:r>
      <w:r w:rsidRPr="004B4883">
        <w:rPr>
          <w:rFonts w:ascii="Calibri" w:hAnsi="Calibri" w:cs="Calibri"/>
          <w:color w:val="000000" w:themeColor="text1"/>
          <w:sz w:val="20"/>
          <w:szCs w:val="20"/>
        </w:rPr>
        <w:t> </w:t>
      </w:r>
      <w:r w:rsidRPr="004B4883">
        <w:rPr>
          <w:rFonts w:ascii="Marianne" w:hAnsi="Marianne" w:cs="Marianne"/>
          <w:color w:val="000000" w:themeColor="text1"/>
          <w:sz w:val="20"/>
          <w:szCs w:val="20"/>
        </w:rPr>
        <w:t>«</w:t>
      </w:r>
      <w:r w:rsidRPr="004B4883">
        <w:rPr>
          <w:rFonts w:ascii="Calibri" w:hAnsi="Calibri" w:cs="Calibri"/>
          <w:color w:val="000000" w:themeColor="text1"/>
          <w:sz w:val="20"/>
          <w:szCs w:val="20"/>
        </w:rPr>
        <w:t> </w:t>
      </w:r>
      <w:r w:rsidRPr="004B4883">
        <w:rPr>
          <w:rFonts w:ascii="Marianne" w:hAnsi="Marianne" w:cstheme="minorHAnsi"/>
          <w:color w:val="000000" w:themeColor="text1"/>
          <w:sz w:val="20"/>
          <w:szCs w:val="20"/>
        </w:rPr>
        <w:t>au thermom</w:t>
      </w:r>
      <w:r w:rsidRPr="004B4883">
        <w:rPr>
          <w:rFonts w:ascii="Marianne" w:hAnsi="Marianne" w:cs="Marianne"/>
          <w:color w:val="000000" w:themeColor="text1"/>
          <w:sz w:val="20"/>
          <w:szCs w:val="20"/>
        </w:rPr>
        <w:t>è</w:t>
      </w:r>
      <w:r w:rsidRPr="004B4883">
        <w:rPr>
          <w:rFonts w:ascii="Marianne" w:hAnsi="Marianne" w:cstheme="minorHAnsi"/>
          <w:color w:val="000000" w:themeColor="text1"/>
          <w:sz w:val="20"/>
          <w:szCs w:val="20"/>
        </w:rPr>
        <w:t>tre</w:t>
      </w:r>
      <w:r w:rsidRPr="004B4883">
        <w:rPr>
          <w:rFonts w:ascii="Calibri" w:hAnsi="Calibri" w:cs="Calibri"/>
          <w:color w:val="000000" w:themeColor="text1"/>
          <w:sz w:val="20"/>
          <w:szCs w:val="20"/>
        </w:rPr>
        <w:t> </w:t>
      </w:r>
      <w:r w:rsidRPr="004B4883">
        <w:rPr>
          <w:rFonts w:ascii="Marianne" w:hAnsi="Marianne" w:cs="Marianne"/>
          <w:color w:val="000000" w:themeColor="text1"/>
          <w:sz w:val="20"/>
          <w:szCs w:val="20"/>
        </w:rPr>
        <w:t>»</w:t>
      </w:r>
      <w:r w:rsidRPr="004B4883">
        <w:rPr>
          <w:rFonts w:ascii="Marianne" w:hAnsi="Marianne" w:cstheme="minorHAnsi"/>
          <w:color w:val="000000" w:themeColor="text1"/>
          <w:sz w:val="20"/>
          <w:szCs w:val="20"/>
        </w:rPr>
        <w:t>, et de maintenir ces places ouvertes. Cette décision</w:t>
      </w:r>
      <w:r w:rsidR="00BC4009" w:rsidRPr="004B4883">
        <w:rPr>
          <w:rFonts w:ascii="Marianne" w:hAnsi="Marianne" w:cstheme="minorHAnsi"/>
          <w:color w:val="000000" w:themeColor="text1"/>
          <w:sz w:val="20"/>
          <w:szCs w:val="20"/>
        </w:rPr>
        <w:t xml:space="preserve"> inédite</w:t>
      </w:r>
      <w:r w:rsidRPr="004B4883">
        <w:rPr>
          <w:rFonts w:ascii="Marianne" w:hAnsi="Marianne" w:cstheme="minorHAnsi"/>
          <w:color w:val="000000" w:themeColor="text1"/>
          <w:sz w:val="20"/>
          <w:szCs w:val="20"/>
        </w:rPr>
        <w:t xml:space="preserve"> s’accompagne d’une transformation qualitative du parc d’hébergement et d’actions ciblées répondant aux besoins de populations spécifiques. Ainsi, 1000 places ont été financées pour des personnes ayant un long parcours de rue et des problématiques de santé mentale ou d’addiction,</w:t>
      </w:r>
      <w:r w:rsidR="00BC4009" w:rsidRPr="004B4883">
        <w:rPr>
          <w:rFonts w:ascii="Marianne" w:hAnsi="Marianne" w:cstheme="minorHAnsi"/>
          <w:color w:val="000000" w:themeColor="text1"/>
          <w:sz w:val="20"/>
          <w:szCs w:val="20"/>
        </w:rPr>
        <w:t xml:space="preserve"> et 1500 places s</w:t>
      </w:r>
      <w:r w:rsidRPr="004B4883">
        <w:rPr>
          <w:rFonts w:ascii="Marianne" w:hAnsi="Marianne" w:cstheme="minorHAnsi"/>
          <w:color w:val="000000" w:themeColor="text1"/>
          <w:sz w:val="20"/>
          <w:szCs w:val="20"/>
        </w:rPr>
        <w:t xml:space="preserve">ont dédiées aux femmes enceintes ou accompagnées d’un nourrisson. </w:t>
      </w:r>
    </w:p>
    <w:p w:rsidR="0059084C" w:rsidRPr="004B4883" w:rsidRDefault="0059084C" w:rsidP="00E526C9">
      <w:pPr>
        <w:spacing w:after="0"/>
        <w:jc w:val="both"/>
        <w:rPr>
          <w:rFonts w:ascii="Marianne" w:hAnsi="Marianne" w:cstheme="minorHAnsi"/>
          <w:color w:val="000000" w:themeColor="text1"/>
          <w:sz w:val="20"/>
          <w:szCs w:val="20"/>
        </w:rPr>
      </w:pPr>
    </w:p>
    <w:p w:rsidR="00E526C9" w:rsidRPr="004B4883" w:rsidRDefault="00E526C9" w:rsidP="00E526C9">
      <w:pPr>
        <w:spacing w:after="0"/>
        <w:jc w:val="both"/>
        <w:rPr>
          <w:rFonts w:ascii="Marianne" w:hAnsi="Marianne" w:cstheme="minorHAnsi"/>
          <w:color w:val="000000" w:themeColor="text1"/>
          <w:sz w:val="20"/>
          <w:szCs w:val="20"/>
        </w:rPr>
      </w:pPr>
      <w:r w:rsidRPr="004B4883">
        <w:rPr>
          <w:rFonts w:ascii="Marianne" w:hAnsi="Marianne" w:cstheme="minorHAnsi"/>
          <w:color w:val="000000" w:themeColor="text1"/>
          <w:sz w:val="20"/>
          <w:szCs w:val="20"/>
        </w:rPr>
        <w:t>En 2022, 2,7 milliards d’euros seront mobilisés pour financer les politiques d’hébergement et d’accès au logement des personnes sans domicile fixe, soit une hausse de 500 millions par rapport à 2021 (+23%) et de près de 50 % depuis le début du quinquennat.</w:t>
      </w:r>
    </w:p>
    <w:p w:rsidR="00E526C9" w:rsidRPr="004B4883" w:rsidRDefault="00E526C9" w:rsidP="00E526C9">
      <w:pPr>
        <w:spacing w:after="0"/>
        <w:jc w:val="both"/>
        <w:rPr>
          <w:rFonts w:ascii="Marianne" w:hAnsi="Marianne" w:cstheme="minorHAnsi"/>
          <w:sz w:val="20"/>
          <w:szCs w:val="20"/>
        </w:rPr>
      </w:pPr>
    </w:p>
    <w:p w:rsidR="00E852D5" w:rsidRPr="004B4883" w:rsidRDefault="00E852D5" w:rsidP="00BF13FE">
      <w:pPr>
        <w:pStyle w:val="Paragraphedeliste"/>
        <w:numPr>
          <w:ilvl w:val="0"/>
          <w:numId w:val="1"/>
        </w:numPr>
        <w:spacing w:after="0" w:line="240" w:lineRule="auto"/>
        <w:contextualSpacing w:val="0"/>
        <w:rPr>
          <w:rFonts w:ascii="Marianne" w:hAnsi="Marianne" w:cstheme="minorHAnsi"/>
          <w:b/>
          <w:sz w:val="20"/>
          <w:szCs w:val="20"/>
        </w:rPr>
      </w:pPr>
      <w:r w:rsidRPr="004B4883">
        <w:rPr>
          <w:rFonts w:ascii="Marianne" w:hAnsi="Marianne" w:cstheme="minorHAnsi"/>
          <w:b/>
          <w:sz w:val="20"/>
          <w:szCs w:val="20"/>
        </w:rPr>
        <w:t xml:space="preserve">Une méthode de travail </w:t>
      </w:r>
      <w:r w:rsidR="00BE4ABF" w:rsidRPr="004B4883">
        <w:rPr>
          <w:rFonts w:ascii="Marianne" w:hAnsi="Marianne" w:cstheme="minorHAnsi"/>
          <w:b/>
          <w:sz w:val="20"/>
          <w:szCs w:val="20"/>
        </w:rPr>
        <w:t>renouvelée</w:t>
      </w:r>
      <w:r w:rsidRPr="004B4883">
        <w:rPr>
          <w:rFonts w:ascii="Marianne" w:hAnsi="Marianne" w:cstheme="minorHAnsi"/>
          <w:b/>
          <w:sz w:val="20"/>
          <w:szCs w:val="20"/>
        </w:rPr>
        <w:t xml:space="preserve"> </w:t>
      </w:r>
    </w:p>
    <w:p w:rsidR="00E852D5" w:rsidRPr="004B4883" w:rsidRDefault="00E852D5" w:rsidP="00E852D5">
      <w:pPr>
        <w:spacing w:after="0" w:line="240" w:lineRule="auto"/>
        <w:rPr>
          <w:rFonts w:ascii="Marianne" w:hAnsi="Marianne" w:cstheme="minorHAnsi"/>
          <w:sz w:val="20"/>
          <w:szCs w:val="20"/>
        </w:rPr>
      </w:pPr>
    </w:p>
    <w:p w:rsidR="00CE2EA6" w:rsidRPr="004B4883" w:rsidRDefault="00CE2EA6" w:rsidP="00BE4ABF">
      <w:pPr>
        <w:spacing w:after="0" w:line="240" w:lineRule="auto"/>
        <w:jc w:val="both"/>
        <w:rPr>
          <w:rFonts w:ascii="Marianne" w:hAnsi="Marianne" w:cstheme="minorHAnsi"/>
          <w:sz w:val="20"/>
          <w:szCs w:val="20"/>
        </w:rPr>
      </w:pPr>
      <w:r w:rsidRPr="004B4883">
        <w:rPr>
          <w:rFonts w:ascii="Marianne" w:hAnsi="Marianne" w:cstheme="minorHAnsi"/>
          <w:sz w:val="20"/>
          <w:szCs w:val="20"/>
        </w:rPr>
        <w:t>Tous ces</w:t>
      </w:r>
      <w:r w:rsidR="00E852D5" w:rsidRPr="004B4883">
        <w:rPr>
          <w:rFonts w:ascii="Marianne" w:hAnsi="Marianne" w:cstheme="minorHAnsi"/>
          <w:sz w:val="20"/>
          <w:szCs w:val="20"/>
        </w:rPr>
        <w:t xml:space="preserve"> axes</w:t>
      </w:r>
      <w:r w:rsidRPr="004B4883">
        <w:rPr>
          <w:rFonts w:ascii="Marianne" w:hAnsi="Marianne" w:cstheme="minorHAnsi"/>
          <w:sz w:val="20"/>
          <w:szCs w:val="20"/>
        </w:rPr>
        <w:t xml:space="preserve"> prioritaires ont</w:t>
      </w:r>
      <w:r w:rsidR="00E852D5" w:rsidRPr="004B4883">
        <w:rPr>
          <w:rFonts w:ascii="Marianne" w:hAnsi="Marianne" w:cstheme="minorHAnsi"/>
          <w:sz w:val="20"/>
          <w:szCs w:val="20"/>
        </w:rPr>
        <w:t xml:space="preserve"> une méthode commune</w:t>
      </w:r>
      <w:r w:rsidR="00E852D5" w:rsidRPr="004B4883">
        <w:rPr>
          <w:rFonts w:ascii="Calibri" w:hAnsi="Calibri" w:cs="Calibri"/>
          <w:sz w:val="20"/>
          <w:szCs w:val="20"/>
        </w:rPr>
        <w:t> </w:t>
      </w:r>
      <w:r w:rsidR="00E852D5" w:rsidRPr="004B4883">
        <w:rPr>
          <w:rFonts w:ascii="Marianne" w:hAnsi="Marianne" w:cstheme="minorHAnsi"/>
          <w:sz w:val="20"/>
          <w:szCs w:val="20"/>
        </w:rPr>
        <w:t xml:space="preserve">: </w:t>
      </w:r>
      <w:r w:rsidRPr="004B4883">
        <w:rPr>
          <w:rFonts w:ascii="Marianne" w:hAnsi="Marianne" w:cstheme="minorHAnsi"/>
          <w:sz w:val="20"/>
          <w:szCs w:val="20"/>
        </w:rPr>
        <w:t xml:space="preserve">un fonctionnement décloisonné, un </w:t>
      </w:r>
      <w:r w:rsidR="00E852D5" w:rsidRPr="004B4883">
        <w:rPr>
          <w:rFonts w:ascii="Marianne" w:hAnsi="Marianne" w:cstheme="minorHAnsi"/>
          <w:sz w:val="20"/>
          <w:szCs w:val="20"/>
        </w:rPr>
        <w:t xml:space="preserve">ancrage </w:t>
      </w:r>
      <w:r w:rsidR="00BE4ABF" w:rsidRPr="004B4883">
        <w:rPr>
          <w:rFonts w:ascii="Marianne" w:hAnsi="Marianne" w:cstheme="minorHAnsi"/>
          <w:sz w:val="20"/>
          <w:szCs w:val="20"/>
        </w:rPr>
        <w:t>territorial</w:t>
      </w:r>
      <w:r w:rsidR="00E852D5" w:rsidRPr="004B4883">
        <w:rPr>
          <w:rFonts w:ascii="Marianne" w:hAnsi="Marianne" w:cstheme="minorHAnsi"/>
          <w:sz w:val="20"/>
          <w:szCs w:val="20"/>
        </w:rPr>
        <w:t xml:space="preserve"> </w:t>
      </w:r>
      <w:r w:rsidR="00BE4ABF" w:rsidRPr="004B4883">
        <w:rPr>
          <w:rFonts w:ascii="Marianne" w:hAnsi="Marianne" w:cstheme="minorHAnsi"/>
          <w:sz w:val="20"/>
          <w:szCs w:val="20"/>
        </w:rPr>
        <w:t>et</w:t>
      </w:r>
      <w:r w:rsidRPr="004B4883">
        <w:rPr>
          <w:rFonts w:ascii="Marianne" w:hAnsi="Marianne" w:cstheme="minorHAnsi"/>
          <w:sz w:val="20"/>
          <w:szCs w:val="20"/>
        </w:rPr>
        <w:t xml:space="preserve"> un</w:t>
      </w:r>
      <w:r w:rsidR="00BE4ABF" w:rsidRPr="004B4883">
        <w:rPr>
          <w:rFonts w:ascii="Marianne" w:hAnsi="Marianne" w:cstheme="minorHAnsi"/>
          <w:sz w:val="20"/>
          <w:szCs w:val="20"/>
        </w:rPr>
        <w:t xml:space="preserve"> travail partenarial. </w:t>
      </w:r>
    </w:p>
    <w:p w:rsidR="000C1074" w:rsidRPr="004B4883" w:rsidRDefault="000C1074" w:rsidP="00BE4ABF">
      <w:pPr>
        <w:spacing w:after="0" w:line="240" w:lineRule="auto"/>
        <w:jc w:val="both"/>
        <w:rPr>
          <w:rFonts w:ascii="Marianne" w:hAnsi="Marianne" w:cstheme="minorHAnsi"/>
          <w:sz w:val="20"/>
          <w:szCs w:val="20"/>
        </w:rPr>
      </w:pPr>
    </w:p>
    <w:p w:rsidR="004420A0" w:rsidRPr="004B4883" w:rsidRDefault="00CE2EA6" w:rsidP="0010240E">
      <w:pPr>
        <w:jc w:val="both"/>
        <w:rPr>
          <w:rFonts w:ascii="Marianne" w:hAnsi="Marianne" w:cstheme="minorHAnsi"/>
          <w:sz w:val="20"/>
          <w:szCs w:val="20"/>
        </w:rPr>
      </w:pPr>
      <w:r w:rsidRPr="004B4883">
        <w:rPr>
          <w:rFonts w:ascii="Marianne" w:hAnsi="Marianne" w:cstheme="minorHAnsi"/>
          <w:color w:val="000000" w:themeColor="text1"/>
          <w:sz w:val="20"/>
          <w:szCs w:val="20"/>
        </w:rPr>
        <w:t xml:space="preserve">La </w:t>
      </w:r>
      <w:r w:rsidR="004420A0" w:rsidRPr="004B4883">
        <w:rPr>
          <w:rFonts w:ascii="Marianne" w:hAnsi="Marianne"/>
          <w:sz w:val="20"/>
          <w:szCs w:val="20"/>
        </w:rPr>
        <w:t xml:space="preserve">Stratégie </w:t>
      </w:r>
      <w:r w:rsidRPr="004B4883">
        <w:rPr>
          <w:rFonts w:ascii="Marianne" w:hAnsi="Marianne"/>
          <w:sz w:val="20"/>
          <w:szCs w:val="20"/>
        </w:rPr>
        <w:t>pauvreté est résolument</w:t>
      </w:r>
      <w:r w:rsidR="004420A0" w:rsidRPr="004B4883">
        <w:rPr>
          <w:rFonts w:ascii="Marianne" w:hAnsi="Marianne"/>
          <w:b/>
          <w:sz w:val="20"/>
          <w:szCs w:val="20"/>
        </w:rPr>
        <w:t xml:space="preserve"> </w:t>
      </w:r>
      <w:r w:rsidR="004420A0" w:rsidRPr="004B4883">
        <w:rPr>
          <w:rFonts w:ascii="Marianne" w:hAnsi="Marianne"/>
          <w:sz w:val="20"/>
          <w:szCs w:val="20"/>
        </w:rPr>
        <w:t>interministériel</w:t>
      </w:r>
      <w:r w:rsidRPr="004B4883">
        <w:rPr>
          <w:rFonts w:ascii="Marianne" w:hAnsi="Marianne"/>
          <w:sz w:val="20"/>
          <w:szCs w:val="20"/>
        </w:rPr>
        <w:t>le et animée a</w:t>
      </w:r>
      <w:r w:rsidR="004420A0" w:rsidRPr="004B4883">
        <w:rPr>
          <w:rFonts w:ascii="Marianne" w:hAnsi="Marianne"/>
          <w:sz w:val="20"/>
          <w:szCs w:val="20"/>
        </w:rPr>
        <w:t xml:space="preserve">u niveau territorial, </w:t>
      </w:r>
      <w:r w:rsidRPr="004B4883">
        <w:rPr>
          <w:rFonts w:ascii="Marianne" w:hAnsi="Marianne"/>
          <w:sz w:val="20"/>
          <w:szCs w:val="20"/>
        </w:rPr>
        <w:t xml:space="preserve">par </w:t>
      </w:r>
      <w:r w:rsidR="004420A0" w:rsidRPr="004B4883">
        <w:rPr>
          <w:rFonts w:ascii="Marianne" w:hAnsi="Marianne"/>
          <w:sz w:val="20"/>
          <w:szCs w:val="20"/>
        </w:rPr>
        <w:t xml:space="preserve">des commissaires </w:t>
      </w:r>
      <w:r w:rsidRPr="004B4883">
        <w:rPr>
          <w:rFonts w:ascii="Marianne" w:hAnsi="Marianne"/>
          <w:sz w:val="20"/>
          <w:szCs w:val="20"/>
        </w:rPr>
        <w:t xml:space="preserve">régionaux </w:t>
      </w:r>
      <w:r w:rsidR="004420A0" w:rsidRPr="004B4883">
        <w:rPr>
          <w:rFonts w:ascii="Marianne" w:hAnsi="Marianne"/>
          <w:sz w:val="20"/>
          <w:szCs w:val="20"/>
        </w:rPr>
        <w:t>à la lutte contre la pauvreté</w:t>
      </w:r>
      <w:r w:rsidRPr="004B4883">
        <w:rPr>
          <w:rFonts w:ascii="Marianne" w:hAnsi="Marianne"/>
          <w:sz w:val="20"/>
          <w:szCs w:val="20"/>
        </w:rPr>
        <w:t xml:space="preserve">. </w:t>
      </w:r>
      <w:r w:rsidR="007D6847" w:rsidRPr="004B4883">
        <w:rPr>
          <w:rFonts w:ascii="Marianne" w:hAnsi="Marianne"/>
          <w:sz w:val="20"/>
          <w:szCs w:val="20"/>
        </w:rPr>
        <w:t xml:space="preserve">Elle </w:t>
      </w:r>
      <w:r w:rsidR="004420A0" w:rsidRPr="004B4883">
        <w:rPr>
          <w:rFonts w:ascii="Marianne" w:hAnsi="Marianne" w:cstheme="minorHAnsi"/>
          <w:sz w:val="20"/>
          <w:szCs w:val="20"/>
        </w:rPr>
        <w:t xml:space="preserve">mobilise les compétences des collectivités territoriales, qu’il s’agisse des conseils </w:t>
      </w:r>
      <w:r w:rsidR="00BE4ABF" w:rsidRPr="004B4883">
        <w:rPr>
          <w:rFonts w:ascii="Marianne" w:hAnsi="Marianne" w:cstheme="minorHAnsi"/>
          <w:sz w:val="20"/>
          <w:szCs w:val="20"/>
        </w:rPr>
        <w:t xml:space="preserve">régionaux, </w:t>
      </w:r>
      <w:r w:rsidR="004420A0" w:rsidRPr="004B4883">
        <w:rPr>
          <w:rFonts w:ascii="Marianne" w:hAnsi="Marianne" w:cstheme="minorHAnsi"/>
          <w:sz w:val="20"/>
          <w:szCs w:val="20"/>
        </w:rPr>
        <w:t xml:space="preserve">des conseils départementaux, chefs de file de l’action sociale, des intercommunalités et des communes. </w:t>
      </w:r>
      <w:r w:rsidR="007D6847" w:rsidRPr="004B4883">
        <w:rPr>
          <w:rFonts w:ascii="Marianne" w:hAnsi="Marianne" w:cstheme="minorHAnsi"/>
          <w:sz w:val="20"/>
          <w:szCs w:val="20"/>
        </w:rPr>
        <w:t xml:space="preserve">Plusieurs de ses objectifs font l’objet d’une </w:t>
      </w:r>
      <w:r w:rsidR="004420A0" w:rsidRPr="004B4883">
        <w:rPr>
          <w:rFonts w:ascii="Marianne" w:hAnsi="Marianne" w:cstheme="minorHAnsi"/>
          <w:sz w:val="20"/>
          <w:szCs w:val="20"/>
        </w:rPr>
        <w:t>contractualisation avec ces collectivités autour d’objectifs socle</w:t>
      </w:r>
      <w:r w:rsidR="00BE4ABF" w:rsidRPr="004B4883">
        <w:rPr>
          <w:rFonts w:ascii="Marianne" w:hAnsi="Marianne" w:cstheme="minorHAnsi"/>
          <w:sz w:val="20"/>
          <w:szCs w:val="20"/>
        </w:rPr>
        <w:t>.</w:t>
      </w:r>
      <w:r w:rsidR="007D6847" w:rsidRPr="004B4883">
        <w:rPr>
          <w:rFonts w:ascii="Marianne" w:hAnsi="Marianne" w:cstheme="minorHAnsi"/>
          <w:sz w:val="20"/>
          <w:szCs w:val="20"/>
        </w:rPr>
        <w:t xml:space="preserve"> Sa </w:t>
      </w:r>
      <w:r w:rsidR="004420A0" w:rsidRPr="004B4883">
        <w:rPr>
          <w:rFonts w:ascii="Marianne" w:hAnsi="Marianne" w:cstheme="minorHAnsi"/>
          <w:sz w:val="20"/>
          <w:szCs w:val="20"/>
        </w:rPr>
        <w:t xml:space="preserve">déclinaison territoriale associe le secteur associatif, les entreprises et les personnes concernées afin de </w:t>
      </w:r>
      <w:proofErr w:type="spellStart"/>
      <w:r w:rsidR="004420A0" w:rsidRPr="004B4883">
        <w:rPr>
          <w:rFonts w:ascii="Marianne" w:hAnsi="Marianne" w:cstheme="minorHAnsi"/>
          <w:sz w:val="20"/>
          <w:szCs w:val="20"/>
        </w:rPr>
        <w:t>co</w:t>
      </w:r>
      <w:proofErr w:type="spellEnd"/>
      <w:r w:rsidR="004420A0" w:rsidRPr="004B4883">
        <w:rPr>
          <w:rFonts w:ascii="Marianne" w:hAnsi="Marianne" w:cstheme="minorHAnsi"/>
          <w:sz w:val="20"/>
          <w:szCs w:val="20"/>
        </w:rPr>
        <w:t xml:space="preserve">-construire avec eux des projets adaptés aux spécificités du territoire </w:t>
      </w:r>
      <w:r w:rsidR="00BE4ABF" w:rsidRPr="004B4883">
        <w:rPr>
          <w:rFonts w:ascii="Marianne" w:hAnsi="Marianne" w:cstheme="minorHAnsi"/>
          <w:sz w:val="20"/>
          <w:szCs w:val="20"/>
        </w:rPr>
        <w:t>et</w:t>
      </w:r>
      <w:r w:rsidR="004420A0" w:rsidRPr="004B4883">
        <w:rPr>
          <w:rFonts w:ascii="Marianne" w:hAnsi="Marianne" w:cstheme="minorHAnsi"/>
          <w:sz w:val="20"/>
          <w:szCs w:val="20"/>
        </w:rPr>
        <w:t xml:space="preserve"> aux besoins</w:t>
      </w:r>
      <w:r w:rsidR="00BE4ABF" w:rsidRPr="004B4883">
        <w:rPr>
          <w:rFonts w:ascii="Marianne" w:hAnsi="Marianne" w:cstheme="minorHAnsi"/>
          <w:sz w:val="20"/>
          <w:szCs w:val="20"/>
        </w:rPr>
        <w:t>.</w:t>
      </w:r>
    </w:p>
    <w:p w:rsidR="000C1074" w:rsidRPr="004B4883" w:rsidRDefault="007D6847" w:rsidP="00E526C9">
      <w:pPr>
        <w:jc w:val="both"/>
        <w:rPr>
          <w:rFonts w:ascii="Marianne" w:hAnsi="Marianne" w:cstheme="minorHAnsi"/>
          <w:color w:val="000000" w:themeColor="text1"/>
          <w:sz w:val="20"/>
          <w:szCs w:val="20"/>
        </w:rPr>
      </w:pPr>
      <w:r w:rsidRPr="004B4883">
        <w:rPr>
          <w:rFonts w:ascii="Marianne" w:hAnsi="Marianne" w:cstheme="minorHAnsi"/>
          <w:sz w:val="20"/>
          <w:szCs w:val="20"/>
        </w:rPr>
        <w:t>De la même manière, l</w:t>
      </w:r>
      <w:r w:rsidR="00CE2EA6" w:rsidRPr="004B4883">
        <w:rPr>
          <w:rFonts w:ascii="Marianne" w:hAnsi="Marianne" w:cstheme="minorHAnsi"/>
          <w:sz w:val="20"/>
          <w:szCs w:val="20"/>
        </w:rPr>
        <w:t xml:space="preserve">’Etat déploie le </w:t>
      </w:r>
      <w:r w:rsidR="00CE2EA6" w:rsidRPr="007C62F1">
        <w:rPr>
          <w:rFonts w:ascii="Marianne" w:hAnsi="Marianne" w:cstheme="minorHAnsi"/>
          <w:i/>
          <w:sz w:val="20"/>
          <w:szCs w:val="20"/>
        </w:rPr>
        <w:t>plan Logement d’abord</w:t>
      </w:r>
      <w:r w:rsidR="00CE2EA6" w:rsidRPr="004B4883">
        <w:rPr>
          <w:rFonts w:ascii="Marianne" w:hAnsi="Marianne" w:cstheme="minorHAnsi"/>
          <w:sz w:val="20"/>
          <w:szCs w:val="20"/>
        </w:rPr>
        <w:t xml:space="preserve"> en lien étroit avec l’ensemble des acteurs, associatifs, bailleurs sociaux, et collectivités territoriales. Son appropriation par les acteurs locaux est une condition de sa réussite. 45 territoires de mise en œuvre accélérée sont ainsi financés depuis 2018, dont 23 nouveaux territoires depuis janvier 2021. D</w:t>
      </w:r>
      <w:r w:rsidR="00CE2EA6" w:rsidRPr="004B4883">
        <w:rPr>
          <w:rFonts w:ascii="Marianne" w:hAnsi="Marianne" w:cstheme="minorHAnsi"/>
          <w:color w:val="000000" w:themeColor="text1"/>
          <w:sz w:val="20"/>
          <w:szCs w:val="20"/>
        </w:rPr>
        <w:t xml:space="preserve">es travaux ont été engagés par la DIHAL et le secteur associatif pour poser les bases d’une programmation pluriannuelle des places d’hébergement, et ainsi donner de la visibilité aux associations comme aux services de l’Etat, continuer la transformation qualitative du parc d’hébergement et accompagner la montée en puissance du plan Logement d’Abord. </w:t>
      </w:r>
    </w:p>
    <w:sectPr w:rsidR="000C1074" w:rsidRPr="004B4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2F7"/>
    <w:multiLevelType w:val="hybridMultilevel"/>
    <w:tmpl w:val="080030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615B96"/>
    <w:multiLevelType w:val="hybridMultilevel"/>
    <w:tmpl w:val="3F96BDA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44C6541"/>
    <w:multiLevelType w:val="hybridMultilevel"/>
    <w:tmpl w:val="8A845BC2"/>
    <w:lvl w:ilvl="0" w:tplc="6F3AA36E">
      <w:numFmt w:val="bullet"/>
      <w:lvlText w:val="-"/>
      <w:lvlJc w:val="left"/>
      <w:pPr>
        <w:ind w:left="360" w:firstLine="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AA3592"/>
    <w:multiLevelType w:val="hybridMultilevel"/>
    <w:tmpl w:val="32427F7C"/>
    <w:lvl w:ilvl="0" w:tplc="F81A9A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AA6EA6"/>
    <w:multiLevelType w:val="hybridMultilevel"/>
    <w:tmpl w:val="617C3F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2B703E"/>
    <w:multiLevelType w:val="hybridMultilevel"/>
    <w:tmpl w:val="77DCABB0"/>
    <w:lvl w:ilvl="0" w:tplc="A6CA06F8">
      <w:start w:val="3"/>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9378D5"/>
    <w:multiLevelType w:val="hybridMultilevel"/>
    <w:tmpl w:val="DA464AE2"/>
    <w:lvl w:ilvl="0" w:tplc="E23E1386">
      <w:start w:val="30"/>
      <w:numFmt w:val="bullet"/>
      <w:lvlText w:val="-"/>
      <w:lvlJc w:val="left"/>
      <w:pPr>
        <w:ind w:left="501" w:hanging="360"/>
      </w:pPr>
      <w:rPr>
        <w:rFonts w:ascii="Calibri" w:eastAsiaTheme="minorHAnsi" w:hAnsi="Calibri" w:cstheme="minorBid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27"/>
    <w:rsid w:val="000C1074"/>
    <w:rsid w:val="0010240E"/>
    <w:rsid w:val="0022208F"/>
    <w:rsid w:val="00347427"/>
    <w:rsid w:val="003C37B3"/>
    <w:rsid w:val="004420A0"/>
    <w:rsid w:val="00462ECF"/>
    <w:rsid w:val="004B4883"/>
    <w:rsid w:val="005022A9"/>
    <w:rsid w:val="0059084C"/>
    <w:rsid w:val="005D3E53"/>
    <w:rsid w:val="005D7A5C"/>
    <w:rsid w:val="005E6D54"/>
    <w:rsid w:val="00611ACE"/>
    <w:rsid w:val="007C62F1"/>
    <w:rsid w:val="007D6847"/>
    <w:rsid w:val="007E1A44"/>
    <w:rsid w:val="00811C46"/>
    <w:rsid w:val="00846BB0"/>
    <w:rsid w:val="00BB6B82"/>
    <w:rsid w:val="00BC4009"/>
    <w:rsid w:val="00BD3BE5"/>
    <w:rsid w:val="00BE4ABF"/>
    <w:rsid w:val="00BF13FE"/>
    <w:rsid w:val="00C00B2E"/>
    <w:rsid w:val="00C46AEF"/>
    <w:rsid w:val="00C74418"/>
    <w:rsid w:val="00CE2EA6"/>
    <w:rsid w:val="00D66DCF"/>
    <w:rsid w:val="00E526C9"/>
    <w:rsid w:val="00E852D5"/>
    <w:rsid w:val="00F56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9FDD"/>
  <w15:chartTrackingRefBased/>
  <w15:docId w15:val="{6F393829-3ED6-442A-B5DE-93CAD19A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1074"/>
    <w:pPr>
      <w:ind w:left="720"/>
      <w:contextualSpacing/>
    </w:pPr>
  </w:style>
  <w:style w:type="character" w:styleId="Marquedecommentaire">
    <w:name w:val="annotation reference"/>
    <w:basedOn w:val="Policepardfaut"/>
    <w:uiPriority w:val="99"/>
    <w:semiHidden/>
    <w:unhideWhenUsed/>
    <w:rsid w:val="004420A0"/>
    <w:rPr>
      <w:sz w:val="16"/>
      <w:szCs w:val="16"/>
    </w:rPr>
  </w:style>
  <w:style w:type="paragraph" w:styleId="Commentaire">
    <w:name w:val="annotation text"/>
    <w:basedOn w:val="Normal"/>
    <w:link w:val="CommentaireCar"/>
    <w:uiPriority w:val="99"/>
    <w:semiHidden/>
    <w:unhideWhenUsed/>
    <w:rsid w:val="004420A0"/>
    <w:pPr>
      <w:spacing w:line="240" w:lineRule="auto"/>
    </w:pPr>
    <w:rPr>
      <w:sz w:val="20"/>
      <w:szCs w:val="20"/>
    </w:rPr>
  </w:style>
  <w:style w:type="character" w:customStyle="1" w:styleId="CommentaireCar">
    <w:name w:val="Commentaire Car"/>
    <w:basedOn w:val="Policepardfaut"/>
    <w:link w:val="Commentaire"/>
    <w:uiPriority w:val="99"/>
    <w:semiHidden/>
    <w:rsid w:val="004420A0"/>
    <w:rPr>
      <w:sz w:val="20"/>
      <w:szCs w:val="20"/>
    </w:rPr>
  </w:style>
  <w:style w:type="paragraph" w:styleId="Textedebulles">
    <w:name w:val="Balloon Text"/>
    <w:basedOn w:val="Normal"/>
    <w:link w:val="TextedebullesCar"/>
    <w:uiPriority w:val="99"/>
    <w:semiHidden/>
    <w:unhideWhenUsed/>
    <w:rsid w:val="004420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0A0"/>
    <w:rPr>
      <w:rFonts w:ascii="Segoe UI" w:hAnsi="Segoe UI" w:cs="Segoe UI"/>
      <w:sz w:val="18"/>
      <w:szCs w:val="18"/>
    </w:rPr>
  </w:style>
  <w:style w:type="paragraph" w:styleId="Rvision">
    <w:name w:val="Revision"/>
    <w:hidden/>
    <w:uiPriority w:val="99"/>
    <w:semiHidden/>
    <w:rsid w:val="00590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6523">
      <w:bodyDiv w:val="1"/>
      <w:marLeft w:val="0"/>
      <w:marRight w:val="0"/>
      <w:marTop w:val="0"/>
      <w:marBottom w:val="0"/>
      <w:divBdr>
        <w:top w:val="none" w:sz="0" w:space="0" w:color="auto"/>
        <w:left w:val="none" w:sz="0" w:space="0" w:color="auto"/>
        <w:bottom w:val="none" w:sz="0" w:space="0" w:color="auto"/>
        <w:right w:val="none" w:sz="0" w:space="0" w:color="auto"/>
      </w:divBdr>
    </w:div>
    <w:div w:id="793602837">
      <w:bodyDiv w:val="1"/>
      <w:marLeft w:val="0"/>
      <w:marRight w:val="0"/>
      <w:marTop w:val="0"/>
      <w:marBottom w:val="0"/>
      <w:divBdr>
        <w:top w:val="none" w:sz="0" w:space="0" w:color="auto"/>
        <w:left w:val="none" w:sz="0" w:space="0" w:color="auto"/>
        <w:bottom w:val="none" w:sz="0" w:space="0" w:color="auto"/>
        <w:right w:val="none" w:sz="0" w:space="0" w:color="auto"/>
      </w:divBdr>
    </w:div>
    <w:div w:id="864247296">
      <w:bodyDiv w:val="1"/>
      <w:marLeft w:val="0"/>
      <w:marRight w:val="0"/>
      <w:marTop w:val="0"/>
      <w:marBottom w:val="0"/>
      <w:divBdr>
        <w:top w:val="none" w:sz="0" w:space="0" w:color="auto"/>
        <w:left w:val="none" w:sz="0" w:space="0" w:color="auto"/>
        <w:bottom w:val="none" w:sz="0" w:space="0" w:color="auto"/>
        <w:right w:val="none" w:sz="0" w:space="0" w:color="auto"/>
      </w:divBdr>
    </w:div>
    <w:div w:id="1087964726">
      <w:bodyDiv w:val="1"/>
      <w:marLeft w:val="0"/>
      <w:marRight w:val="0"/>
      <w:marTop w:val="0"/>
      <w:marBottom w:val="0"/>
      <w:divBdr>
        <w:top w:val="none" w:sz="0" w:space="0" w:color="auto"/>
        <w:left w:val="none" w:sz="0" w:space="0" w:color="auto"/>
        <w:bottom w:val="none" w:sz="0" w:space="0" w:color="auto"/>
        <w:right w:val="none" w:sz="0" w:space="0" w:color="auto"/>
      </w:divBdr>
      <w:divsChild>
        <w:div w:id="1141798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96CB-0102-4088-909C-891CAC70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1525</Words>
  <Characters>8388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MORVAN, Anna (CAB/SANTE)</dc:creator>
  <cp:keywords/>
  <dc:description/>
  <cp:lastModifiedBy>FERRARI, Anne-Catherine (DIPLP)</cp:lastModifiedBy>
  <cp:revision>4</cp:revision>
  <dcterms:created xsi:type="dcterms:W3CDTF">2021-10-12T12:06:00Z</dcterms:created>
  <dcterms:modified xsi:type="dcterms:W3CDTF">2021-10-13T09:16:00Z</dcterms:modified>
</cp:coreProperties>
</file>