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57" w:rsidRDefault="001C4697">
      <w:pPr>
        <w:spacing w:after="216"/>
        <w:jc w:val="center"/>
        <w:rPr>
          <w:rFonts w:ascii="Marianne" w:eastAsia="Candara" w:hAnsi="Marianne" w:cs="Candara"/>
          <w:sz w:val="20"/>
          <w:szCs w:val="20"/>
        </w:rPr>
      </w:pPr>
      <w:r>
        <w:rPr>
          <w:noProof/>
          <w:lang w:eastAsia="fr-FR"/>
        </w:rPr>
        <w:drawing>
          <wp:inline distT="0" distB="7620" distL="0" distR="0">
            <wp:extent cx="3548380" cy="925830"/>
            <wp:effectExtent l="0" t="0" r="0" b="0"/>
            <wp:docPr id="1" name="Image 3" descr="C:\Users\anne-catherine.ferra\Desktop\Identité visuelle et gabarits\Logos\DelegPauvret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anne-catherine.ferra\Desktop\Identité visuelle et gabarits\Logos\DelegPauvrete_RVB.png"/>
                    <pic:cNvPicPr>
                      <a:picLocks noChangeAspect="1" noChangeArrowheads="1"/>
                    </pic:cNvPicPr>
                  </pic:nvPicPr>
                  <pic:blipFill>
                    <a:blip r:embed="rId5"/>
                    <a:stretch>
                      <a:fillRect/>
                    </a:stretch>
                  </pic:blipFill>
                  <pic:spPr bwMode="auto">
                    <a:xfrm>
                      <a:off x="0" y="0"/>
                      <a:ext cx="3548380" cy="925830"/>
                    </a:xfrm>
                    <a:prstGeom prst="rect">
                      <a:avLst/>
                    </a:prstGeom>
                  </pic:spPr>
                </pic:pic>
              </a:graphicData>
            </a:graphic>
          </wp:inline>
        </w:drawing>
      </w:r>
    </w:p>
    <w:p w:rsidR="00BE6857" w:rsidRDefault="00BE6857">
      <w:pPr>
        <w:spacing w:after="216"/>
        <w:jc w:val="center"/>
        <w:rPr>
          <w:rFonts w:ascii="Marianne" w:eastAsia="Candara" w:hAnsi="Marianne" w:cs="Candara"/>
          <w:sz w:val="20"/>
          <w:szCs w:val="20"/>
        </w:rPr>
      </w:pPr>
    </w:p>
    <w:p w:rsidR="00BE6857" w:rsidRDefault="001C4697">
      <w:pPr>
        <w:spacing w:after="0"/>
        <w:ind w:right="225"/>
        <w:rPr>
          <w:rFonts w:ascii="Marianne" w:hAnsi="Marianne"/>
          <w:b/>
          <w:sz w:val="20"/>
          <w:szCs w:val="20"/>
        </w:rPr>
      </w:pPr>
      <w:r>
        <w:rPr>
          <w:noProof/>
          <w:lang w:eastAsia="fr-FR"/>
        </w:rPr>
        <w:drawing>
          <wp:inline distT="0" distB="0" distL="0" distR="3175">
            <wp:extent cx="4073525" cy="613410"/>
            <wp:effectExtent l="0" t="0" r="0" b="0"/>
            <wp:docPr id="2" name="Image 2" descr="C:\Users\anne-catherine.ferra\Desktop\Identité visuelle et gabarits\Logos\Logos Stratégie pauvreté Marianne - FrSolidaire 2lig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anne-catherine.ferra\Desktop\Identité visuelle et gabarits\Logos\Logos Stratégie pauvreté Marianne - FrSolidaire 2lignes.png"/>
                    <pic:cNvPicPr>
                      <a:picLocks noChangeAspect="1" noChangeArrowheads="1"/>
                    </pic:cNvPicPr>
                  </pic:nvPicPr>
                  <pic:blipFill>
                    <a:blip r:embed="rId6"/>
                    <a:stretch>
                      <a:fillRect/>
                    </a:stretch>
                  </pic:blipFill>
                  <pic:spPr bwMode="auto">
                    <a:xfrm>
                      <a:off x="0" y="0"/>
                      <a:ext cx="4073525" cy="613410"/>
                    </a:xfrm>
                    <a:prstGeom prst="rect">
                      <a:avLst/>
                    </a:prstGeom>
                  </pic:spPr>
                </pic:pic>
              </a:graphicData>
            </a:graphic>
          </wp:inline>
        </w:drawing>
      </w:r>
    </w:p>
    <w:p w:rsidR="00BE6857" w:rsidRDefault="001C4697">
      <w:pPr>
        <w:spacing w:after="216"/>
        <w:ind w:right="225"/>
        <w:rPr>
          <w:rFonts w:ascii="Marianne" w:hAnsi="Marianne"/>
          <w:b/>
          <w:sz w:val="28"/>
          <w:szCs w:val="28"/>
        </w:rPr>
      </w:pPr>
      <w:r>
        <w:rPr>
          <w:rFonts w:ascii="Marianne" w:hAnsi="Marianne"/>
          <w:b/>
          <w:sz w:val="28"/>
          <w:szCs w:val="28"/>
        </w:rPr>
        <w:t>Lancement d’un nouveau cycle de conférences régionales dans toute la France à partir du 15 septembre</w:t>
      </w:r>
    </w:p>
    <w:p w:rsidR="00BE6857" w:rsidRDefault="00BE6857">
      <w:pPr>
        <w:spacing w:after="216"/>
        <w:ind w:right="225"/>
        <w:jc w:val="right"/>
        <w:rPr>
          <w:rFonts w:ascii="Marianne" w:eastAsia="Candara" w:hAnsi="Marianne" w:cs="Candara"/>
          <w:sz w:val="18"/>
          <w:szCs w:val="18"/>
        </w:rPr>
      </w:pPr>
    </w:p>
    <w:p w:rsidR="00BE6857" w:rsidRDefault="001C4697">
      <w:pPr>
        <w:spacing w:after="216"/>
        <w:ind w:right="225"/>
        <w:jc w:val="right"/>
        <w:rPr>
          <w:rFonts w:ascii="Marianne" w:eastAsia="Candara" w:hAnsi="Marianne" w:cs="Candara"/>
          <w:sz w:val="18"/>
          <w:szCs w:val="18"/>
        </w:rPr>
      </w:pPr>
      <w:r>
        <w:rPr>
          <w:rFonts w:ascii="Marianne" w:eastAsia="Candara" w:hAnsi="Marianne" w:cs="Candara"/>
          <w:sz w:val="18"/>
          <w:szCs w:val="18"/>
        </w:rPr>
        <w:t>Paris, le 14 septembre 2022</w:t>
      </w:r>
    </w:p>
    <w:p w:rsidR="00BE6857" w:rsidRDefault="001C4697">
      <w:pPr>
        <w:pStyle w:val="Textecourantnoir"/>
        <w:tabs>
          <w:tab w:val="left" w:pos="142"/>
        </w:tabs>
        <w:spacing w:after="120" w:line="240" w:lineRule="auto"/>
        <w:ind w:left="0" w:right="0"/>
        <w:rPr>
          <w:rFonts w:ascii="Marianne" w:hAnsi="Marianne"/>
          <w:b/>
          <w:color w:val="00000A"/>
          <w:sz w:val="22"/>
          <w:szCs w:val="22"/>
          <w:lang w:val="fr-FR"/>
        </w:rPr>
      </w:pPr>
      <w:r>
        <w:rPr>
          <w:rFonts w:ascii="Marianne" w:hAnsi="Marianne"/>
          <w:b/>
          <w:color w:val="00000A"/>
          <w:sz w:val="22"/>
          <w:szCs w:val="22"/>
          <w:lang w:val="fr-FR"/>
        </w:rPr>
        <w:t>Depuis le lancement</w:t>
      </w:r>
      <w:r>
        <w:rPr>
          <w:rFonts w:ascii="Marianne" w:hAnsi="Marianne" w:cs="Calibri"/>
          <w:b/>
          <w:color w:val="00000A"/>
          <w:sz w:val="22"/>
          <w:szCs w:val="22"/>
          <w:lang w:val="fr-FR"/>
        </w:rPr>
        <w:t xml:space="preserve"> de </w:t>
      </w:r>
      <w:r>
        <w:rPr>
          <w:rFonts w:ascii="Marianne" w:hAnsi="Marianne"/>
          <w:b/>
          <w:color w:val="00000A"/>
          <w:sz w:val="22"/>
          <w:szCs w:val="22"/>
          <w:lang w:val="fr-FR"/>
        </w:rPr>
        <w:t xml:space="preserve">la stratégie de prévention et de lutte contre la pauvreté en 2018, plus d’une soixantaine de </w:t>
      </w:r>
      <w:r>
        <w:rPr>
          <w:rFonts w:ascii="Marianne" w:hAnsi="Marianne"/>
          <w:b/>
          <w:color w:val="00000A"/>
          <w:sz w:val="22"/>
          <w:szCs w:val="22"/>
          <w:lang w:val="fr-FR"/>
        </w:rPr>
        <w:t>conférences régionales des acteurs de solidarité ont eu lieu dans toute la France, réunissant en moyenne 250 participants.</w:t>
      </w:r>
    </w:p>
    <w:p w:rsidR="00BE6857" w:rsidRDefault="001C4697">
      <w:pPr>
        <w:spacing w:after="0" w:line="237" w:lineRule="auto"/>
        <w:jc w:val="both"/>
        <w:rPr>
          <w:rFonts w:ascii="Marianne" w:eastAsia="Candara" w:hAnsi="Marianne" w:cs="Candara"/>
          <w:b/>
        </w:rPr>
      </w:pPr>
      <w:r>
        <w:rPr>
          <w:rFonts w:ascii="Marianne" w:eastAsia="Candara" w:hAnsi="Marianne" w:cs="Candara"/>
          <w:b/>
        </w:rPr>
        <w:t>Un nouveau cycle de conférences s’ouvre demain avec une conférence sur le thème de la précarité alimentaire, à Saint-Chamond (42).</w:t>
      </w:r>
    </w:p>
    <w:p w:rsidR="00BE6857" w:rsidRDefault="00BE6857">
      <w:pPr>
        <w:spacing w:after="0" w:line="237" w:lineRule="auto"/>
        <w:ind w:left="-15"/>
        <w:jc w:val="both"/>
        <w:rPr>
          <w:rFonts w:ascii="Marianne" w:eastAsia="Candara" w:hAnsi="Marianne" w:cs="Candara"/>
          <w:b/>
          <w:sz w:val="20"/>
          <w:szCs w:val="20"/>
        </w:rPr>
      </w:pPr>
    </w:p>
    <w:p w:rsidR="00BE6857" w:rsidRDefault="00BE6857">
      <w:pPr>
        <w:spacing w:after="0" w:line="237" w:lineRule="auto"/>
        <w:ind w:left="-15"/>
        <w:jc w:val="both"/>
        <w:rPr>
          <w:rFonts w:ascii="Marianne" w:eastAsia="Candara" w:hAnsi="Marianne" w:cs="Candara"/>
          <w:b/>
          <w:sz w:val="20"/>
          <w:szCs w:val="20"/>
        </w:rPr>
      </w:pPr>
    </w:p>
    <w:p w:rsidR="00BE6857" w:rsidRDefault="001C4697">
      <w:pPr>
        <w:spacing w:after="175"/>
        <w:jc w:val="both"/>
      </w:pPr>
      <w:r>
        <w:rPr>
          <w:rFonts w:ascii="Marianne" w:eastAsia="Candara" w:hAnsi="Marianne" w:cs="Candara"/>
          <w:sz w:val="20"/>
          <w:szCs w:val="20"/>
        </w:rPr>
        <w:t xml:space="preserve">Alors que la crise économique et la hausse des prix des produits alimentaires et de l’énergie touchent de plein fouet les foyers les plus modestes, la mise œuvre des mesures de lutte contre la pauvreté et l’exclusion </w:t>
      </w:r>
      <w:r>
        <w:rPr>
          <w:rFonts w:ascii="Marianne" w:eastAsia="Candara" w:hAnsi="Marianne" w:cs="Candara"/>
          <w:sz w:val="20"/>
          <w:szCs w:val="20"/>
        </w:rPr>
        <w:t>mobilise</w:t>
      </w:r>
      <w:r>
        <w:rPr>
          <w:rFonts w:ascii="Marianne" w:eastAsia="Candara" w:hAnsi="Marianne" w:cs="Candara"/>
          <w:sz w:val="20"/>
          <w:szCs w:val="20"/>
        </w:rPr>
        <w:t xml:space="preserve"> </w:t>
      </w:r>
      <w:r>
        <w:rPr>
          <w:rFonts w:ascii="Marianne" w:eastAsia="Candara" w:hAnsi="Marianne" w:cs="Candara"/>
          <w:sz w:val="20"/>
          <w:szCs w:val="20"/>
        </w:rPr>
        <w:t xml:space="preserve">de </w:t>
      </w:r>
      <w:r>
        <w:rPr>
          <w:rFonts w:ascii="Marianne" w:eastAsia="Candara" w:hAnsi="Marianne" w:cs="Candara"/>
          <w:sz w:val="20"/>
          <w:szCs w:val="20"/>
        </w:rPr>
        <w:t>nombreux</w:t>
      </w:r>
      <w:r>
        <w:rPr>
          <w:rFonts w:ascii="Marianne" w:eastAsia="Candara" w:hAnsi="Marianne" w:cs="Candara"/>
          <w:sz w:val="20"/>
          <w:szCs w:val="20"/>
        </w:rPr>
        <w:t xml:space="preserve"> acteurs locaux, </w:t>
      </w:r>
      <w:r>
        <w:rPr>
          <w:rFonts w:ascii="Marianne" w:eastAsia="Candara" w:hAnsi="Marianne" w:cs="Candara"/>
          <w:sz w:val="20"/>
          <w:szCs w:val="20"/>
        </w:rPr>
        <w:t xml:space="preserve">notamment </w:t>
      </w:r>
      <w:r>
        <w:rPr>
          <w:rFonts w:ascii="Marianne" w:eastAsia="Candara" w:hAnsi="Marianne" w:cs="Candara"/>
          <w:sz w:val="20"/>
          <w:szCs w:val="20"/>
        </w:rPr>
        <w:t>collectivités locales, associations, entreprises,</w:t>
      </w:r>
      <w:r>
        <w:rPr>
          <w:rFonts w:ascii="Marianne" w:eastAsia="Candara" w:hAnsi="Marianne" w:cs="Candara"/>
          <w:sz w:val="20"/>
          <w:szCs w:val="20"/>
        </w:rPr>
        <w:t xml:space="preserve"> organismes publics</w:t>
      </w:r>
      <w:r>
        <w:rPr>
          <w:rFonts w:ascii="Marianne" w:eastAsia="Candara" w:hAnsi="Marianne" w:cs="Candara"/>
          <w:sz w:val="20"/>
          <w:szCs w:val="20"/>
        </w:rPr>
        <w:t xml:space="preserve"> aux côtés des services de l’Etat.</w:t>
      </w:r>
    </w:p>
    <w:p w:rsidR="00BE6857" w:rsidRDefault="001C4697">
      <w:pPr>
        <w:spacing w:after="120" w:line="240" w:lineRule="auto"/>
        <w:ind w:left="-6" w:hanging="11"/>
        <w:jc w:val="both"/>
        <w:rPr>
          <w:rFonts w:ascii="Marianne" w:eastAsia="Candara" w:hAnsi="Marianne" w:cs="Candara"/>
          <w:sz w:val="20"/>
          <w:szCs w:val="20"/>
        </w:rPr>
      </w:pPr>
      <w:r>
        <w:rPr>
          <w:rFonts w:ascii="Marianne" w:eastAsia="Candara" w:hAnsi="Marianne" w:cs="Candara"/>
          <w:sz w:val="20"/>
          <w:szCs w:val="20"/>
        </w:rPr>
        <w:t>Un nouveau cycle de conférence s’ouvre le 15 septembre avec pour objectifs de :</w:t>
      </w:r>
    </w:p>
    <w:p w:rsidR="00BE6857" w:rsidRDefault="001C4697" w:rsidP="001C4697">
      <w:pPr>
        <w:pStyle w:val="NormalWeb"/>
        <w:numPr>
          <w:ilvl w:val="0"/>
          <w:numId w:val="2"/>
        </w:numPr>
        <w:spacing w:beforeAutospacing="0" w:after="0" w:afterAutospacing="0"/>
        <w:jc w:val="both"/>
      </w:pPr>
      <w:r>
        <w:rPr>
          <w:rFonts w:ascii="Marianne" w:hAnsi="Marianne" w:cs="Helvetica"/>
          <w:sz w:val="20"/>
          <w:szCs w:val="20"/>
        </w:rPr>
        <w:t>Favoriser l'</w:t>
      </w:r>
      <w:proofErr w:type="spellStart"/>
      <w:r>
        <w:rPr>
          <w:rFonts w:ascii="Marianne" w:hAnsi="Marianne" w:cs="Helvetica"/>
          <w:sz w:val="20"/>
          <w:szCs w:val="20"/>
        </w:rPr>
        <w:t>inter-connaissance</w:t>
      </w:r>
      <w:proofErr w:type="spellEnd"/>
      <w:r>
        <w:rPr>
          <w:rFonts w:ascii="Marianne" w:hAnsi="Marianne" w:cs="Helvetica"/>
          <w:sz w:val="20"/>
          <w:szCs w:val="20"/>
        </w:rPr>
        <w:t xml:space="preserve"> des act</w:t>
      </w:r>
      <w:r>
        <w:rPr>
          <w:rFonts w:ascii="Marianne" w:hAnsi="Marianne" w:cs="Helvetica"/>
          <w:sz w:val="20"/>
          <w:szCs w:val="20"/>
        </w:rPr>
        <w:t>eurs et échanger autour de témoignages de réalisations</w:t>
      </w:r>
      <w:r>
        <w:rPr>
          <w:rFonts w:ascii="Marianne" w:hAnsi="Marianne" w:cs="Helvetica"/>
          <w:sz w:val="20"/>
          <w:szCs w:val="20"/>
        </w:rPr>
        <w:t xml:space="preserve"> concrètes dans les territoires </w:t>
      </w:r>
    </w:p>
    <w:p w:rsidR="00BE6857" w:rsidRDefault="001C4697" w:rsidP="001C4697">
      <w:pPr>
        <w:pStyle w:val="NormalWeb"/>
        <w:numPr>
          <w:ilvl w:val="0"/>
          <w:numId w:val="2"/>
        </w:numPr>
        <w:spacing w:beforeAutospacing="0" w:after="0" w:afterAutospacing="0"/>
        <w:jc w:val="both"/>
      </w:pPr>
      <w:r>
        <w:rPr>
          <w:rFonts w:ascii="Marianne" w:hAnsi="Marianne" w:cs="Helvetica"/>
          <w:sz w:val="20"/>
          <w:szCs w:val="20"/>
        </w:rPr>
        <w:t xml:space="preserve">Favoriser les synergies </w:t>
      </w:r>
      <w:r>
        <w:rPr>
          <w:rFonts w:ascii="Marianne" w:hAnsi="Marianne" w:cs="Helvetica"/>
          <w:sz w:val="20"/>
          <w:szCs w:val="20"/>
        </w:rPr>
        <w:t>et la construction de stratégies territoriales communes</w:t>
      </w:r>
    </w:p>
    <w:p w:rsidR="001C4697" w:rsidRDefault="001C4697" w:rsidP="001C4697">
      <w:pPr>
        <w:pStyle w:val="NormalWeb"/>
        <w:numPr>
          <w:ilvl w:val="0"/>
          <w:numId w:val="2"/>
        </w:numPr>
        <w:spacing w:beforeAutospacing="0" w:after="0" w:afterAutospacing="0"/>
        <w:jc w:val="both"/>
        <w:rPr>
          <w:rFonts w:ascii="Marianne" w:hAnsi="Marianne" w:cs="Helvetica"/>
          <w:sz w:val="20"/>
          <w:szCs w:val="20"/>
        </w:rPr>
      </w:pPr>
      <w:r>
        <w:rPr>
          <w:rFonts w:ascii="Marianne" w:hAnsi="Marianne" w:cs="Helvetica"/>
          <w:sz w:val="20"/>
          <w:szCs w:val="20"/>
        </w:rPr>
        <w:t>Accroître la participation des personnes concernées, directement confrontées à des situations de pauvreté</w:t>
      </w:r>
      <w:r>
        <w:rPr>
          <w:rFonts w:ascii="Calibri" w:hAnsi="Calibri" w:cs="Calibri"/>
          <w:sz w:val="20"/>
          <w:szCs w:val="20"/>
        </w:rPr>
        <w:t>.</w:t>
      </w:r>
    </w:p>
    <w:p w:rsidR="00BE6857" w:rsidRPr="001C4697" w:rsidRDefault="00BE6857" w:rsidP="001C4697">
      <w:pPr>
        <w:pStyle w:val="NormalWeb"/>
        <w:spacing w:beforeAutospacing="0" w:after="0" w:afterAutospacing="0"/>
        <w:jc w:val="both"/>
        <w:rPr>
          <w:rFonts w:ascii="Marianne" w:hAnsi="Marianne" w:cs="Helvetica"/>
        </w:rPr>
      </w:pPr>
    </w:p>
    <w:p w:rsidR="00BE6857" w:rsidRDefault="001C4697">
      <w:pPr>
        <w:spacing w:after="120" w:line="264" w:lineRule="auto"/>
        <w:ind w:left="-6" w:hanging="11"/>
        <w:rPr>
          <w:rFonts w:ascii="Marianne" w:eastAsia="Candara" w:hAnsi="Marianne" w:cs="Candara"/>
          <w:b/>
        </w:rPr>
      </w:pPr>
      <w:r>
        <w:rPr>
          <w:rFonts w:ascii="Marianne" w:eastAsia="Candara" w:hAnsi="Marianne" w:cs="Candara"/>
          <w:b/>
        </w:rPr>
        <w:t xml:space="preserve">L’agenda des prochaines conférences : </w:t>
      </w:r>
    </w:p>
    <w:p w:rsidR="00BE6857" w:rsidRDefault="001C4697">
      <w:pPr>
        <w:spacing w:after="0" w:line="240" w:lineRule="auto"/>
        <w:ind w:left="567"/>
        <w:rPr>
          <w:rFonts w:ascii="Marianne" w:hAnsi="Marianne"/>
          <w:sz w:val="20"/>
          <w:szCs w:val="20"/>
        </w:rPr>
      </w:pPr>
      <w:r>
        <w:rPr>
          <w:rFonts w:ascii="Marianne" w:hAnsi="Marianne"/>
          <w:sz w:val="20"/>
          <w:szCs w:val="20"/>
        </w:rPr>
        <w:t xml:space="preserve">15/09: </w:t>
      </w:r>
    </w:p>
    <w:p w:rsidR="00BE6857" w:rsidRDefault="001C4697">
      <w:pPr>
        <w:spacing w:after="0" w:line="240" w:lineRule="auto"/>
        <w:ind w:left="567"/>
        <w:rPr>
          <w:rFonts w:ascii="Marianne" w:hAnsi="Marianne"/>
          <w:i/>
        </w:rPr>
      </w:pPr>
      <w:r>
        <w:rPr>
          <w:rFonts w:ascii="Marianne" w:hAnsi="Marianne"/>
          <w:i/>
        </w:rPr>
        <w:t>Agir à l'échelle territoriale pour lutter contre la précarité alimentaire</w:t>
      </w:r>
    </w:p>
    <w:p w:rsidR="00BE6857" w:rsidRDefault="001C4697">
      <w:pPr>
        <w:spacing w:after="120" w:line="240" w:lineRule="auto"/>
        <w:ind w:left="567"/>
        <w:rPr>
          <w:rFonts w:ascii="Marianne" w:hAnsi="Marianne"/>
          <w:sz w:val="20"/>
          <w:szCs w:val="20"/>
        </w:rPr>
      </w:pPr>
      <w:r>
        <w:rPr>
          <w:rFonts w:ascii="Marianne" w:hAnsi="Marianne"/>
          <w:sz w:val="20"/>
          <w:szCs w:val="20"/>
        </w:rPr>
        <w:t>Auvergne Rhône-Alpes, Saint-Chamond (42)</w:t>
      </w:r>
    </w:p>
    <w:p w:rsidR="00BE6857" w:rsidRDefault="001C4697">
      <w:pPr>
        <w:spacing w:after="0" w:line="240" w:lineRule="auto"/>
        <w:ind w:left="567"/>
        <w:rPr>
          <w:rFonts w:ascii="Marianne" w:hAnsi="Marianne"/>
          <w:sz w:val="20"/>
          <w:szCs w:val="20"/>
        </w:rPr>
      </w:pPr>
      <w:r>
        <w:rPr>
          <w:rFonts w:ascii="Marianne" w:hAnsi="Marianne"/>
          <w:sz w:val="20"/>
          <w:szCs w:val="20"/>
        </w:rPr>
        <w:t>23/09 :</w:t>
      </w:r>
    </w:p>
    <w:p w:rsidR="00BE6857" w:rsidRDefault="001C4697">
      <w:pPr>
        <w:spacing w:after="0" w:line="240" w:lineRule="auto"/>
        <w:ind w:left="567"/>
        <w:rPr>
          <w:rFonts w:ascii="Marianne" w:hAnsi="Marianne"/>
          <w:i/>
        </w:rPr>
      </w:pPr>
      <w:r>
        <w:rPr>
          <w:rFonts w:ascii="Marianne" w:hAnsi="Marianne"/>
          <w:i/>
        </w:rPr>
        <w:t>Prévenir les inégalités dès la petite enfance : Agir et innover en</w:t>
      </w:r>
      <w:r>
        <w:rPr>
          <w:rFonts w:ascii="Marianne" w:hAnsi="Marianne"/>
          <w:i/>
        </w:rPr>
        <w:t xml:space="preserve"> Auvergne Rhône-Alpes</w:t>
      </w:r>
    </w:p>
    <w:p w:rsidR="00BE6857" w:rsidRDefault="001C4697" w:rsidP="001C4697">
      <w:pPr>
        <w:spacing w:after="120" w:line="240" w:lineRule="auto"/>
        <w:ind w:left="567"/>
        <w:rPr>
          <w:rFonts w:ascii="Marianne" w:hAnsi="Marianne"/>
          <w:sz w:val="20"/>
          <w:szCs w:val="20"/>
        </w:rPr>
      </w:pPr>
      <w:r>
        <w:rPr>
          <w:rFonts w:ascii="Marianne" w:hAnsi="Marianne"/>
          <w:sz w:val="20"/>
          <w:szCs w:val="20"/>
        </w:rPr>
        <w:t>Auvergne Rhône-Alpes, Lyon (69)</w:t>
      </w:r>
    </w:p>
    <w:p w:rsidR="00BE6857" w:rsidRDefault="001C4697">
      <w:pPr>
        <w:spacing w:after="0" w:line="240" w:lineRule="auto"/>
        <w:ind w:left="567"/>
        <w:rPr>
          <w:rFonts w:ascii="Marianne" w:eastAsia="Times New Roman" w:hAnsi="Marianne"/>
          <w:sz w:val="20"/>
          <w:szCs w:val="20"/>
        </w:rPr>
      </w:pPr>
      <w:r>
        <w:rPr>
          <w:rFonts w:ascii="Marianne" w:hAnsi="Marianne"/>
          <w:sz w:val="20"/>
          <w:szCs w:val="20"/>
        </w:rPr>
        <w:t>17/10 :</w:t>
      </w:r>
    </w:p>
    <w:p w:rsidR="00BE6857" w:rsidRDefault="001C4697">
      <w:pPr>
        <w:spacing w:after="0" w:line="240" w:lineRule="auto"/>
        <w:ind w:left="567"/>
        <w:rPr>
          <w:rFonts w:ascii="Marianne" w:eastAsia="Times New Roman" w:hAnsi="Marianne"/>
          <w:i/>
        </w:rPr>
      </w:pPr>
      <w:r>
        <w:rPr>
          <w:rFonts w:ascii="Marianne" w:eastAsia="Times New Roman" w:hAnsi="Marianne"/>
          <w:i/>
        </w:rPr>
        <w:t>Pour réduire le non- recours : l'automaticité des droits ?</w:t>
      </w:r>
    </w:p>
    <w:p w:rsidR="00BE6857" w:rsidRDefault="001C4697">
      <w:pPr>
        <w:spacing w:after="120" w:line="240" w:lineRule="auto"/>
        <w:ind w:left="567"/>
        <w:rPr>
          <w:rFonts w:ascii="Marianne" w:hAnsi="Marianne"/>
          <w:sz w:val="20"/>
          <w:szCs w:val="20"/>
        </w:rPr>
      </w:pPr>
      <w:r>
        <w:rPr>
          <w:rFonts w:ascii="Marianne" w:eastAsia="Times New Roman" w:hAnsi="Marianne"/>
          <w:sz w:val="20"/>
          <w:szCs w:val="20"/>
        </w:rPr>
        <w:t>Bretagne, Saint-Brieuc (22)</w:t>
      </w:r>
    </w:p>
    <w:p w:rsidR="00BE6857" w:rsidRDefault="001C4697">
      <w:pPr>
        <w:spacing w:after="0" w:line="240" w:lineRule="auto"/>
        <w:ind w:left="567"/>
        <w:rPr>
          <w:rFonts w:ascii="Marianne" w:hAnsi="Marianne"/>
          <w:sz w:val="20"/>
          <w:szCs w:val="20"/>
        </w:rPr>
      </w:pPr>
      <w:r>
        <w:rPr>
          <w:rFonts w:ascii="Marianne" w:hAnsi="Marianne"/>
          <w:sz w:val="20"/>
          <w:szCs w:val="20"/>
        </w:rPr>
        <w:lastRenderedPageBreak/>
        <w:t>18/10:</w:t>
      </w:r>
    </w:p>
    <w:p w:rsidR="00BE6857" w:rsidRDefault="001C4697">
      <w:pPr>
        <w:spacing w:after="0" w:line="240" w:lineRule="auto"/>
        <w:ind w:left="567"/>
        <w:rPr>
          <w:rFonts w:ascii="Marianne" w:hAnsi="Marianne"/>
          <w:i/>
        </w:rPr>
      </w:pPr>
      <w:r>
        <w:rPr>
          <w:rFonts w:ascii="Marianne" w:hAnsi="Marianne"/>
          <w:i/>
        </w:rPr>
        <w:t>La mobilité solidaire et durable pour l’accès à l’emploi</w:t>
      </w:r>
    </w:p>
    <w:p w:rsidR="00BE6857" w:rsidRDefault="001C4697">
      <w:pPr>
        <w:spacing w:after="120" w:line="240" w:lineRule="auto"/>
        <w:ind w:left="567"/>
        <w:rPr>
          <w:rFonts w:ascii="Marianne" w:hAnsi="Marianne"/>
          <w:sz w:val="20"/>
          <w:szCs w:val="20"/>
        </w:rPr>
      </w:pPr>
      <w:r>
        <w:rPr>
          <w:rFonts w:ascii="Marianne" w:hAnsi="Marianne"/>
          <w:sz w:val="20"/>
          <w:szCs w:val="20"/>
        </w:rPr>
        <w:t>Auvergne Rhône-Alpes, Villeurbanne (69)</w:t>
      </w:r>
    </w:p>
    <w:p w:rsidR="00BE6857" w:rsidRDefault="001C4697">
      <w:pPr>
        <w:spacing w:after="0" w:line="240" w:lineRule="auto"/>
        <w:ind w:left="567"/>
        <w:rPr>
          <w:rFonts w:ascii="Marianne" w:hAnsi="Marianne"/>
          <w:sz w:val="20"/>
          <w:szCs w:val="20"/>
        </w:rPr>
      </w:pPr>
      <w:r>
        <w:rPr>
          <w:rFonts w:ascii="Marianne" w:hAnsi="Marianne"/>
          <w:sz w:val="20"/>
          <w:szCs w:val="20"/>
        </w:rPr>
        <w:t>18/10 :</w:t>
      </w:r>
    </w:p>
    <w:p w:rsidR="00BE6857" w:rsidRDefault="001C4697">
      <w:pPr>
        <w:pStyle w:val="Paragraphedeliste"/>
        <w:ind w:left="567"/>
        <w:rPr>
          <w:rFonts w:ascii="Marianne" w:hAnsi="Marianne"/>
          <w:i/>
        </w:rPr>
      </w:pPr>
      <w:r>
        <w:rPr>
          <w:rFonts w:ascii="Marianne" w:hAnsi="Marianne"/>
          <w:i/>
        </w:rPr>
        <w:t>Lutter contre les inégalités sociales en santé</w:t>
      </w:r>
    </w:p>
    <w:p w:rsidR="00BE6857" w:rsidRDefault="001C4697">
      <w:pPr>
        <w:pStyle w:val="Paragraphedeliste"/>
        <w:spacing w:after="120"/>
        <w:ind w:left="567"/>
        <w:rPr>
          <w:rFonts w:ascii="Marianne" w:hAnsi="Marianne"/>
          <w:sz w:val="20"/>
          <w:szCs w:val="20"/>
        </w:rPr>
      </w:pPr>
      <w:r>
        <w:rPr>
          <w:rFonts w:ascii="Marianne" w:hAnsi="Marianne"/>
          <w:sz w:val="20"/>
          <w:szCs w:val="20"/>
        </w:rPr>
        <w:t>Nouvelle Aquitaine, Pessac (33)</w:t>
      </w:r>
    </w:p>
    <w:p w:rsidR="00BE6857" w:rsidRDefault="001C4697">
      <w:pPr>
        <w:spacing w:after="0"/>
        <w:ind w:left="567"/>
        <w:rPr>
          <w:rFonts w:ascii="Marianne" w:hAnsi="Marianne"/>
          <w:sz w:val="20"/>
          <w:szCs w:val="20"/>
        </w:rPr>
      </w:pPr>
      <w:r>
        <w:rPr>
          <w:rFonts w:ascii="Marianne" w:hAnsi="Marianne"/>
          <w:sz w:val="20"/>
          <w:szCs w:val="20"/>
        </w:rPr>
        <w:t>Octobre et novembre</w:t>
      </w:r>
      <w:r>
        <w:rPr>
          <w:rFonts w:ascii="Marianne" w:hAnsi="Marianne" w:cs="Calibri"/>
          <w:sz w:val="20"/>
          <w:szCs w:val="20"/>
        </w:rPr>
        <w:t> </w:t>
      </w:r>
      <w:r>
        <w:rPr>
          <w:rFonts w:ascii="Marianne" w:hAnsi="Marianne"/>
          <w:sz w:val="20"/>
          <w:szCs w:val="20"/>
        </w:rPr>
        <w:t>:</w:t>
      </w:r>
    </w:p>
    <w:p w:rsidR="00BE6857" w:rsidRDefault="001C4697">
      <w:pPr>
        <w:spacing w:after="0"/>
        <w:ind w:left="567"/>
        <w:rPr>
          <w:rFonts w:ascii="Marianne" w:eastAsia="Times New Roman" w:hAnsi="Marianne"/>
          <w:sz w:val="20"/>
          <w:szCs w:val="20"/>
        </w:rPr>
      </w:pPr>
      <w:r>
        <w:rPr>
          <w:rFonts w:ascii="Marianne" w:eastAsia="Times New Roman" w:hAnsi="Marianne"/>
          <w:i/>
        </w:rPr>
        <w:t>2ème édition de l'Automne de la participation des personnes concernées</w:t>
      </w:r>
    </w:p>
    <w:p w:rsidR="00BE6857" w:rsidRDefault="001C4697">
      <w:pPr>
        <w:spacing w:after="120"/>
        <w:ind w:left="567"/>
        <w:rPr>
          <w:rFonts w:ascii="Marianne" w:hAnsi="Marianne"/>
          <w:i/>
          <w:sz w:val="20"/>
          <w:szCs w:val="20"/>
        </w:rPr>
      </w:pPr>
      <w:r>
        <w:rPr>
          <w:rFonts w:ascii="Marianne" w:eastAsia="Times New Roman" w:hAnsi="Marianne"/>
          <w:sz w:val="20"/>
          <w:szCs w:val="20"/>
        </w:rPr>
        <w:t>Centre Val-de-Loire</w:t>
      </w:r>
    </w:p>
    <w:p w:rsidR="00BE6857" w:rsidRDefault="001C4697">
      <w:pPr>
        <w:spacing w:after="0" w:line="240" w:lineRule="auto"/>
        <w:ind w:left="567"/>
        <w:rPr>
          <w:rFonts w:ascii="Marianne" w:hAnsi="Marianne"/>
          <w:sz w:val="20"/>
          <w:szCs w:val="20"/>
        </w:rPr>
      </w:pPr>
      <w:r>
        <w:rPr>
          <w:rFonts w:ascii="Marianne" w:hAnsi="Marianne"/>
          <w:sz w:val="20"/>
          <w:szCs w:val="20"/>
        </w:rPr>
        <w:t>16/11 :</w:t>
      </w:r>
    </w:p>
    <w:p w:rsidR="00BE6857" w:rsidRDefault="001C4697">
      <w:pPr>
        <w:spacing w:after="0" w:line="240" w:lineRule="auto"/>
        <w:ind w:left="567"/>
        <w:rPr>
          <w:rFonts w:ascii="Marianne" w:hAnsi="Marianne"/>
          <w:i/>
        </w:rPr>
      </w:pPr>
      <w:r>
        <w:rPr>
          <w:rFonts w:ascii="Marianne" w:hAnsi="Marianne"/>
          <w:i/>
        </w:rPr>
        <w:t>La contractualisation, initiatives départemental</w:t>
      </w:r>
      <w:r>
        <w:rPr>
          <w:rFonts w:ascii="Marianne" w:hAnsi="Marianne"/>
          <w:i/>
        </w:rPr>
        <w:t>es</w:t>
      </w:r>
    </w:p>
    <w:p w:rsidR="00BE6857" w:rsidRDefault="001C4697">
      <w:pPr>
        <w:spacing w:after="120" w:line="240" w:lineRule="auto"/>
        <w:ind w:left="567"/>
        <w:rPr>
          <w:rFonts w:ascii="Marianne" w:hAnsi="Marianne"/>
          <w:sz w:val="20"/>
          <w:szCs w:val="20"/>
        </w:rPr>
      </w:pPr>
      <w:r>
        <w:rPr>
          <w:rFonts w:ascii="Marianne" w:hAnsi="Marianne"/>
          <w:sz w:val="20"/>
          <w:szCs w:val="20"/>
        </w:rPr>
        <w:t xml:space="preserve">Occitanie, Carcassonne (11) </w:t>
      </w:r>
    </w:p>
    <w:p w:rsidR="00BE6857" w:rsidRDefault="001C4697">
      <w:pPr>
        <w:spacing w:after="0" w:line="240" w:lineRule="auto"/>
        <w:ind w:left="567"/>
        <w:rPr>
          <w:rFonts w:ascii="Marianne" w:hAnsi="Marianne"/>
          <w:sz w:val="20"/>
          <w:szCs w:val="20"/>
        </w:rPr>
      </w:pPr>
      <w:r>
        <w:rPr>
          <w:rFonts w:ascii="Marianne" w:hAnsi="Marianne"/>
          <w:sz w:val="20"/>
          <w:szCs w:val="20"/>
        </w:rPr>
        <w:t>29/11 :</w:t>
      </w:r>
    </w:p>
    <w:p w:rsidR="00BE6857" w:rsidRDefault="001C4697">
      <w:pPr>
        <w:spacing w:after="0" w:line="240" w:lineRule="auto"/>
        <w:ind w:left="567"/>
        <w:rPr>
          <w:rFonts w:ascii="Marianne" w:hAnsi="Marianne"/>
          <w:i/>
        </w:rPr>
      </w:pPr>
      <w:proofErr w:type="spellStart"/>
      <w:r>
        <w:rPr>
          <w:rFonts w:ascii="Marianne" w:hAnsi="Marianne"/>
          <w:i/>
        </w:rPr>
        <w:t>Particip’action</w:t>
      </w:r>
      <w:proofErr w:type="spellEnd"/>
    </w:p>
    <w:p w:rsidR="00BE6857" w:rsidRDefault="001C4697">
      <w:pPr>
        <w:spacing w:after="120" w:line="240" w:lineRule="auto"/>
        <w:ind w:left="567"/>
        <w:rPr>
          <w:rFonts w:ascii="Marianne" w:hAnsi="Marianne"/>
          <w:sz w:val="20"/>
          <w:szCs w:val="20"/>
        </w:rPr>
      </w:pPr>
      <w:r>
        <w:rPr>
          <w:rFonts w:ascii="Marianne" w:hAnsi="Marianne"/>
          <w:sz w:val="20"/>
          <w:szCs w:val="20"/>
        </w:rPr>
        <w:t>Pays-de-la-Loire, Nantes (44)</w:t>
      </w:r>
    </w:p>
    <w:p w:rsidR="00BE6857" w:rsidRDefault="001C4697">
      <w:pPr>
        <w:spacing w:after="0" w:line="240" w:lineRule="auto"/>
        <w:ind w:left="567"/>
        <w:rPr>
          <w:rFonts w:ascii="Marianne" w:hAnsi="Marianne"/>
          <w:sz w:val="20"/>
          <w:szCs w:val="20"/>
        </w:rPr>
      </w:pPr>
      <w:r>
        <w:rPr>
          <w:rFonts w:ascii="Marianne" w:hAnsi="Marianne"/>
          <w:sz w:val="20"/>
          <w:szCs w:val="20"/>
        </w:rPr>
        <w:t>15/12 :</w:t>
      </w:r>
    </w:p>
    <w:p w:rsidR="00BE6857" w:rsidRDefault="001C4697">
      <w:pPr>
        <w:spacing w:after="0" w:line="240" w:lineRule="auto"/>
        <w:ind w:left="567"/>
        <w:rPr>
          <w:rFonts w:ascii="Marianne" w:hAnsi="Marianne"/>
          <w:i/>
        </w:rPr>
      </w:pPr>
      <w:r>
        <w:rPr>
          <w:rFonts w:ascii="Marianne" w:hAnsi="Marianne"/>
          <w:i/>
        </w:rPr>
        <w:t>Précarité en milieu rural</w:t>
      </w:r>
    </w:p>
    <w:p w:rsidR="00BE6857" w:rsidRDefault="001C4697">
      <w:pPr>
        <w:spacing w:after="120" w:line="240" w:lineRule="auto"/>
        <w:ind w:left="567"/>
        <w:rPr>
          <w:rFonts w:ascii="Marianne" w:hAnsi="Marianne"/>
          <w:sz w:val="20"/>
          <w:szCs w:val="20"/>
        </w:rPr>
      </w:pPr>
      <w:r>
        <w:rPr>
          <w:rFonts w:ascii="Marianne" w:hAnsi="Marianne"/>
          <w:sz w:val="20"/>
          <w:szCs w:val="20"/>
        </w:rPr>
        <w:t>Auvergne Rhône-Alpes, Villeurbanne (69)</w:t>
      </w:r>
    </w:p>
    <w:p w:rsidR="00BE6857" w:rsidRDefault="001C4697">
      <w:pPr>
        <w:spacing w:after="0" w:line="240" w:lineRule="auto"/>
        <w:ind w:left="567"/>
        <w:rPr>
          <w:rFonts w:ascii="Marianne" w:eastAsia="Times New Roman" w:hAnsi="Marianne"/>
          <w:sz w:val="20"/>
          <w:szCs w:val="20"/>
        </w:rPr>
      </w:pPr>
      <w:r>
        <w:rPr>
          <w:rFonts w:ascii="Marianne" w:eastAsia="Times New Roman" w:hAnsi="Marianne"/>
          <w:sz w:val="20"/>
          <w:szCs w:val="20"/>
        </w:rPr>
        <w:t>Décembre :</w:t>
      </w:r>
    </w:p>
    <w:p w:rsidR="00BE6857" w:rsidRDefault="001C4697">
      <w:pPr>
        <w:spacing w:after="0" w:line="240" w:lineRule="auto"/>
        <w:ind w:left="567"/>
        <w:rPr>
          <w:rFonts w:ascii="Marianne" w:eastAsia="Times New Roman" w:hAnsi="Marianne"/>
          <w:sz w:val="20"/>
          <w:szCs w:val="20"/>
        </w:rPr>
      </w:pPr>
      <w:r>
        <w:rPr>
          <w:rFonts w:ascii="Marianne" w:eastAsia="Times New Roman" w:hAnsi="Marianne"/>
          <w:i/>
        </w:rPr>
        <w:t>Journée des acteurs de la solidarité</w:t>
      </w:r>
    </w:p>
    <w:p w:rsidR="00BE6857" w:rsidRDefault="001C4697">
      <w:pPr>
        <w:spacing w:after="120" w:line="240" w:lineRule="auto"/>
        <w:ind w:left="567"/>
        <w:rPr>
          <w:rFonts w:ascii="Marianne" w:eastAsia="Times New Roman" w:hAnsi="Marianne"/>
          <w:sz w:val="20"/>
          <w:szCs w:val="20"/>
        </w:rPr>
      </w:pPr>
      <w:r>
        <w:rPr>
          <w:rFonts w:ascii="Marianne" w:eastAsia="Times New Roman" w:hAnsi="Marianne"/>
          <w:sz w:val="20"/>
          <w:szCs w:val="20"/>
        </w:rPr>
        <w:t>Guadeloupe, Gosier</w:t>
      </w:r>
    </w:p>
    <w:p w:rsidR="00BE6857" w:rsidRDefault="001C4697">
      <w:pPr>
        <w:spacing w:after="0" w:line="240" w:lineRule="auto"/>
        <w:ind w:left="567"/>
        <w:rPr>
          <w:rFonts w:ascii="Marianne" w:hAnsi="Marianne"/>
          <w:sz w:val="20"/>
          <w:szCs w:val="20"/>
        </w:rPr>
      </w:pPr>
      <w:r>
        <w:rPr>
          <w:rFonts w:ascii="Marianne" w:hAnsi="Marianne"/>
          <w:sz w:val="20"/>
          <w:szCs w:val="20"/>
        </w:rPr>
        <w:t>Décembre/Janvier:</w:t>
      </w:r>
    </w:p>
    <w:p w:rsidR="00BE6857" w:rsidRDefault="001C4697">
      <w:pPr>
        <w:spacing w:after="0" w:line="240" w:lineRule="auto"/>
        <w:ind w:left="567"/>
        <w:rPr>
          <w:rFonts w:ascii="Marianne" w:hAnsi="Marianne"/>
          <w:i/>
        </w:rPr>
      </w:pPr>
      <w:r>
        <w:rPr>
          <w:rFonts w:ascii="Marianne" w:hAnsi="Marianne"/>
          <w:i/>
        </w:rPr>
        <w:t xml:space="preserve">Enfance et </w:t>
      </w:r>
      <w:r>
        <w:rPr>
          <w:rFonts w:ascii="Marianne" w:hAnsi="Marianne"/>
          <w:i/>
        </w:rPr>
        <w:t>famille</w:t>
      </w:r>
    </w:p>
    <w:p w:rsidR="00BE6857" w:rsidRDefault="001C4697">
      <w:pPr>
        <w:spacing w:after="120" w:line="240" w:lineRule="auto"/>
        <w:ind w:left="567"/>
        <w:rPr>
          <w:rFonts w:ascii="Marianne" w:hAnsi="Marianne"/>
          <w:sz w:val="20"/>
          <w:szCs w:val="20"/>
        </w:rPr>
      </w:pPr>
      <w:r>
        <w:rPr>
          <w:rFonts w:ascii="Marianne" w:hAnsi="Marianne"/>
          <w:sz w:val="20"/>
          <w:szCs w:val="20"/>
        </w:rPr>
        <w:t>Martinique, Fort-de-France</w:t>
      </w:r>
    </w:p>
    <w:p w:rsidR="00BE6857" w:rsidRDefault="001C4697">
      <w:pPr>
        <w:spacing w:after="0" w:line="240" w:lineRule="auto"/>
        <w:ind w:left="567"/>
        <w:rPr>
          <w:rFonts w:ascii="Marianne" w:hAnsi="Marianne"/>
          <w:sz w:val="20"/>
          <w:szCs w:val="20"/>
        </w:rPr>
      </w:pPr>
      <w:r>
        <w:rPr>
          <w:rFonts w:ascii="Marianne" w:hAnsi="Marianne"/>
          <w:sz w:val="20"/>
          <w:szCs w:val="20"/>
        </w:rPr>
        <w:t>Fin janvier :</w:t>
      </w:r>
    </w:p>
    <w:p w:rsidR="00BE6857" w:rsidRDefault="001C4697">
      <w:pPr>
        <w:spacing w:after="0" w:line="240" w:lineRule="auto"/>
        <w:ind w:left="567"/>
        <w:rPr>
          <w:rFonts w:ascii="Marianne" w:eastAsia="Times New Roman" w:hAnsi="Marianne"/>
          <w:i/>
        </w:rPr>
      </w:pPr>
      <w:r>
        <w:rPr>
          <w:rFonts w:ascii="Marianne" w:eastAsia="Times New Roman" w:hAnsi="Marianne"/>
          <w:i/>
        </w:rPr>
        <w:t>Journée de concertation/action avec le réseau des acteurs de solidarité : le renfort de la cohésion sociale territoriale</w:t>
      </w:r>
    </w:p>
    <w:p w:rsidR="00BE6857" w:rsidRDefault="001C4697">
      <w:pPr>
        <w:spacing w:after="120" w:line="240" w:lineRule="auto"/>
        <w:ind w:left="567"/>
        <w:rPr>
          <w:rFonts w:ascii="Marianne" w:eastAsia="Times New Roman" w:hAnsi="Marianne"/>
          <w:sz w:val="20"/>
          <w:szCs w:val="20"/>
        </w:rPr>
      </w:pPr>
      <w:r>
        <w:rPr>
          <w:rFonts w:ascii="Marianne" w:eastAsia="Times New Roman" w:hAnsi="Marianne"/>
          <w:sz w:val="20"/>
          <w:szCs w:val="20"/>
        </w:rPr>
        <w:t>Centre Val-de-Loire</w:t>
      </w:r>
    </w:p>
    <w:p w:rsidR="00BE6857" w:rsidRDefault="001C4697">
      <w:pPr>
        <w:spacing w:after="0" w:line="240" w:lineRule="auto"/>
        <w:ind w:left="567"/>
        <w:rPr>
          <w:rFonts w:ascii="Marianne" w:eastAsia="Times New Roman" w:hAnsi="Marianne"/>
          <w:i/>
        </w:rPr>
      </w:pPr>
      <w:r>
        <w:rPr>
          <w:rFonts w:ascii="Marianne" w:eastAsia="Times New Roman" w:hAnsi="Marianne"/>
          <w:i/>
        </w:rPr>
        <w:t>Mobilités solidaires</w:t>
      </w:r>
    </w:p>
    <w:p w:rsidR="00BE6857" w:rsidRDefault="001C4697">
      <w:pPr>
        <w:spacing w:after="0" w:line="240" w:lineRule="auto"/>
        <w:ind w:left="567"/>
        <w:rPr>
          <w:rFonts w:ascii="Marianne" w:eastAsia="Times New Roman" w:hAnsi="Marianne"/>
          <w:sz w:val="20"/>
          <w:szCs w:val="20"/>
        </w:rPr>
      </w:pPr>
      <w:r>
        <w:rPr>
          <w:rFonts w:ascii="Marianne" w:eastAsia="Times New Roman" w:hAnsi="Marianne"/>
          <w:sz w:val="20"/>
          <w:szCs w:val="20"/>
        </w:rPr>
        <w:t>Centre Val-de-Loire</w:t>
      </w:r>
    </w:p>
    <w:p w:rsidR="00BE6857" w:rsidRDefault="00BE6857">
      <w:pPr>
        <w:spacing w:after="0" w:line="240" w:lineRule="auto"/>
        <w:ind w:left="567"/>
        <w:rPr>
          <w:rFonts w:ascii="Marianne" w:hAnsi="Marianne"/>
          <w:sz w:val="20"/>
          <w:szCs w:val="20"/>
        </w:rPr>
      </w:pPr>
    </w:p>
    <w:p w:rsidR="00BE6857" w:rsidRDefault="00BE6857">
      <w:pPr>
        <w:rPr>
          <w:rFonts w:ascii="Marianne" w:eastAsia="Times New Roman" w:hAnsi="Marianne"/>
          <w:sz w:val="20"/>
          <w:szCs w:val="20"/>
        </w:rPr>
      </w:pPr>
    </w:p>
    <w:p w:rsidR="00BE6857" w:rsidRDefault="001C4697">
      <w:pPr>
        <w:spacing w:after="11"/>
        <w:ind w:right="226"/>
        <w:jc w:val="center"/>
        <w:rPr>
          <w:rFonts w:ascii="Marianne" w:hAnsi="Marianne"/>
          <w:sz w:val="20"/>
          <w:szCs w:val="20"/>
        </w:rPr>
      </w:pPr>
      <w:r>
        <w:rPr>
          <w:rFonts w:ascii="Marianne" w:eastAsia="Candara" w:hAnsi="Marianne" w:cs="Candara"/>
          <w:b/>
          <w:sz w:val="20"/>
          <w:szCs w:val="20"/>
        </w:rPr>
        <w:t>Contact presse et inscriptions aux conférences :</w:t>
      </w:r>
      <w:bookmarkStart w:id="0" w:name="_GoBack"/>
      <w:bookmarkEnd w:id="0"/>
    </w:p>
    <w:p w:rsidR="00BE6857" w:rsidRDefault="001C4697">
      <w:pPr>
        <w:spacing w:after="0"/>
        <w:jc w:val="center"/>
        <w:rPr>
          <w:rFonts w:ascii="Marianne" w:eastAsia="Candara" w:hAnsi="Marianne" w:cs="Candara"/>
          <w:sz w:val="20"/>
          <w:szCs w:val="20"/>
        </w:rPr>
      </w:pPr>
      <w:r>
        <w:rPr>
          <w:rFonts w:ascii="Marianne" w:eastAsia="Candara" w:hAnsi="Marianne" w:cs="Candara"/>
          <w:sz w:val="20"/>
          <w:szCs w:val="20"/>
        </w:rPr>
        <w:t>Délégation interministérielle à la prévention et à la lutte contre la pauvreté</w:t>
      </w:r>
    </w:p>
    <w:p w:rsidR="00BE6857" w:rsidRDefault="001C4697">
      <w:pPr>
        <w:spacing w:after="0"/>
        <w:jc w:val="center"/>
        <w:rPr>
          <w:rFonts w:ascii="Marianne" w:eastAsia="Candara" w:hAnsi="Marianne" w:cs="Candara"/>
          <w:sz w:val="20"/>
          <w:szCs w:val="20"/>
        </w:rPr>
      </w:pPr>
      <w:r>
        <w:rPr>
          <w:rFonts w:ascii="Marianne" w:eastAsia="Candara" w:hAnsi="Marianne" w:cs="Candara"/>
          <w:sz w:val="20"/>
          <w:szCs w:val="20"/>
        </w:rPr>
        <w:t>sec.presse.pauvrete@social.gouv.fr</w:t>
      </w:r>
    </w:p>
    <w:p w:rsidR="00BE6857" w:rsidRDefault="00BE6857">
      <w:pPr>
        <w:spacing w:after="0" w:line="240" w:lineRule="auto"/>
      </w:pPr>
    </w:p>
    <w:sectPr w:rsidR="00BE6857">
      <w:pgSz w:w="11906" w:h="16838"/>
      <w:pgMar w:top="851"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rianne">
    <w:panose1 w:val="02000000000000000000"/>
    <w:charset w:val="00"/>
    <w:family w:val="auto"/>
    <w:pitch w:val="variable"/>
    <w:sig w:usb0="0000000F" w:usb1="00000000" w:usb2="00000000" w:usb3="00000000" w:csb0="00000003" w:csb1="00000000"/>
  </w:font>
  <w:font w:name="Helvetica">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F1C"/>
    <w:multiLevelType w:val="multilevel"/>
    <w:tmpl w:val="42122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ADC1133"/>
    <w:multiLevelType w:val="multilevel"/>
    <w:tmpl w:val="FD72BB18"/>
    <w:lvl w:ilvl="0">
      <w:start w:val="18"/>
      <w:numFmt w:val="decimal"/>
      <w:pStyle w:val="Titre1"/>
      <w:lvlText w:val="%1"/>
      <w:lvlJc w:val="left"/>
      <w:pPr>
        <w:ind w:left="0" w:firstLine="0"/>
      </w:pPr>
      <w:rPr>
        <w:rFonts w:eastAsia="Candara" w:cs="Candara"/>
        <w:b w:val="0"/>
        <w:i w:val="0"/>
        <w:strike w:val="0"/>
        <w:dstrike w:val="0"/>
        <w:color w:val="E83647"/>
        <w:position w:val="0"/>
        <w:sz w:val="40"/>
        <w:szCs w:val="40"/>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57"/>
    <w:rsid w:val="000F448A"/>
    <w:rsid w:val="001C4697"/>
    <w:rsid w:val="00BE685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1E1B"/>
  <w15:docId w15:val="{38534B47-DD2B-419E-A4A2-A0C93F16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unhideWhenUsed/>
    <w:qFormat/>
    <w:rsid w:val="00735CCA"/>
    <w:pPr>
      <w:keepNext/>
      <w:keepLines/>
      <w:numPr>
        <w:numId w:val="1"/>
      </w:numPr>
      <w:spacing w:after="0"/>
      <w:ind w:left="221"/>
      <w:outlineLvl w:val="0"/>
    </w:pPr>
    <w:rPr>
      <w:rFonts w:ascii="Candara" w:eastAsia="Candara" w:hAnsi="Candara" w:cs="Candara"/>
      <w:color w:val="E83647"/>
      <w:sz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735CCA"/>
    <w:rPr>
      <w:rFonts w:ascii="Candara" w:eastAsia="Candara" w:hAnsi="Candara" w:cs="Candara"/>
      <w:color w:val="E83647"/>
      <w:sz w:val="40"/>
      <w:lang w:eastAsia="fr-FR"/>
    </w:rPr>
  </w:style>
  <w:style w:type="character" w:customStyle="1" w:styleId="ParagraphedelisteCar">
    <w:name w:val="Paragraphe de liste Car"/>
    <w:basedOn w:val="Policepardfaut"/>
    <w:link w:val="Paragraphedeliste"/>
    <w:uiPriority w:val="34"/>
    <w:qFormat/>
    <w:rsid w:val="00735CCA"/>
    <w:rPr>
      <w:rFonts w:ascii="Calibri" w:hAnsi="Calibri" w:cs="Calibri"/>
    </w:rPr>
  </w:style>
  <w:style w:type="character" w:customStyle="1" w:styleId="LienInternet">
    <w:name w:val="Lien Internet"/>
    <w:basedOn w:val="Policepardfaut"/>
    <w:uiPriority w:val="99"/>
    <w:unhideWhenUsed/>
    <w:rsid w:val="00735CCA"/>
    <w:rPr>
      <w:color w:val="0563C1" w:themeColor="hyperlink"/>
      <w:u w:val="single"/>
    </w:rPr>
  </w:style>
  <w:style w:type="character" w:customStyle="1" w:styleId="TextecourantnoirCar">
    <w:name w:val="Texte courant noir Car"/>
    <w:link w:val="Textecourantnoir"/>
    <w:uiPriority w:val="1"/>
    <w:qFormat/>
    <w:rsid w:val="00926D02"/>
    <w:rPr>
      <w:rFonts w:ascii="Arial" w:eastAsia="Arial" w:hAnsi="Arial" w:cs="Arial"/>
      <w:color w:val="4D4D4D"/>
      <w:sz w:val="20"/>
      <w:szCs w:val="24"/>
      <w:lang w:val="en-US" w:eastAsia="fr-FR"/>
    </w:rPr>
  </w:style>
  <w:style w:type="character" w:customStyle="1" w:styleId="CorpsdetexteCar">
    <w:name w:val="Corps de texte Car"/>
    <w:basedOn w:val="Policepardfaut"/>
    <w:link w:val="Corpsdetexte"/>
    <w:uiPriority w:val="99"/>
    <w:semiHidden/>
    <w:qFormat/>
    <w:rsid w:val="00926D02"/>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ndara" w:cs="Candara"/>
      <w:b w:val="0"/>
      <w:i w:val="0"/>
      <w:strike w:val="0"/>
      <w:dstrike w:val="0"/>
      <w:color w:val="E83647"/>
      <w:position w:val="0"/>
      <w:sz w:val="40"/>
      <w:szCs w:val="40"/>
      <w:u w:val="none" w:color="000000"/>
      <w:vertAlign w:val="baseline"/>
    </w:rPr>
  </w:style>
  <w:style w:type="character" w:customStyle="1" w:styleId="ListLabel6">
    <w:name w:val="ListLabel 6"/>
    <w:qFormat/>
    <w:rPr>
      <w:rFonts w:eastAsia="Candara" w:cs="Candara"/>
      <w:b w:val="0"/>
      <w:i w:val="0"/>
      <w:strike w:val="0"/>
      <w:dstrike w:val="0"/>
      <w:color w:val="E83647"/>
      <w:position w:val="0"/>
      <w:sz w:val="40"/>
      <w:szCs w:val="40"/>
      <w:u w:val="none" w:color="000000"/>
      <w:vertAlign w:val="baseline"/>
    </w:rPr>
  </w:style>
  <w:style w:type="character" w:customStyle="1" w:styleId="ListLabel7">
    <w:name w:val="ListLabel 7"/>
    <w:qFormat/>
    <w:rPr>
      <w:rFonts w:eastAsia="Candara" w:cs="Candara"/>
      <w:b w:val="0"/>
      <w:i w:val="0"/>
      <w:strike w:val="0"/>
      <w:dstrike w:val="0"/>
      <w:color w:val="E83647"/>
      <w:position w:val="0"/>
      <w:sz w:val="40"/>
      <w:szCs w:val="40"/>
      <w:u w:val="none" w:color="000000"/>
      <w:vertAlign w:val="baseline"/>
    </w:rPr>
  </w:style>
  <w:style w:type="character" w:customStyle="1" w:styleId="ListLabel8">
    <w:name w:val="ListLabel 8"/>
    <w:qFormat/>
    <w:rPr>
      <w:rFonts w:eastAsia="Candara" w:cs="Candara"/>
      <w:b w:val="0"/>
      <w:i w:val="0"/>
      <w:strike w:val="0"/>
      <w:dstrike w:val="0"/>
      <w:color w:val="E83647"/>
      <w:position w:val="0"/>
      <w:sz w:val="40"/>
      <w:szCs w:val="40"/>
      <w:u w:val="none" w:color="000000"/>
      <w:vertAlign w:val="baseline"/>
    </w:rPr>
  </w:style>
  <w:style w:type="character" w:customStyle="1" w:styleId="ListLabel9">
    <w:name w:val="ListLabel 9"/>
    <w:qFormat/>
    <w:rPr>
      <w:rFonts w:eastAsia="Candara" w:cs="Candara"/>
      <w:b w:val="0"/>
      <w:i w:val="0"/>
      <w:strike w:val="0"/>
      <w:dstrike w:val="0"/>
      <w:color w:val="E83647"/>
      <w:position w:val="0"/>
      <w:sz w:val="40"/>
      <w:szCs w:val="40"/>
      <w:u w:val="none" w:color="000000"/>
      <w:vertAlign w:val="baseline"/>
    </w:rPr>
  </w:style>
  <w:style w:type="character" w:customStyle="1" w:styleId="ListLabel10">
    <w:name w:val="ListLabel 10"/>
    <w:qFormat/>
    <w:rPr>
      <w:rFonts w:eastAsia="Candara" w:cs="Candara"/>
      <w:b w:val="0"/>
      <w:i w:val="0"/>
      <w:strike w:val="0"/>
      <w:dstrike w:val="0"/>
      <w:color w:val="E83647"/>
      <w:position w:val="0"/>
      <w:sz w:val="40"/>
      <w:szCs w:val="40"/>
      <w:u w:val="none" w:color="000000"/>
      <w:vertAlign w:val="baseline"/>
    </w:rPr>
  </w:style>
  <w:style w:type="character" w:customStyle="1" w:styleId="ListLabel11">
    <w:name w:val="ListLabel 11"/>
    <w:qFormat/>
    <w:rPr>
      <w:rFonts w:eastAsia="Candara" w:cs="Candara"/>
      <w:b w:val="0"/>
      <w:i w:val="0"/>
      <w:strike w:val="0"/>
      <w:dstrike w:val="0"/>
      <w:color w:val="E83647"/>
      <w:position w:val="0"/>
      <w:sz w:val="40"/>
      <w:szCs w:val="40"/>
      <w:u w:val="none" w:color="000000"/>
      <w:vertAlign w:val="baseline"/>
    </w:rPr>
  </w:style>
  <w:style w:type="character" w:customStyle="1" w:styleId="ListLabel12">
    <w:name w:val="ListLabel 12"/>
    <w:qFormat/>
    <w:rPr>
      <w:rFonts w:eastAsia="Candara" w:cs="Candara"/>
      <w:b w:val="0"/>
      <w:i w:val="0"/>
      <w:strike w:val="0"/>
      <w:dstrike w:val="0"/>
      <w:color w:val="E83647"/>
      <w:position w:val="0"/>
      <w:sz w:val="40"/>
      <w:szCs w:val="40"/>
      <w:u w:val="none" w:color="000000"/>
      <w:vertAlign w:val="baseline"/>
    </w:rPr>
  </w:style>
  <w:style w:type="character" w:customStyle="1" w:styleId="ListLabel13">
    <w:name w:val="ListLabel 13"/>
    <w:qFormat/>
    <w:rPr>
      <w:rFonts w:eastAsia="Candara" w:cs="Candara"/>
      <w:b w:val="0"/>
      <w:i w:val="0"/>
      <w:strike w:val="0"/>
      <w:dstrike w:val="0"/>
      <w:color w:val="E83647"/>
      <w:position w:val="0"/>
      <w:sz w:val="40"/>
      <w:szCs w:val="40"/>
      <w:u w:val="none" w:color="000000"/>
      <w:vertAlign w:val="baselin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color w:val="00000A"/>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uiPriority w:val="99"/>
    <w:semiHidden/>
    <w:unhideWhenUsed/>
    <w:rsid w:val="00926D02"/>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link w:val="ParagraphedelisteCar"/>
    <w:uiPriority w:val="34"/>
    <w:qFormat/>
    <w:rsid w:val="004903FF"/>
    <w:pPr>
      <w:spacing w:after="0" w:line="240" w:lineRule="auto"/>
      <w:ind w:left="720"/>
    </w:pPr>
    <w:rPr>
      <w:rFonts w:ascii="Calibri" w:hAnsi="Calibri" w:cs="Calibri"/>
    </w:rPr>
  </w:style>
  <w:style w:type="paragraph" w:styleId="NormalWeb">
    <w:name w:val="Normal (Web)"/>
    <w:basedOn w:val="Normal"/>
    <w:uiPriority w:val="99"/>
    <w:unhideWhenUsed/>
    <w:qFormat/>
    <w:rsid w:val="00735CCA"/>
    <w:pPr>
      <w:spacing w:beforeAutospacing="1" w:afterAutospacing="1" w:line="240" w:lineRule="auto"/>
    </w:pPr>
    <w:rPr>
      <w:rFonts w:ascii="Times New Roman" w:hAnsi="Times New Roman" w:cs="Times New Roman"/>
      <w:sz w:val="24"/>
      <w:szCs w:val="24"/>
      <w:lang w:eastAsia="fr-FR"/>
    </w:rPr>
  </w:style>
  <w:style w:type="paragraph" w:customStyle="1" w:styleId="Textecourantnoir">
    <w:name w:val="Texte courant noir"/>
    <w:basedOn w:val="Corpsdetexte"/>
    <w:link w:val="TextecourantnoirCar"/>
    <w:uiPriority w:val="1"/>
    <w:qFormat/>
    <w:rsid w:val="00926D02"/>
    <w:pPr>
      <w:widowControl w:val="0"/>
      <w:spacing w:after="0"/>
      <w:ind w:left="1004" w:right="724"/>
      <w:jc w:val="both"/>
    </w:pPr>
    <w:rPr>
      <w:rFonts w:ascii="Arial" w:eastAsia="Arial" w:hAnsi="Arial" w:cs="Arial"/>
      <w:color w:val="4D4D4D"/>
      <w:sz w:val="20"/>
      <w:szCs w:val="24"/>
      <w:lang w:val="en-US" w:eastAsia="fr-FR"/>
    </w:rPr>
  </w:style>
  <w:style w:type="table" w:styleId="Grilledutableau">
    <w:name w:val="Table Grid"/>
    <w:basedOn w:val="TableauNormal"/>
    <w:uiPriority w:val="39"/>
    <w:rsid w:val="0095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2255</Characters>
  <Application>Microsoft Office Word</Application>
  <DocSecurity>0</DocSecurity>
  <Lines>18</Lines>
  <Paragraphs>5</Paragraphs>
  <ScaleCrop>false</ScaleCrop>
  <Company>PPT/DSI</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Anne-Catherine (DIPLP)</dc:creator>
  <dc:description/>
  <cp:lastModifiedBy>FERRARI, Anne-Catherine (DIPLP)</cp:lastModifiedBy>
  <cp:revision>3</cp:revision>
  <dcterms:created xsi:type="dcterms:W3CDTF">2022-09-14T13:43:00Z</dcterms:created>
  <dcterms:modified xsi:type="dcterms:W3CDTF">2022-09-14T13:46:00Z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