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D4" w:rsidRPr="0073678E" w:rsidRDefault="00234DC2" w:rsidP="0073678E">
      <w:pPr>
        <w:rPr>
          <w:sz w:val="20"/>
          <w:szCs w:val="20"/>
        </w:rPr>
      </w:pPr>
      <w:r w:rsidRPr="008906F9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4859655</wp:posOffset>
            </wp:positionH>
            <wp:positionV relativeFrom="paragraph">
              <wp:posOffset>2540</wp:posOffset>
            </wp:positionV>
            <wp:extent cx="899160" cy="9569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ublique_Francaise_1000jours_CMJN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76"/>
                    <a:stretch/>
                  </pic:blipFill>
                  <pic:spPr bwMode="auto">
                    <a:xfrm>
                      <a:off x="0" y="0"/>
                      <a:ext cx="899160" cy="95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F2C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15pt;height:80.15pt">
            <v:imagedata r:id="rId5" o:title="SE_Charge_Enfance_Famille_CMJN-150_3_LIGNES"/>
          </v:shape>
        </w:pict>
      </w:r>
    </w:p>
    <w:p w:rsidR="00234DC2" w:rsidRDefault="00234DC2" w:rsidP="00BC5C1D">
      <w:pPr>
        <w:rPr>
          <w:b/>
          <w:sz w:val="32"/>
          <w:szCs w:val="32"/>
        </w:rPr>
      </w:pPr>
    </w:p>
    <w:p w:rsidR="00B721D2" w:rsidRDefault="00B721D2" w:rsidP="00BC5C1D">
      <w:pPr>
        <w:rPr>
          <w:b/>
          <w:sz w:val="32"/>
          <w:szCs w:val="32"/>
        </w:rPr>
      </w:pPr>
    </w:p>
    <w:p w:rsidR="0073678E" w:rsidRPr="007F2C8F" w:rsidRDefault="0073678E" w:rsidP="0073678E">
      <w:pPr>
        <w:jc w:val="center"/>
        <w:rPr>
          <w:b/>
          <w:sz w:val="24"/>
          <w:szCs w:val="32"/>
        </w:rPr>
      </w:pPr>
      <w:r w:rsidRPr="007F2C8F">
        <w:rPr>
          <w:b/>
          <w:sz w:val="24"/>
          <w:szCs w:val="32"/>
        </w:rPr>
        <w:t>COMMUNIQUE DE PRESSE</w:t>
      </w:r>
    </w:p>
    <w:p w:rsidR="0073678E" w:rsidRPr="007F2C8F" w:rsidRDefault="0073678E" w:rsidP="0073678E">
      <w:pPr>
        <w:jc w:val="right"/>
        <w:rPr>
          <w:i/>
          <w:sz w:val="20"/>
          <w:szCs w:val="32"/>
        </w:rPr>
      </w:pPr>
      <w:r w:rsidRPr="007F2C8F">
        <w:rPr>
          <w:i/>
          <w:sz w:val="20"/>
          <w:szCs w:val="32"/>
        </w:rPr>
        <w:t xml:space="preserve">Paris, le 7 mars 2022 </w:t>
      </w:r>
    </w:p>
    <w:p w:rsidR="0073678E" w:rsidRPr="0073678E" w:rsidRDefault="0073678E" w:rsidP="0073678E">
      <w:pPr>
        <w:jc w:val="right"/>
        <w:rPr>
          <w:i/>
          <w:sz w:val="24"/>
          <w:szCs w:val="32"/>
        </w:rPr>
      </w:pPr>
    </w:p>
    <w:p w:rsidR="00E628EB" w:rsidRPr="007F2C8F" w:rsidRDefault="00BC5C1D" w:rsidP="00234DC2">
      <w:pPr>
        <w:jc w:val="center"/>
        <w:rPr>
          <w:b/>
          <w:i/>
          <w:sz w:val="28"/>
        </w:rPr>
      </w:pPr>
      <w:r w:rsidRPr="007F2C8F">
        <w:rPr>
          <w:b/>
          <w:i/>
          <w:sz w:val="28"/>
        </w:rPr>
        <w:t xml:space="preserve">Le </w:t>
      </w:r>
      <w:r w:rsidR="00234DC2" w:rsidRPr="007F2C8F">
        <w:rPr>
          <w:b/>
          <w:i/>
          <w:sz w:val="28"/>
        </w:rPr>
        <w:t>Sac des 1000 premiers jours</w:t>
      </w:r>
      <w:r w:rsidR="00E628EB" w:rsidRPr="007F2C8F">
        <w:rPr>
          <w:b/>
          <w:i/>
          <w:sz w:val="28"/>
        </w:rPr>
        <w:t xml:space="preserve"> disponible pour les parents de </w:t>
      </w:r>
    </w:p>
    <w:p w:rsidR="00234DC2" w:rsidRPr="007F2C8F" w:rsidRDefault="00E628EB" w:rsidP="00234DC2">
      <w:pPr>
        <w:jc w:val="center"/>
        <w:rPr>
          <w:b/>
          <w:i/>
          <w:sz w:val="28"/>
        </w:rPr>
      </w:pPr>
      <w:proofErr w:type="gramStart"/>
      <w:r w:rsidRPr="007F2C8F">
        <w:rPr>
          <w:b/>
          <w:i/>
          <w:sz w:val="28"/>
        </w:rPr>
        <w:t>nouveau</w:t>
      </w:r>
      <w:proofErr w:type="gramEnd"/>
      <w:r w:rsidRPr="007F2C8F">
        <w:rPr>
          <w:b/>
          <w:i/>
          <w:sz w:val="28"/>
        </w:rPr>
        <w:t>-nés à partir du lundi 7 mars</w:t>
      </w:r>
    </w:p>
    <w:p w:rsidR="00BC5C1D" w:rsidRPr="007F2C8F" w:rsidRDefault="00BC5C1D" w:rsidP="00BC5C1D">
      <w:pPr>
        <w:rPr>
          <w:b/>
          <w:i/>
          <w:sz w:val="28"/>
        </w:rPr>
      </w:pPr>
    </w:p>
    <w:p w:rsidR="008906F9" w:rsidRPr="0073678E" w:rsidRDefault="008906F9" w:rsidP="0083248F"/>
    <w:p w:rsidR="0083248F" w:rsidRPr="0073678E" w:rsidRDefault="0083248F" w:rsidP="0083248F">
      <w:pPr>
        <w:jc w:val="both"/>
        <w:rPr>
          <w:b/>
          <w:i/>
        </w:rPr>
      </w:pPr>
      <w:r w:rsidRPr="0073678E">
        <w:rPr>
          <w:b/>
          <w:i/>
        </w:rPr>
        <w:t xml:space="preserve">Dans le cadre </w:t>
      </w:r>
      <w:r w:rsidR="0022119C" w:rsidRPr="0073678E">
        <w:rPr>
          <w:b/>
          <w:i/>
        </w:rPr>
        <w:t>de la politique</w:t>
      </w:r>
      <w:r w:rsidR="0046633B" w:rsidRPr="0073678E">
        <w:rPr>
          <w:b/>
          <w:i/>
        </w:rPr>
        <w:t xml:space="preserve"> des 1</w:t>
      </w:r>
      <w:r w:rsidRPr="0073678E">
        <w:rPr>
          <w:b/>
          <w:i/>
        </w:rPr>
        <w:t>000 premiers jours de l’enfant, une expéri</w:t>
      </w:r>
      <w:r w:rsidR="0046633B" w:rsidRPr="0073678E">
        <w:rPr>
          <w:b/>
          <w:i/>
        </w:rPr>
        <w:t xml:space="preserve">mentation de grande ampleur du </w:t>
      </w:r>
      <w:hyperlink r:id="rId6" w:history="1">
        <w:r w:rsidR="0046633B" w:rsidRPr="0073678E">
          <w:rPr>
            <w:rStyle w:val="Lienhypertexte"/>
            <w:b/>
            <w:i/>
          </w:rPr>
          <w:t>Sac des 1</w:t>
        </w:r>
        <w:r w:rsidRPr="0073678E">
          <w:rPr>
            <w:rStyle w:val="Lienhypertexte"/>
            <w:b/>
            <w:i/>
          </w:rPr>
          <w:t>000 premiers jours</w:t>
        </w:r>
      </w:hyperlink>
      <w:r w:rsidRPr="0073678E">
        <w:rPr>
          <w:b/>
          <w:i/>
        </w:rPr>
        <w:t>, une bébé box à la française</w:t>
      </w:r>
      <w:r w:rsidR="00B721D2" w:rsidRPr="0073678E">
        <w:rPr>
          <w:b/>
          <w:i/>
        </w:rPr>
        <w:t>,</w:t>
      </w:r>
      <w:r w:rsidR="0022119C" w:rsidRPr="0073678E">
        <w:rPr>
          <w:b/>
          <w:i/>
        </w:rPr>
        <w:t xml:space="preserve"> est lancée en mars 2022.</w:t>
      </w:r>
      <w:r w:rsidRPr="0073678E">
        <w:rPr>
          <w:b/>
          <w:i/>
        </w:rPr>
        <w:t xml:space="preserve"> </w:t>
      </w:r>
      <w:r w:rsidR="0046633B" w:rsidRPr="0073678E">
        <w:rPr>
          <w:b/>
          <w:i/>
        </w:rPr>
        <w:t>Elle concernera 35</w:t>
      </w:r>
      <w:r w:rsidR="0022119C" w:rsidRPr="0073678E">
        <w:rPr>
          <w:b/>
          <w:i/>
        </w:rPr>
        <w:t>3</w:t>
      </w:r>
      <w:r w:rsidR="0046633B" w:rsidRPr="0073678E">
        <w:rPr>
          <w:b/>
          <w:i/>
        </w:rPr>
        <w:t xml:space="preserve"> maternités </w:t>
      </w:r>
      <w:r w:rsidR="0022119C" w:rsidRPr="0073678E">
        <w:rPr>
          <w:b/>
          <w:i/>
        </w:rPr>
        <w:t>et 180 000 naissances</w:t>
      </w:r>
      <w:r w:rsidR="0046633B" w:rsidRPr="0073678E">
        <w:rPr>
          <w:b/>
          <w:i/>
        </w:rPr>
        <w:t xml:space="preserve">. </w:t>
      </w:r>
      <w:r w:rsidRPr="0073678E">
        <w:rPr>
          <w:b/>
          <w:i/>
        </w:rPr>
        <w:t xml:space="preserve"> </w:t>
      </w:r>
    </w:p>
    <w:p w:rsidR="0083248F" w:rsidRPr="0073678E" w:rsidRDefault="0083248F" w:rsidP="0083248F"/>
    <w:p w:rsidR="00B721D2" w:rsidRPr="0073678E" w:rsidRDefault="00B84AB5" w:rsidP="0083248F">
      <w:pPr>
        <w:jc w:val="both"/>
      </w:pPr>
      <w:r w:rsidRPr="0073678E">
        <w:rPr>
          <w:b/>
        </w:rPr>
        <w:t>Remis à compter du 7 mars dans les premières maternités, comme celle d’Arras ou du Havre, l</w:t>
      </w:r>
      <w:r w:rsidR="0046633B" w:rsidRPr="0073678E">
        <w:rPr>
          <w:b/>
        </w:rPr>
        <w:t xml:space="preserve">e </w:t>
      </w:r>
      <w:r w:rsidR="0046633B" w:rsidRPr="0073678E">
        <w:rPr>
          <w:b/>
          <w:i/>
        </w:rPr>
        <w:t>Sac des 1000 premiers jours</w:t>
      </w:r>
      <w:r w:rsidR="0046633B" w:rsidRPr="0073678E">
        <w:rPr>
          <w:b/>
        </w:rPr>
        <w:t xml:space="preserve"> est conçu comme une invitation faite aux parents.</w:t>
      </w:r>
      <w:r w:rsidR="0046633B" w:rsidRPr="0073678E">
        <w:t xml:space="preserve"> </w:t>
      </w:r>
      <w:r w:rsidR="0083248F" w:rsidRPr="0073678E">
        <w:t xml:space="preserve">Le dispositif consiste en une remise aux parents, lors du séjour à la maternité, d’un </w:t>
      </w:r>
      <w:r w:rsidR="0083248F" w:rsidRPr="0073678E">
        <w:rPr>
          <w:b/>
        </w:rPr>
        <w:t>sac de bienvenue dans la parentalité</w:t>
      </w:r>
      <w:r w:rsidR="0083248F" w:rsidRPr="0073678E">
        <w:t xml:space="preserve">. </w:t>
      </w:r>
      <w:r w:rsidR="0046633B" w:rsidRPr="0073678E">
        <w:t xml:space="preserve">Outre le sac lui-même, </w:t>
      </w:r>
      <w:r w:rsidR="0022119C" w:rsidRPr="0073678E">
        <w:t>sont remis</w:t>
      </w:r>
      <w:r w:rsidR="0083248F" w:rsidRPr="0073678E">
        <w:t xml:space="preserve"> 5 objets : une turbulette, un savon naturel, un bavoir, un album jeunesse et une crème hydratante. </w:t>
      </w:r>
      <w:r w:rsidR="0083248F" w:rsidRPr="0073678E">
        <w:rPr>
          <w:b/>
        </w:rPr>
        <w:t xml:space="preserve">Ces quelques </w:t>
      </w:r>
      <w:r w:rsidR="0046633B" w:rsidRPr="0073678E">
        <w:rPr>
          <w:b/>
        </w:rPr>
        <w:t>objets</w:t>
      </w:r>
      <w:r w:rsidR="0083248F" w:rsidRPr="0073678E">
        <w:rPr>
          <w:b/>
        </w:rPr>
        <w:t xml:space="preserve"> du quotidien de tout jeune parent sont autant d’invitations à adopter des pratiques bénéfiques à la sécurité, à la santé et au développement de l’enfant</w:t>
      </w:r>
      <w:r w:rsidR="0083248F" w:rsidRPr="0073678E">
        <w:t>.</w:t>
      </w:r>
    </w:p>
    <w:p w:rsidR="00B721D2" w:rsidRPr="0073678E" w:rsidRDefault="00B721D2" w:rsidP="0083248F">
      <w:pPr>
        <w:jc w:val="both"/>
      </w:pPr>
    </w:p>
    <w:p w:rsidR="00433801" w:rsidRDefault="00B84AB5" w:rsidP="0083248F">
      <w:pPr>
        <w:jc w:val="both"/>
        <w:rPr>
          <w:b/>
        </w:rPr>
      </w:pPr>
      <w:r w:rsidRPr="0073678E">
        <w:rPr>
          <w:b/>
        </w:rPr>
        <w:t xml:space="preserve">Tous les produits sont fabriqués et transportés en France par des entreprises employant des travailleurs en situation de handicap ou en insertion </w:t>
      </w:r>
      <w:r w:rsidRPr="0073678E">
        <w:t xml:space="preserve">(à l’exception de l’album jeunesse). </w:t>
      </w:r>
      <w:r w:rsidR="00B721D2" w:rsidRPr="0073678E">
        <w:t>I</w:t>
      </w:r>
      <w:r w:rsidR="00234DC2" w:rsidRPr="0073678E">
        <w:t xml:space="preserve">ls sont accompagnés </w:t>
      </w:r>
      <w:r w:rsidR="0046633B" w:rsidRPr="0073678E">
        <w:t xml:space="preserve">du </w:t>
      </w:r>
      <w:hyperlink r:id="rId7" w:history="1">
        <w:r w:rsidR="0046633B" w:rsidRPr="0073678E">
          <w:rPr>
            <w:rStyle w:val="Lienhypertexte"/>
            <w:i/>
          </w:rPr>
          <w:t>Livret de nos 1000 premiers jours</w:t>
        </w:r>
      </w:hyperlink>
      <w:r w:rsidR="0046633B" w:rsidRPr="0073678E">
        <w:t xml:space="preserve">, du guide </w:t>
      </w:r>
      <w:hyperlink r:id="rId8" w:history="1">
        <w:r w:rsidR="0046633B" w:rsidRPr="0073678E">
          <w:rPr>
            <w:rStyle w:val="Lienhypertexte"/>
            <w:i/>
          </w:rPr>
          <w:t>Pas à pas, mon enfant mange comme un grand</w:t>
        </w:r>
      </w:hyperlink>
      <w:r w:rsidR="0046633B" w:rsidRPr="0073678E">
        <w:t xml:space="preserve"> et </w:t>
      </w:r>
      <w:r w:rsidR="00234DC2" w:rsidRPr="0073678E">
        <w:rPr>
          <w:i/>
          <w:color w:val="0070C0"/>
          <w:u w:val="single"/>
        </w:rPr>
        <w:t>d’un « Carnet de bienvenue »</w:t>
      </w:r>
      <w:r w:rsidR="00234DC2" w:rsidRPr="0073678E">
        <w:rPr>
          <w:color w:val="0070C0"/>
        </w:rPr>
        <w:t xml:space="preserve"> </w:t>
      </w:r>
      <w:r w:rsidR="00234DC2" w:rsidRPr="0073678E">
        <w:t>expliquant la présence de ces objets</w:t>
      </w:r>
      <w:r w:rsidR="0046633B" w:rsidRPr="0073678E">
        <w:t>, donnant quelques conseils et informations</w:t>
      </w:r>
      <w:r w:rsidR="00234DC2" w:rsidRPr="0073678E">
        <w:t xml:space="preserve"> et orientant vers les professionnels et ressources utiles aux parents de jeunes enfants.</w:t>
      </w:r>
    </w:p>
    <w:p w:rsidR="007F2C8F" w:rsidRDefault="007F2C8F" w:rsidP="0083248F">
      <w:pPr>
        <w:jc w:val="both"/>
        <w:rPr>
          <w:b/>
        </w:rPr>
      </w:pPr>
    </w:p>
    <w:p w:rsidR="007F2C8F" w:rsidRPr="0073678E" w:rsidRDefault="007F2C8F" w:rsidP="007F2C8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056786" cy="2038194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K_SIPA_TRISTAN_REYNAUD_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07" cy="204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48F" w:rsidRPr="0073678E" w:rsidRDefault="0083248F" w:rsidP="0083248F"/>
    <w:p w:rsidR="00F46D15" w:rsidRPr="0073678E" w:rsidRDefault="0083248F" w:rsidP="00234DC2">
      <w:pPr>
        <w:jc w:val="both"/>
      </w:pPr>
      <w:r w:rsidRPr="0073678E">
        <w:rPr>
          <w:b/>
          <w:bCs/>
        </w:rPr>
        <w:t>De mars à août 2022, la phase 1 de l’expérimentation nationale</w:t>
      </w:r>
      <w:r w:rsidR="00060EDF" w:rsidRPr="0073678E">
        <w:rPr>
          <w:b/>
        </w:rPr>
        <w:t xml:space="preserve"> ciblera 353</w:t>
      </w:r>
      <w:r w:rsidRPr="0073678E">
        <w:rPr>
          <w:b/>
        </w:rPr>
        <w:t xml:space="preserve"> maternités</w:t>
      </w:r>
      <w:r w:rsidR="00C5605B" w:rsidRPr="0073678E">
        <w:rPr>
          <w:b/>
        </w:rPr>
        <w:t xml:space="preserve"> (77%</w:t>
      </w:r>
      <w:r w:rsidR="00B721D2" w:rsidRPr="0073678E">
        <w:rPr>
          <w:b/>
        </w:rPr>
        <w:t xml:space="preserve"> </w:t>
      </w:r>
      <w:r w:rsidR="00B84AB5" w:rsidRPr="0073678E">
        <w:rPr>
          <w:b/>
        </w:rPr>
        <w:t>des maternités françaises</w:t>
      </w:r>
      <w:r w:rsidR="00C5605B" w:rsidRPr="0073678E">
        <w:rPr>
          <w:b/>
        </w:rPr>
        <w:t>)</w:t>
      </w:r>
      <w:r w:rsidRPr="0073678E">
        <w:t xml:space="preserve"> situées dans les communes en Zone de Revitalisation Rurale (ZRR) ou </w:t>
      </w:r>
      <w:r w:rsidR="00234DC2" w:rsidRPr="0073678E">
        <w:t>possédant au moins un Quartier P</w:t>
      </w:r>
      <w:r w:rsidRPr="0073678E">
        <w:t xml:space="preserve">rioritaire politique de la ville (QPV). </w:t>
      </w:r>
      <w:r w:rsidR="00C5605B" w:rsidRPr="0073678E">
        <w:rPr>
          <w:b/>
        </w:rPr>
        <w:t xml:space="preserve">Si son </w:t>
      </w:r>
      <w:r w:rsidR="00234DC2" w:rsidRPr="0073678E">
        <w:rPr>
          <w:b/>
        </w:rPr>
        <w:t>évaluation</w:t>
      </w:r>
      <w:r w:rsidR="00C5605B" w:rsidRPr="0073678E">
        <w:rPr>
          <w:b/>
        </w:rPr>
        <w:t xml:space="preserve"> est favorable en juin</w:t>
      </w:r>
      <w:r w:rsidR="00234DC2" w:rsidRPr="0073678E">
        <w:rPr>
          <w:b/>
        </w:rPr>
        <w:t>, l’expérimentation sera étendue en phase 2 à l’ensemble des maternités</w:t>
      </w:r>
      <w:r w:rsidR="00234DC2" w:rsidRPr="0073678E">
        <w:t>.</w:t>
      </w:r>
      <w:r w:rsidR="00C5605B" w:rsidRPr="0073678E">
        <w:t xml:space="preserve"> </w:t>
      </w:r>
    </w:p>
    <w:p w:rsidR="00F46D15" w:rsidRPr="0073678E" w:rsidRDefault="00F46D15" w:rsidP="00234DC2">
      <w:pPr>
        <w:jc w:val="both"/>
      </w:pPr>
    </w:p>
    <w:p w:rsidR="0083248F" w:rsidRPr="0073678E" w:rsidRDefault="00F46D15" w:rsidP="00234DC2">
      <w:pPr>
        <w:jc w:val="both"/>
      </w:pPr>
      <w:r w:rsidRPr="0073678E">
        <w:t>D</w:t>
      </w:r>
      <w:r w:rsidR="00C5605B" w:rsidRPr="0073678E">
        <w:t>ès le lancement du projet, le ministère des solidarités et de la santé s’associe à la Direction interministérielle à la transformation publique (DITP) pour proposer un accompagnement des maternités volontaires.</w:t>
      </w:r>
      <w:r w:rsidR="00564582" w:rsidRPr="0073678E">
        <w:t xml:space="preserve"> </w:t>
      </w:r>
      <w:r w:rsidR="00564582" w:rsidRPr="0073678E">
        <w:rPr>
          <w:b/>
        </w:rPr>
        <w:t>L’organisation retenue vise</w:t>
      </w:r>
      <w:r w:rsidR="00020332" w:rsidRPr="0073678E">
        <w:rPr>
          <w:b/>
        </w:rPr>
        <w:t xml:space="preserve"> ainsi</w:t>
      </w:r>
      <w:r w:rsidR="00564582" w:rsidRPr="0073678E">
        <w:rPr>
          <w:b/>
        </w:rPr>
        <w:t xml:space="preserve"> à alléger au maximum la charge pour les </w:t>
      </w:r>
      <w:r w:rsidR="00020332" w:rsidRPr="0073678E">
        <w:rPr>
          <w:b/>
        </w:rPr>
        <w:t>établissements</w:t>
      </w:r>
      <w:r w:rsidR="00564582" w:rsidRPr="0073678E">
        <w:rPr>
          <w:b/>
        </w:rPr>
        <w:t>, de telle sorte que la remise du Sac des 1000 premiers jours s’insère dans le parcours de prise en charge des parents</w:t>
      </w:r>
      <w:r w:rsidR="00020332" w:rsidRPr="0073678E">
        <w:rPr>
          <w:b/>
        </w:rPr>
        <w:t xml:space="preserve"> et du nouveau-né</w:t>
      </w:r>
      <w:r w:rsidR="00564582" w:rsidRPr="0073678E">
        <w:rPr>
          <w:b/>
        </w:rPr>
        <w:t xml:space="preserve">. </w:t>
      </w:r>
    </w:p>
    <w:p w:rsidR="0083248F" w:rsidRPr="0073678E" w:rsidRDefault="0083248F" w:rsidP="0083248F"/>
    <w:p w:rsidR="0073678E" w:rsidRDefault="00E2036E" w:rsidP="00433801">
      <w:pPr>
        <w:jc w:val="both"/>
      </w:pPr>
      <w:r w:rsidRPr="0073678E">
        <w:rPr>
          <w:b/>
        </w:rPr>
        <w:t>Le Sac</w:t>
      </w:r>
      <w:r w:rsidR="00A27D4C" w:rsidRPr="0073678E">
        <w:rPr>
          <w:b/>
        </w:rPr>
        <w:t xml:space="preserve"> remis en maternité</w:t>
      </w:r>
      <w:r w:rsidRPr="0073678E">
        <w:rPr>
          <w:b/>
        </w:rPr>
        <w:t xml:space="preserve"> c</w:t>
      </w:r>
      <w:r w:rsidR="00433801" w:rsidRPr="0073678E">
        <w:rPr>
          <w:b/>
        </w:rPr>
        <w:t>omplète</w:t>
      </w:r>
      <w:r w:rsidRPr="0073678E">
        <w:rPr>
          <w:b/>
        </w:rPr>
        <w:t xml:space="preserve"> les outils </w:t>
      </w:r>
      <w:r w:rsidR="00433801" w:rsidRPr="0073678E">
        <w:rPr>
          <w:b/>
        </w:rPr>
        <w:t>créés</w:t>
      </w:r>
      <w:r w:rsidRPr="0073678E">
        <w:rPr>
          <w:b/>
        </w:rPr>
        <w:t xml:space="preserve"> en 2021 dans le cadre </w:t>
      </w:r>
      <w:r w:rsidR="00A27D4C" w:rsidRPr="0073678E">
        <w:rPr>
          <w:b/>
        </w:rPr>
        <w:t>de la politique</w:t>
      </w:r>
      <w:r w:rsidRPr="0073678E">
        <w:rPr>
          <w:b/>
        </w:rPr>
        <w:t xml:space="preserve"> des 1000 premiers </w:t>
      </w:r>
      <w:r w:rsidR="00A27D4C" w:rsidRPr="0073678E">
        <w:rPr>
          <w:b/>
        </w:rPr>
        <w:t>jours</w:t>
      </w:r>
      <w:r w:rsidR="00A27D4C" w:rsidRPr="0073678E">
        <w:t xml:space="preserve"> </w:t>
      </w:r>
      <w:r w:rsidR="00433801" w:rsidRPr="0073678E">
        <w:t>pour</w:t>
      </w:r>
      <w:r w:rsidRPr="0073678E">
        <w:t xml:space="preserve"> mettre à la disposition des parents des informations simples, fiables et accessibles</w:t>
      </w:r>
      <w:r w:rsidR="00433801" w:rsidRPr="0073678E">
        <w:t xml:space="preserve"> leur permettant d’être pleinement acteurs des 1000 premiers jours de leur enfant</w:t>
      </w:r>
      <w:r w:rsidRPr="0073678E">
        <w:t xml:space="preserve"> : </w:t>
      </w:r>
      <w:r w:rsidRPr="0073678E">
        <w:rPr>
          <w:b/>
        </w:rPr>
        <w:t xml:space="preserve">le site 1000-premiers-jours.fr, l’application mobile, le </w:t>
      </w:r>
      <w:r w:rsidRPr="0073678E">
        <w:rPr>
          <w:b/>
          <w:i/>
        </w:rPr>
        <w:t>Livret de nos 1000 premiers jours</w:t>
      </w:r>
      <w:r w:rsidRPr="0073678E">
        <w:t>.</w:t>
      </w:r>
    </w:p>
    <w:p w:rsidR="007F2C8F" w:rsidRDefault="007F2C8F" w:rsidP="00433801">
      <w:pPr>
        <w:jc w:val="both"/>
      </w:pPr>
    </w:p>
    <w:p w:rsidR="007F2C8F" w:rsidRPr="0073678E" w:rsidRDefault="007F2C8F" w:rsidP="007F2C8F">
      <w:pPr>
        <w:jc w:val="center"/>
      </w:pPr>
      <w:r>
        <w:t>***</w:t>
      </w:r>
    </w:p>
    <w:p w:rsidR="00B84AB5" w:rsidRPr="007F2C8F" w:rsidRDefault="00B84AB5" w:rsidP="00433801">
      <w:pPr>
        <w:jc w:val="both"/>
        <w:rPr>
          <w:b/>
          <w:u w:val="single"/>
        </w:rPr>
      </w:pPr>
    </w:p>
    <w:p w:rsidR="007F2C8F" w:rsidRDefault="007F2C8F" w:rsidP="00433801">
      <w:pPr>
        <w:jc w:val="both"/>
        <w:rPr>
          <w:b/>
          <w:sz w:val="20"/>
          <w:u w:val="single"/>
        </w:rPr>
      </w:pPr>
      <w:r w:rsidRPr="007F2C8F">
        <w:rPr>
          <w:b/>
          <w:sz w:val="20"/>
          <w:u w:val="single"/>
        </w:rPr>
        <w:t>Contact presse </w:t>
      </w:r>
    </w:p>
    <w:p w:rsidR="007F2C8F" w:rsidRPr="007F2C8F" w:rsidRDefault="007F2C8F" w:rsidP="00433801">
      <w:pPr>
        <w:jc w:val="both"/>
        <w:rPr>
          <w:b/>
          <w:sz w:val="20"/>
        </w:rPr>
      </w:pPr>
      <w:r w:rsidRPr="007F2C8F">
        <w:rPr>
          <w:b/>
          <w:sz w:val="20"/>
        </w:rPr>
        <w:t xml:space="preserve">Cabinet d’Adrien Taquet, Secrétaire d’Etat chargé de l’Enfance et des Familles </w:t>
      </w:r>
    </w:p>
    <w:p w:rsidR="00B84AB5" w:rsidRPr="0073678E" w:rsidRDefault="007F2C8F" w:rsidP="00433801">
      <w:pPr>
        <w:jc w:val="both"/>
        <w:rPr>
          <w:i/>
          <w:sz w:val="20"/>
        </w:rPr>
      </w:pPr>
      <w:r>
        <w:t xml:space="preserve">Mél : </w:t>
      </w:r>
      <w:hyperlink r:id="rId10" w:history="1">
        <w:r w:rsidR="0073678E" w:rsidRPr="0073678E">
          <w:rPr>
            <w:rStyle w:val="Lienhypertexte"/>
            <w:i/>
            <w:sz w:val="20"/>
          </w:rPr>
          <w:t>sec.presse.enfance@sante.gouv.fr</w:t>
        </w:r>
      </w:hyperlink>
      <w:r w:rsidR="0073678E" w:rsidRPr="0073678E">
        <w:rPr>
          <w:i/>
          <w:sz w:val="20"/>
        </w:rPr>
        <w:t xml:space="preserve"> </w:t>
      </w:r>
      <w:bookmarkStart w:id="0" w:name="_GoBack"/>
      <w:bookmarkEnd w:id="0"/>
    </w:p>
    <w:sectPr w:rsidR="00B84AB5" w:rsidRPr="0073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8F"/>
    <w:rsid w:val="00020332"/>
    <w:rsid w:val="00053CDC"/>
    <w:rsid w:val="00060EDF"/>
    <w:rsid w:val="001B1002"/>
    <w:rsid w:val="0022119C"/>
    <w:rsid w:val="00234DC2"/>
    <w:rsid w:val="00433801"/>
    <w:rsid w:val="0046633B"/>
    <w:rsid w:val="00564582"/>
    <w:rsid w:val="006E49D4"/>
    <w:rsid w:val="0073678E"/>
    <w:rsid w:val="007F2C8F"/>
    <w:rsid w:val="0083248F"/>
    <w:rsid w:val="008401CE"/>
    <w:rsid w:val="008906F9"/>
    <w:rsid w:val="009E1FE3"/>
    <w:rsid w:val="00A27D4C"/>
    <w:rsid w:val="00B721D2"/>
    <w:rsid w:val="00B84AB5"/>
    <w:rsid w:val="00BC5C1D"/>
    <w:rsid w:val="00C5605B"/>
    <w:rsid w:val="00E2036E"/>
    <w:rsid w:val="00E628EB"/>
    <w:rsid w:val="00F30220"/>
    <w:rsid w:val="00F4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6362"/>
  <w15:chartTrackingRefBased/>
  <w15:docId w15:val="{86E181CF-1E28-4DBE-B051-C136896F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8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49D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0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publiquefrance.fr/content/download/416551/33793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lidarites-sante.gouv.fr/affaires-sociales/familles-enfance/pacte-pour-l-enfance/1000jours/mettre-a-disposition-des-futurs-parents-des-informations-fiables-et-accessibles/article/le-livret-de-nos-1000-premiers-jou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lidarites-sante.gouv.fr/affaires-sociales/familles-enfance/pacte-pour-l-enfance/1000jours/mettre-a-disposition-des-futurs-parents-des-informations-fiables-et-accessibles/article/le-sac-des-1000-premiers-jour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sec.presse.enfance@sante.gouv.f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VOLCY, Anchise (SGMCAS)</dc:creator>
  <cp:keywords/>
  <dc:description/>
  <cp:lastModifiedBy>ARTORE, Clarisse (CAB/ENFANCE)</cp:lastModifiedBy>
  <cp:revision>3</cp:revision>
  <dcterms:created xsi:type="dcterms:W3CDTF">2022-03-04T10:05:00Z</dcterms:created>
  <dcterms:modified xsi:type="dcterms:W3CDTF">2022-03-07T10:25:00Z</dcterms:modified>
</cp:coreProperties>
</file>