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AD0FD7" w:rsidRPr="00AD0FD7"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6"/>
                          <w:gridCol w:w="4820"/>
                        </w:tblGrid>
                        <w:tr w:rsidR="00AD0FD7" w:rsidRPr="00AD0FD7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6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6"/>
                                    </w:tblGrid>
                                    <w:tr w:rsidR="00AD0FD7" w:rsidRPr="00AD0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AD0FD7" w:rsidRPr="00AD0FD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0FD7" w:rsidRPr="00AD0FD7" w:rsidRDefault="00AD0FD7" w:rsidP="00AD0FD7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D0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5" name="Image 5" descr="http://img.diffusion.social.gouv.fr/5a5873edb85b530da84d23f7/vipzlVkORDeBAQUwalNffw/_CECb5lZTnqywpKvA5xih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vipzlVkORDeBAQUwalNffw/_CECb5lZTnqywpKvA5xih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0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90"/>
                                    </w:tblGrid>
                                    <w:tr w:rsidR="00AD0FD7" w:rsidRPr="00AD0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90"/>
                                          </w:tblGrid>
                                          <w:tr w:rsidR="00AD0FD7" w:rsidRPr="00AD0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0FD7" w:rsidRPr="00AD0FD7" w:rsidRDefault="00AD0FD7" w:rsidP="00AD0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D0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://img.diffusion.social.gouv.fr/5a5873edb85b530da84d23f7/vipzlVkORDeBAQUwalNffw/_CECb5lZTnqywpKvA5xih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vipzlVkORDeBAQUwalNffw/_CECb5lZTnqywpKvA5xih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18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le </w:t>
                                          </w:r>
                                          <w:proofErr w:type="spellStart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Au 18 janvier 2022, 32 421 168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rappel, 32 421 </w:t>
                                          </w:r>
                                          <w:proofErr w:type="gramStart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168  personnes</w:t>
                                          </w:r>
                                          <w:proofErr w:type="gramEnd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reçu une dose de rappel².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53 649 830 personnes ont reçu au moins une injection (soit 79,6 % de la population totale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 et 52 329 034 personnes ont désormais un schéma vaccinal complet (soit 77,6 % de la population totale).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²Le nombre d’injections de rappel est désormais disponible au Jour </w:t>
                                          </w:r>
                                          <w:proofErr w:type="gramStart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J  de</w:t>
                                          </w:r>
                                          <w:proofErr w:type="gramEnd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manière quotidienne.</w:t>
                                          </w:r>
                                        </w:p>
                                        <w:p w:rsid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  <w:gridCol w:w="2065"/>
                          <w:gridCol w:w="2516"/>
                          <w:gridCol w:w="1975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6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6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0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0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35 490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603 660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53 649 830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394 045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8 079 219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32 421 168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457 789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9 488 305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133 446 681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33 441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52 329 034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D0FD7" w:rsidRPr="00AD0FD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 site internet www.sante.fr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D0FD7" w:rsidRPr="00AD0FD7" w:rsidRDefault="00AD0FD7" w:rsidP="00AD0FD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AD0FD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8992"/>
              <w:gridCol w:w="40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2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2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92"/>
                                    </w:tblGrid>
                                    <w:tr w:rsidR="00AD0FD7" w:rsidRPr="00AD0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60"/>
                                          </w:tblGrid>
                                          <w:tr w:rsidR="00AD0FD7" w:rsidRPr="00AD0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0FD7" w:rsidRPr="00AD0FD7" w:rsidRDefault="00AD0FD7" w:rsidP="00AD0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D0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78319" cy="8429625"/>
                                                      <wp:effectExtent l="0" t="0" r="3810" b="0"/>
                                                      <wp:docPr id="3" name="Image 3" descr="http://img.diffusion.social.gouv.fr/5a5873edb85b530da84d23f7/vipzlVkORDeBAQUwalNffw/_CECb5lZTnqywpKvA5xihA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vipzlVkORDeBAQUwalNffw/_CECb5lZTnqywpKvA5xihA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80274" cy="843280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0FD7" w:rsidRP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8965"/>
              <w:gridCol w:w="53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5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5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5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65"/>
                                    </w:tblGrid>
                                    <w:tr w:rsidR="00AD0FD7" w:rsidRPr="00AD0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80"/>
                                          </w:tblGrid>
                                          <w:tr w:rsidR="00AD0FD7" w:rsidRPr="00AD0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0FD7" w:rsidRPr="00AD0FD7" w:rsidRDefault="00AD0FD7" w:rsidP="00AD0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D0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061295" cy="8239125"/>
                                                      <wp:effectExtent l="0" t="0" r="6350" b="0"/>
                                                      <wp:docPr id="2" name="Image 2" descr="http://img.diffusion.social.gouv.fr/5a5873edb85b530da84d23f7/vipzlVkORDeBAQUwalNffw/_CECb5lZTnqywpKvA5xihA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vipzlVkORDeBAQUwalNffw/_CECb5lZTnqywpKvA5xihA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064301" cy="824401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D0FD7" w:rsidRPr="00AD0FD7" w:rsidRDefault="00AD0FD7" w:rsidP="00AD0FD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FD7" w:rsidRPr="00AD0FD7" w:rsidTr="00AD0F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8995"/>
            </w:tblGrid>
            <w:tr w:rsidR="00AD0FD7" w:rsidRPr="00AD0FD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D0FD7" w:rsidRPr="00AD0FD7" w:rsidRDefault="00AD0FD7" w:rsidP="00AD0F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</w:tblGrid>
                  <w:tr w:rsidR="00AD0FD7" w:rsidRPr="00AD0F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5"/>
                        </w:tblGrid>
                        <w:tr w:rsidR="00AD0FD7" w:rsidRPr="00AD0F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5"/>
                              </w:tblGrid>
                              <w:tr w:rsidR="00AD0FD7" w:rsidRPr="00AD0FD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95"/>
                                    </w:tblGrid>
                                    <w:tr w:rsidR="00AD0FD7" w:rsidRPr="00AD0F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650"/>
                                          </w:tblGrid>
                                          <w:tr w:rsidR="00AD0FD7" w:rsidRPr="00AD0FD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0FD7" w:rsidRPr="00AD0FD7" w:rsidRDefault="00AD0FD7" w:rsidP="00AD0FD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D0F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48715" cy="7877175"/>
                                                      <wp:effectExtent l="0" t="0" r="9525" b="0"/>
                                                      <wp:docPr id="1" name="Image 1" descr="http://img.diffusion.social.gouv.fr/5a5873edb85b530da84d23f7/vipzlVkORDeBAQUwalNffw/_CECb5lZTnqywpKvA5xihA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vipzlVkORDeBAQUwalNffw/_CECb5lZTnqywpKvA5xihA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51504" cy="788170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0FD7" w:rsidRPr="00AD0FD7" w:rsidRDefault="00AD0FD7" w:rsidP="00AD0F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FD7" w:rsidRPr="00AD0FD7" w:rsidRDefault="00AD0FD7" w:rsidP="00AD0F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FD7" w:rsidRPr="00AD0FD7" w:rsidRDefault="00AD0FD7" w:rsidP="00AD0FD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FD7" w:rsidRPr="00AD0FD7" w:rsidRDefault="00AD0FD7" w:rsidP="00AD0F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FD7" w:rsidRPr="00AD0FD7" w:rsidRDefault="00AD0FD7" w:rsidP="00AD0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D0FD7" w:rsidRPr="00AD0FD7" w:rsidRDefault="00AD0FD7" w:rsidP="00AD0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AD0FD7" w:rsidP="00AD0FD7">
      <w:pPr>
        <w:jc w:val="center"/>
      </w:pPr>
      <w:r>
        <w:rPr>
          <w:rStyle w:val="lev"/>
          <w:rFonts w:ascii="Arial" w:hAnsi="Arial" w:cs="Arial"/>
          <w:color w:val="393939"/>
          <w:sz w:val="18"/>
          <w:szCs w:val="18"/>
        </w:rPr>
        <w:t>C</w:t>
      </w:r>
      <w:bookmarkStart w:id="0" w:name="_GoBack"/>
      <w:bookmarkEnd w:id="0"/>
      <w:r>
        <w:rPr>
          <w:rStyle w:val="lev"/>
          <w:rFonts w:ascii="Arial" w:hAnsi="Arial" w:cs="Arial"/>
          <w:color w:val="393939"/>
          <w:sz w:val="18"/>
          <w:szCs w:val="18"/>
        </w:rPr>
        <w:t xml:space="preserve">ontact presse : </w:t>
      </w:r>
      <w:hyperlink r:id="rId9" w:tgtFrame="_blank" w:history="1">
        <w:r>
          <w:rPr>
            <w:rStyle w:val="Lienhypertexte"/>
            <w:rFonts w:ascii="Arial" w:hAnsi="Arial" w:cs="Arial"/>
            <w:b/>
            <w:bCs/>
            <w:color w:val="0595D6"/>
            <w:sz w:val="18"/>
            <w:szCs w:val="18"/>
          </w:rPr>
          <w:t>presse-dgs@sante.gouv.fr</w:t>
        </w:r>
      </w:hyperlink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D7"/>
    <w:rsid w:val="00AD0FD7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F608"/>
  <w15:chartTrackingRefBased/>
  <w15:docId w15:val="{60E14656-0542-4251-B520-193DF43C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F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0FD7"/>
    <w:rPr>
      <w:b/>
      <w:bCs/>
    </w:rPr>
  </w:style>
  <w:style w:type="character" w:styleId="Accentuation">
    <w:name w:val="Emphasis"/>
    <w:basedOn w:val="Policepardfaut"/>
    <w:uiPriority w:val="20"/>
    <w:qFormat/>
    <w:rsid w:val="00AD0FD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D0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2022-01-18T18:14:00Z</dcterms:created>
  <dcterms:modified xsi:type="dcterms:W3CDTF">2022-01-18T18:16:00Z</dcterms:modified>
</cp:coreProperties>
</file>