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49EE7B07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3B378A">
        <w:rPr>
          <w:rFonts w:cstheme="minorHAnsi"/>
        </w:rPr>
        <w:t>05</w:t>
      </w:r>
      <w:r w:rsidR="004954B7">
        <w:rPr>
          <w:rFonts w:cstheme="minorHAnsi"/>
        </w:rPr>
        <w:t xml:space="preserve"> mai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180752" w:rsidRDefault="005E0237" w:rsidP="00D85E88">
      <w:pPr>
        <w:spacing w:after="0"/>
        <w:jc w:val="center"/>
        <w:rPr>
          <w:rFonts w:cstheme="minorHAnsi"/>
          <w:b/>
        </w:rPr>
      </w:pPr>
      <w:r w:rsidRPr="00180752">
        <w:rPr>
          <w:rFonts w:cstheme="minorHAnsi"/>
          <w:b/>
        </w:rPr>
        <w:t>Vaccination contre la Covid en France</w:t>
      </w:r>
      <w:r w:rsidR="0019764F" w:rsidRPr="00180752">
        <w:rPr>
          <w:rFonts w:cstheme="minorHAnsi"/>
          <w:b/>
        </w:rPr>
        <w:t> </w:t>
      </w:r>
    </w:p>
    <w:p w14:paraId="1208C8B6" w14:textId="5863EBB3" w:rsidR="0019764F" w:rsidRPr="002452F2" w:rsidRDefault="005E0237" w:rsidP="00D85E88">
      <w:pPr>
        <w:spacing w:after="0"/>
        <w:jc w:val="center"/>
        <w:rPr>
          <w:rFonts w:cstheme="minorHAnsi"/>
          <w:b/>
        </w:rPr>
      </w:pPr>
      <w:r w:rsidRPr="002452F2">
        <w:rPr>
          <w:rFonts w:cstheme="minorHAnsi"/>
          <w:b/>
        </w:rPr>
        <w:t>A</w:t>
      </w:r>
      <w:r w:rsidR="00E44F43" w:rsidRPr="002452F2">
        <w:rPr>
          <w:rFonts w:cstheme="minorHAnsi"/>
          <w:b/>
        </w:rPr>
        <w:t xml:space="preserve">u </w:t>
      </w:r>
      <w:r w:rsidR="003B378A">
        <w:rPr>
          <w:rFonts w:cstheme="minorHAnsi"/>
          <w:b/>
        </w:rPr>
        <w:t>05</w:t>
      </w:r>
      <w:r w:rsidR="004954B7">
        <w:rPr>
          <w:rFonts w:cstheme="minorHAnsi"/>
          <w:b/>
        </w:rPr>
        <w:t xml:space="preserve"> mai</w:t>
      </w:r>
      <w:r w:rsidR="00EF7EA0" w:rsidRPr="002452F2">
        <w:rPr>
          <w:rFonts w:cstheme="minorHAnsi"/>
          <w:b/>
        </w:rPr>
        <w:t xml:space="preserve"> 2021, </w:t>
      </w:r>
      <w:r w:rsidR="003B378A">
        <w:rPr>
          <w:rFonts w:cstheme="minorHAnsi"/>
          <w:b/>
          <w:bCs/>
        </w:rPr>
        <w:t>plus</w:t>
      </w:r>
      <w:r w:rsidR="00F57F35" w:rsidRPr="00800B6D">
        <w:rPr>
          <w:rFonts w:cstheme="minorHAnsi"/>
          <w:b/>
          <w:bCs/>
        </w:rPr>
        <w:t xml:space="preserve"> de</w:t>
      </w:r>
      <w:r w:rsidR="00F57F35" w:rsidRPr="00800B6D">
        <w:rPr>
          <w:b/>
          <w:bCs/>
          <w:lang w:eastAsia="fr-FR"/>
        </w:rPr>
        <w:t xml:space="preserve"> </w:t>
      </w:r>
      <w:r w:rsidR="003B378A">
        <w:rPr>
          <w:b/>
          <w:bCs/>
          <w:lang w:eastAsia="fr-FR"/>
        </w:rPr>
        <w:t>23 911</w:t>
      </w:r>
      <w:r w:rsidR="004954B7">
        <w:rPr>
          <w:b/>
          <w:bCs/>
          <w:lang w:eastAsia="fr-FR"/>
        </w:rPr>
        <w:t xml:space="preserve"> </w:t>
      </w:r>
      <w:r w:rsidR="00874579">
        <w:rPr>
          <w:b/>
          <w:bCs/>
          <w:lang w:eastAsia="fr-FR"/>
        </w:rPr>
        <w:t>000</w:t>
      </w:r>
      <w:r w:rsidR="00964EEA">
        <w:rPr>
          <w:b/>
          <w:bCs/>
          <w:lang w:eastAsia="fr-FR"/>
        </w:rPr>
        <w:t xml:space="preserve"> </w:t>
      </w:r>
      <w:r w:rsidR="003B4945" w:rsidRPr="002452F2">
        <w:rPr>
          <w:rFonts w:cstheme="minorHAnsi"/>
          <w:b/>
        </w:rPr>
        <w:t>injections</w:t>
      </w:r>
      <w:r w:rsidR="00BF31A4" w:rsidRPr="002452F2">
        <w:rPr>
          <w:rFonts w:cstheme="minorHAnsi"/>
          <w:b/>
        </w:rPr>
        <w:t xml:space="preserve"> ont été réalisées</w:t>
      </w:r>
    </w:p>
    <w:p w14:paraId="72C7B55B" w14:textId="59F36978" w:rsidR="00F1538D" w:rsidRPr="002452F2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2452F2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2452F2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2452F2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2452F2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720E21BF" w:rsidR="00194D33" w:rsidRPr="00E443F0" w:rsidRDefault="00EF7EA0" w:rsidP="00E443F0">
      <w:pPr>
        <w:jc w:val="both"/>
        <w:rPr>
          <w:color w:val="1F497D"/>
          <w:lang w:eastAsia="fr-FR"/>
        </w:rPr>
      </w:pPr>
      <w:r w:rsidRPr="002452F2">
        <w:rPr>
          <w:rFonts w:cstheme="minorHAnsi"/>
          <w:bCs/>
        </w:rPr>
        <w:t xml:space="preserve">Depuis le début de la </w:t>
      </w:r>
      <w:r w:rsidR="00DD53EE" w:rsidRPr="002452F2">
        <w:rPr>
          <w:rFonts w:cstheme="minorHAnsi"/>
          <w:bCs/>
        </w:rPr>
        <w:t xml:space="preserve">campagne de </w:t>
      </w:r>
      <w:r w:rsidRPr="002452F2">
        <w:rPr>
          <w:rFonts w:cstheme="minorHAnsi"/>
          <w:bCs/>
        </w:rPr>
        <w:t>vaccination en France,</w:t>
      </w:r>
      <w:r w:rsidR="007F7EA8" w:rsidRPr="002452F2">
        <w:rPr>
          <w:rFonts w:cstheme="minorHAnsi"/>
          <w:bCs/>
        </w:rPr>
        <w:t xml:space="preserve"> </w:t>
      </w:r>
      <w:r w:rsidR="003B378A">
        <w:t xml:space="preserve">16 763 053 </w:t>
      </w:r>
      <w:r w:rsidR="000A6E75" w:rsidRPr="002452F2">
        <w:rPr>
          <w:rFonts w:cstheme="minorHAnsi"/>
          <w:bCs/>
        </w:rPr>
        <w:t>p</w:t>
      </w:r>
      <w:r w:rsidR="00181B28" w:rsidRPr="002452F2">
        <w:rPr>
          <w:rFonts w:cstheme="minorHAnsi"/>
          <w:bCs/>
        </w:rPr>
        <w:t xml:space="preserve">ersonnes ont reçu au moins une </w:t>
      </w:r>
      <w:r w:rsidRPr="00800B6D">
        <w:rPr>
          <w:rFonts w:cstheme="minorHAnsi"/>
          <w:bCs/>
        </w:rPr>
        <w:t>injection</w:t>
      </w:r>
      <w:r w:rsidR="002E1108" w:rsidRPr="00800B6D">
        <w:rPr>
          <w:rFonts w:cstheme="minorHAnsi"/>
          <w:bCs/>
        </w:rPr>
        <w:t xml:space="preserve"> (soit </w:t>
      </w:r>
      <w:r w:rsidR="003B378A">
        <w:rPr>
          <w:rFonts w:cstheme="minorHAnsi"/>
          <w:bCs/>
        </w:rPr>
        <w:t>2</w:t>
      </w:r>
      <w:r w:rsidR="00132C92">
        <w:rPr>
          <w:rFonts w:cstheme="minorHAnsi"/>
          <w:bCs/>
        </w:rPr>
        <w:t>5</w:t>
      </w:r>
      <w:r w:rsidR="00964EEA" w:rsidRPr="00800B6D">
        <w:rPr>
          <w:rFonts w:cstheme="minorHAnsi"/>
          <w:bCs/>
        </w:rPr>
        <w:t xml:space="preserve"> </w:t>
      </w:r>
      <w:r w:rsidR="002E1108" w:rsidRPr="00800B6D">
        <w:rPr>
          <w:rFonts w:cstheme="minorHAnsi"/>
          <w:bCs/>
        </w:rPr>
        <w:t>% de la population totale</w:t>
      </w:r>
      <w:r w:rsidR="00014DA9" w:rsidRPr="00800B6D">
        <w:rPr>
          <w:rFonts w:cstheme="minorHAnsi"/>
          <w:bCs/>
        </w:rPr>
        <w:t xml:space="preserve"> et </w:t>
      </w:r>
      <w:r w:rsidR="003B378A">
        <w:rPr>
          <w:rFonts w:cstheme="minorHAnsi"/>
          <w:bCs/>
        </w:rPr>
        <w:t>31,9</w:t>
      </w:r>
      <w:r w:rsidR="00110460" w:rsidRPr="00800B6D">
        <w:rPr>
          <w:rFonts w:cstheme="minorHAnsi"/>
          <w:bCs/>
        </w:rPr>
        <w:t xml:space="preserve"> </w:t>
      </w:r>
      <w:r w:rsidR="00CF6F9C" w:rsidRPr="00800B6D">
        <w:rPr>
          <w:rFonts w:cstheme="minorHAnsi"/>
          <w:bCs/>
        </w:rPr>
        <w:t>% de la population majeure</w:t>
      </w:r>
      <w:r w:rsidR="002E1108" w:rsidRPr="00800B6D">
        <w:rPr>
          <w:rFonts w:cstheme="minorHAnsi"/>
          <w:bCs/>
        </w:rPr>
        <w:t>)</w:t>
      </w:r>
      <w:r w:rsidR="0019764F" w:rsidRPr="00800B6D">
        <w:rPr>
          <w:rFonts w:cstheme="minorHAnsi"/>
          <w:bCs/>
        </w:rPr>
        <w:t xml:space="preserve"> et</w:t>
      </w:r>
      <w:r w:rsidR="000A6E75" w:rsidRPr="00800B6D">
        <w:rPr>
          <w:rFonts w:cstheme="minorHAnsi"/>
          <w:bCs/>
        </w:rPr>
        <w:t xml:space="preserve"> </w:t>
      </w:r>
      <w:r w:rsidR="003B378A">
        <w:t>7 148 514</w:t>
      </w:r>
      <w:r w:rsidR="00132C92">
        <w:t xml:space="preserve"> </w:t>
      </w:r>
      <w:r w:rsidR="00DD164F" w:rsidRPr="00800B6D">
        <w:t>p</w:t>
      </w:r>
      <w:r w:rsidR="00181B28" w:rsidRPr="00800B6D">
        <w:rPr>
          <w:rFonts w:cstheme="minorHAnsi"/>
          <w:bCs/>
        </w:rPr>
        <w:t xml:space="preserve">ersonnes ont reçu </w:t>
      </w:r>
      <w:r w:rsidR="003B4945" w:rsidRPr="00800B6D">
        <w:rPr>
          <w:rFonts w:cstheme="minorHAnsi"/>
          <w:bCs/>
        </w:rPr>
        <w:t xml:space="preserve">deux injections (soit </w:t>
      </w:r>
      <w:r w:rsidR="003B378A">
        <w:rPr>
          <w:rFonts w:cstheme="minorHAnsi"/>
          <w:bCs/>
        </w:rPr>
        <w:t>10,7</w:t>
      </w:r>
      <w:r w:rsidR="00110460" w:rsidRPr="00800B6D">
        <w:rPr>
          <w:rFonts w:cstheme="minorHAnsi"/>
          <w:bCs/>
        </w:rPr>
        <w:t xml:space="preserve"> </w:t>
      </w:r>
      <w:r w:rsidR="003B4945" w:rsidRPr="00800B6D">
        <w:rPr>
          <w:rFonts w:cstheme="minorHAnsi"/>
          <w:bCs/>
        </w:rPr>
        <w:t xml:space="preserve">% de la </w:t>
      </w:r>
      <w:r w:rsidR="001B6EF0" w:rsidRPr="00800B6D">
        <w:rPr>
          <w:rFonts w:cstheme="minorHAnsi"/>
          <w:bCs/>
        </w:rPr>
        <w:t>population totale et</w:t>
      </w:r>
      <w:r w:rsidR="000A6E75" w:rsidRPr="00800B6D">
        <w:rPr>
          <w:rFonts w:cstheme="minorHAnsi"/>
          <w:bCs/>
        </w:rPr>
        <w:t xml:space="preserve"> </w:t>
      </w:r>
      <w:r w:rsidR="003B378A">
        <w:rPr>
          <w:rFonts w:cstheme="minorHAnsi"/>
          <w:bCs/>
        </w:rPr>
        <w:t>13,6</w:t>
      </w:r>
      <w:r w:rsidR="003B4945" w:rsidRPr="00800B6D">
        <w:rPr>
          <w:rFonts w:cstheme="minorHAnsi"/>
          <w:bCs/>
        </w:rPr>
        <w:t>% de la population majeure)</w:t>
      </w:r>
      <w:r w:rsidR="00170D68" w:rsidRPr="00800B6D">
        <w:rPr>
          <w:rStyle w:val="Appelnotedebasdep"/>
          <w:rFonts w:cstheme="minorHAnsi"/>
          <w:bCs/>
        </w:rPr>
        <w:footnoteReference w:id="1"/>
      </w:r>
      <w:r w:rsidR="00170D68" w:rsidRPr="00800B6D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46B6A6AE" w:rsidR="000E29D2" w:rsidRPr="00180752" w:rsidRDefault="00F357AD" w:rsidP="000E3E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Cumul au mois de mai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3B378A" w:rsidRPr="00180752" w14:paraId="1B5F5A99" w14:textId="77777777" w:rsidTr="002B6D10">
        <w:tc>
          <w:tcPr>
            <w:tcW w:w="1838" w:type="dxa"/>
          </w:tcPr>
          <w:p w14:paraId="73B8DAE7" w14:textId="77777777" w:rsidR="003B378A" w:rsidRPr="00180752" w:rsidRDefault="003B378A" w:rsidP="003B378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vAlign w:val="center"/>
          </w:tcPr>
          <w:p w14:paraId="15B2BD17" w14:textId="1A608D00" w:rsidR="003B378A" w:rsidRPr="003B378A" w:rsidRDefault="003B378A" w:rsidP="003B378A">
            <w:pPr>
              <w:jc w:val="right"/>
              <w:rPr>
                <w:rFonts w:cstheme="minorHAnsi"/>
                <w:bCs/>
                <w:highlight w:val="yellow"/>
              </w:rPr>
            </w:pPr>
            <w:r w:rsidRPr="003B378A">
              <w:rPr>
                <w:lang w:eastAsia="fr-FR"/>
              </w:rPr>
              <w:t>318 400</w:t>
            </w:r>
          </w:p>
        </w:tc>
        <w:tc>
          <w:tcPr>
            <w:tcW w:w="2408" w:type="dxa"/>
          </w:tcPr>
          <w:p w14:paraId="050CE7DC" w14:textId="7F4E7193" w:rsidR="003B378A" w:rsidRPr="00132C92" w:rsidRDefault="003B378A" w:rsidP="003B378A">
            <w:pPr>
              <w:jc w:val="right"/>
              <w:rPr>
                <w:rFonts w:cstheme="minorHAnsi"/>
                <w:highlight w:val="yellow"/>
                <w:lang w:eastAsia="fr-FR"/>
              </w:rPr>
            </w:pPr>
            <w:r w:rsidRPr="00FA108E">
              <w:t>1 137 910</w:t>
            </w:r>
          </w:p>
        </w:tc>
        <w:tc>
          <w:tcPr>
            <w:tcW w:w="2408" w:type="dxa"/>
            <w:vAlign w:val="center"/>
          </w:tcPr>
          <w:p w14:paraId="5B27A7DB" w14:textId="4609AAC1" w:rsidR="003B378A" w:rsidRPr="003B378A" w:rsidRDefault="003B378A" w:rsidP="003B378A">
            <w:pPr>
              <w:jc w:val="right"/>
              <w:rPr>
                <w:rFonts w:cstheme="minorHAnsi"/>
                <w:highlight w:val="yellow"/>
              </w:rPr>
            </w:pPr>
            <w:r w:rsidRPr="003B378A">
              <w:rPr>
                <w:rFonts w:ascii="Calibri" w:hAnsi="Calibri" w:cs="Calibri"/>
              </w:rPr>
              <w:t>16 763 053</w:t>
            </w:r>
          </w:p>
        </w:tc>
      </w:tr>
      <w:tr w:rsidR="003B378A" w:rsidRPr="00180752" w14:paraId="2DC47C32" w14:textId="77777777" w:rsidTr="002B6D10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3B378A" w:rsidRPr="00180752" w:rsidRDefault="003B378A" w:rsidP="003B378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9F9DAD6" w14:textId="01C5BB0A" w:rsidR="003B378A" w:rsidRPr="003B378A" w:rsidRDefault="003B378A" w:rsidP="003B378A">
            <w:pPr>
              <w:jc w:val="right"/>
              <w:rPr>
                <w:rFonts w:cstheme="minorHAnsi"/>
                <w:highlight w:val="yellow"/>
              </w:rPr>
            </w:pPr>
            <w:r w:rsidRPr="003B378A">
              <w:rPr>
                <w:lang w:eastAsia="fr-FR"/>
              </w:rPr>
              <w:t>224 411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5721EDAC" w:rsidR="003B378A" w:rsidRPr="00132C92" w:rsidRDefault="003B378A" w:rsidP="003B378A">
            <w:pPr>
              <w:jc w:val="right"/>
              <w:rPr>
                <w:rFonts w:cstheme="minorHAnsi"/>
                <w:highlight w:val="yellow"/>
                <w:lang w:eastAsia="fr-FR"/>
              </w:rPr>
            </w:pPr>
            <w:r w:rsidRPr="00FA108E">
              <w:t>736 672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7DBFEA2" w14:textId="21FC7597" w:rsidR="003B378A" w:rsidRPr="003B378A" w:rsidRDefault="003B378A" w:rsidP="003B378A">
            <w:pPr>
              <w:jc w:val="right"/>
              <w:rPr>
                <w:rFonts w:cstheme="minorHAnsi"/>
                <w:highlight w:val="yellow"/>
              </w:rPr>
            </w:pPr>
            <w:r w:rsidRPr="003B378A">
              <w:rPr>
                <w:rFonts w:ascii="Calibri" w:hAnsi="Calibri" w:cs="Calibri"/>
              </w:rPr>
              <w:t>7 148 514</w:t>
            </w:r>
          </w:p>
        </w:tc>
      </w:tr>
      <w:tr w:rsidR="003B378A" w:rsidRPr="00180752" w14:paraId="5F8EE4E3" w14:textId="77777777" w:rsidTr="002B6D10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3B378A" w:rsidRPr="00180752" w:rsidRDefault="003B378A" w:rsidP="003B378A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8D99177" w14:textId="701FF213" w:rsidR="003B378A" w:rsidRPr="003B378A" w:rsidRDefault="003B378A" w:rsidP="003B378A">
            <w:pPr>
              <w:jc w:val="right"/>
              <w:rPr>
                <w:rFonts w:cstheme="minorHAnsi"/>
                <w:b/>
                <w:bCs/>
                <w:highlight w:val="yellow"/>
                <w:lang w:eastAsia="fr-FR"/>
              </w:rPr>
            </w:pPr>
            <w:r w:rsidRPr="003B378A">
              <w:rPr>
                <w:b/>
                <w:bCs/>
                <w:lang w:eastAsia="fr-FR"/>
              </w:rPr>
              <w:t>542 811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7E496221" w:rsidR="003B378A" w:rsidRPr="003B378A" w:rsidRDefault="003B378A" w:rsidP="003B378A">
            <w:pPr>
              <w:jc w:val="right"/>
              <w:rPr>
                <w:rFonts w:cstheme="minorHAnsi"/>
                <w:b/>
                <w:highlight w:val="yellow"/>
                <w:lang w:eastAsia="fr-FR"/>
              </w:rPr>
            </w:pPr>
            <w:r w:rsidRPr="003B378A">
              <w:rPr>
                <w:b/>
              </w:rPr>
              <w:t>1 874 582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37EECF2E" w14:textId="16FC3622" w:rsidR="003B378A" w:rsidRPr="003B378A" w:rsidRDefault="003B378A" w:rsidP="003B378A">
            <w:pPr>
              <w:pStyle w:val="Paragraphedeliste"/>
              <w:ind w:left="852"/>
              <w:jc w:val="right"/>
              <w:rPr>
                <w:b/>
                <w:highlight w:val="yellow"/>
              </w:rPr>
            </w:pPr>
            <w:r w:rsidRPr="003B378A">
              <w:rPr>
                <w:rFonts w:ascii="Calibri" w:hAnsi="Calibri" w:cs="Calibri"/>
                <w:b/>
                <w:bCs/>
              </w:rPr>
              <w:t>23 911 567</w:t>
            </w:r>
          </w:p>
        </w:tc>
      </w:tr>
    </w:tbl>
    <w:p w14:paraId="742B5F71" w14:textId="0C0CB1B5" w:rsidR="006F20C9" w:rsidRDefault="006F20C9" w:rsidP="00D3449F">
      <w:pPr>
        <w:spacing w:after="0" w:line="240" w:lineRule="auto"/>
        <w:rPr>
          <w:rFonts w:ascii="Calibri" w:hAnsi="Calibri" w:cs="Calibri"/>
        </w:rPr>
      </w:pPr>
    </w:p>
    <w:p w14:paraId="39999142" w14:textId="7FA5D989" w:rsidR="00CF579C" w:rsidRPr="00180752" w:rsidRDefault="00CF579C" w:rsidP="005C0F84">
      <w:pPr>
        <w:spacing w:after="0" w:line="240" w:lineRule="auto"/>
        <w:rPr>
          <w:rFonts w:ascii="Calibri" w:hAnsi="Calibri" w:cs="Calibri"/>
        </w:rPr>
      </w:pPr>
    </w:p>
    <w:p w14:paraId="7588E1B0" w14:textId="77777777" w:rsidR="00C76DC2" w:rsidRDefault="009D177D" w:rsidP="00C76DC2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07103600" w14:textId="77777777" w:rsidR="00C76DC2" w:rsidRDefault="00C76DC2" w:rsidP="00C76DC2">
      <w:pPr>
        <w:pStyle w:val="Paragraphedeliste"/>
        <w:spacing w:after="0"/>
        <w:ind w:left="284"/>
        <w:jc w:val="both"/>
        <w:rPr>
          <w:rFonts w:cstheme="minorHAnsi"/>
          <w:b/>
          <w:u w:val="single"/>
        </w:rPr>
      </w:pPr>
    </w:p>
    <w:p w14:paraId="19116F85" w14:textId="77777777" w:rsidR="00874579" w:rsidRDefault="00874579" w:rsidP="00874579">
      <w:pPr>
        <w:pStyle w:val="Paragraphedeliste"/>
        <w:numPr>
          <w:ilvl w:val="0"/>
          <w:numId w:val="24"/>
        </w:numPr>
        <w:spacing w:line="252" w:lineRule="auto"/>
        <w:rPr>
          <w:color w:val="000000"/>
        </w:rPr>
      </w:pPr>
      <w:r>
        <w:t>Les personnes âgées de 55 ans et plus</w:t>
      </w:r>
      <w:r>
        <w:rPr>
          <w:color w:val="000000"/>
        </w:rPr>
        <w:t xml:space="preserve"> (dont les résidents en EHPAD et USLD, en résidences autonomie, en résidences services et autres lieux de vie spécialisé, ainsi qu'en établissements de </w:t>
      </w:r>
      <w:r>
        <w:rPr>
          <w:color w:val="000000"/>
        </w:rPr>
        <w:lastRenderedPageBreak/>
        <w:t xml:space="preserve">santé et en services de soins de suites et de réadaptation) </w:t>
      </w:r>
      <w:r>
        <w:t>– hors professionnels ci-dessous (~21,6 millions de personnes) ;</w:t>
      </w:r>
    </w:p>
    <w:p w14:paraId="4CF00F17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>Les professionnels de santé et intervenants d’établissements de santé ou médico-sociaux (~2,5 millions de personnes) ;</w:t>
      </w:r>
    </w:p>
    <w:p w14:paraId="307FD407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 xml:space="preserve">Les pompiers et aides à domicile au service de personnes handicapées ou âgées (~0,6 million de personnes) ; </w:t>
      </w:r>
    </w:p>
    <w:p w14:paraId="32F5CEE2" w14:textId="45A5080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 xml:space="preserve">Les personnes âgées de </w:t>
      </w:r>
      <w:r>
        <w:rPr>
          <w:color w:val="000000"/>
        </w:rPr>
        <w:t>18</w:t>
      </w:r>
      <w:r>
        <w:t xml:space="preserve"> à 54 ans inclus qui présentent des comorbidités (~</w:t>
      </w:r>
      <w:r w:rsidR="00D3449F">
        <w:rPr>
          <w:color w:val="000000"/>
        </w:rPr>
        <w:t>4</w:t>
      </w:r>
      <w:r>
        <w:t>,0 million</w:t>
      </w:r>
      <w:r w:rsidR="00D3449F">
        <w:t>s</w:t>
      </w:r>
      <w:r>
        <w:t xml:space="preserve"> de personnes) ; </w:t>
      </w:r>
    </w:p>
    <w:p w14:paraId="1B0E92BD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>Les personnes vulnérables à très haut risque de formes graves telles que mentionnées par le conseil d’orientation de la stratégie vaccinale (~0,8 million de personnes) ;</w:t>
      </w:r>
    </w:p>
    <w:p w14:paraId="19201FF3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 xml:space="preserve">Les personnes handicapées vulnérables prises en charge dans les foyers d’accueil médicalisés et les maisons d’accueil spécialisées (&lt; 0,1 million de personnes) ;  </w:t>
      </w:r>
    </w:p>
    <w:p w14:paraId="0076651A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>Les femmes enceintes à partir du 2</w:t>
      </w:r>
      <w:r>
        <w:rPr>
          <w:vertAlign w:val="superscript"/>
        </w:rPr>
        <w:t>e</w:t>
      </w:r>
      <w:r>
        <w:t xml:space="preserve"> trimestre (~0,6 million de personnes) ; </w:t>
      </w:r>
    </w:p>
    <w:p w14:paraId="59115648" w14:textId="77777777" w:rsidR="00874579" w:rsidRDefault="00874579" w:rsidP="00874579">
      <w:pPr>
        <w:pStyle w:val="Paragraphedeliste"/>
        <w:numPr>
          <w:ilvl w:val="0"/>
          <w:numId w:val="24"/>
        </w:numPr>
        <w:spacing w:after="0" w:line="252" w:lineRule="auto"/>
        <w:jc w:val="both"/>
      </w:pPr>
      <w:r>
        <w:t xml:space="preserve">Les proches d’une personne immunodéprimée : à savoir les aidants, les conjoints et les personnes vivant sous le même toit (~0,3 million de personnes). </w:t>
      </w:r>
    </w:p>
    <w:p w14:paraId="4C11EB0F" w14:textId="53E9AC41" w:rsidR="006A2242" w:rsidRDefault="006A2242" w:rsidP="00746B66">
      <w:pPr>
        <w:spacing w:after="0"/>
        <w:jc w:val="both"/>
        <w:rPr>
          <w:rFonts w:cstheme="minorHAnsi"/>
          <w:bCs/>
        </w:rPr>
      </w:pPr>
    </w:p>
    <w:p w14:paraId="46822549" w14:textId="77777777" w:rsidR="005C0F84" w:rsidRDefault="005C0F84" w:rsidP="00746B66">
      <w:pPr>
        <w:spacing w:after="0"/>
        <w:jc w:val="both"/>
        <w:rPr>
          <w:rStyle w:val="Lienhypertexte"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62C4370D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>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lastRenderedPageBreak/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6EC01DA1" w:rsid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 numéro coupe-file dédié : depuis </w:t>
      </w:r>
      <w:r w:rsidR="0076112F">
        <w:rPr>
          <w:rFonts w:cstheme="minorHAnsi"/>
          <w:bCs/>
        </w:rPr>
        <w:t>le</w:t>
      </w:r>
      <w:r w:rsidRPr="00A72E0F">
        <w:rPr>
          <w:rFonts w:cstheme="minorHAnsi"/>
          <w:bCs/>
        </w:rPr>
        <w:t xml:space="preserve"> 31/03, ce numéro est indiqué dans un SMS envoyé par l’Assurance maladie aux personnes de 75 ans et plus non vaccinées.</w:t>
      </w:r>
    </w:p>
    <w:p w14:paraId="71C0813A" w14:textId="277BEF66" w:rsidR="00DC1E37" w:rsidRDefault="00DC1E37" w:rsidP="00DC1E37">
      <w:pPr>
        <w:spacing w:after="0"/>
        <w:jc w:val="both"/>
        <w:rPr>
          <w:rFonts w:cstheme="minorHAnsi"/>
          <w:bCs/>
        </w:rPr>
      </w:pPr>
    </w:p>
    <w:p w14:paraId="78B7AB15" w14:textId="5E0A338F" w:rsidR="006A2242" w:rsidRDefault="00DC1E37" w:rsidP="00844A96">
      <w:pPr>
        <w:spacing w:after="0"/>
        <w:jc w:val="both"/>
        <w:rPr>
          <w:rFonts w:cstheme="minorHAnsi"/>
          <w:bCs/>
        </w:rPr>
      </w:pPr>
      <w:r w:rsidRPr="00DC1E37">
        <w:rPr>
          <w:rFonts w:cstheme="minorHAnsi"/>
          <w:bCs/>
        </w:rPr>
        <w:t>Par ailleurs, pour faciliter la vaccination de certains professionnels considérés comme plus exposés au virus, des créneaux dé</w:t>
      </w:r>
      <w:r w:rsidR="0064148A">
        <w:rPr>
          <w:rFonts w:cstheme="minorHAnsi"/>
          <w:bCs/>
        </w:rPr>
        <w:t xml:space="preserve">diés pour les plus de 55 ans </w:t>
      </w:r>
      <w:r w:rsidRPr="00DC1E37">
        <w:rPr>
          <w:rFonts w:cstheme="minorHAnsi"/>
          <w:bCs/>
        </w:rPr>
        <w:t>ont</w:t>
      </w:r>
      <w:r w:rsidR="008B6E6E">
        <w:rPr>
          <w:rFonts w:cstheme="minorHAnsi"/>
          <w:bCs/>
        </w:rPr>
        <w:t xml:space="preserve"> été</w:t>
      </w:r>
      <w:r w:rsidRPr="00DC1E37">
        <w:rPr>
          <w:rFonts w:cstheme="minorHAnsi"/>
          <w:bCs/>
        </w:rPr>
        <w:t xml:space="preserve"> ouverts dans plusieurs centres du territoire national. </w:t>
      </w:r>
    </w:p>
    <w:p w14:paraId="4868E7BD" w14:textId="77777777" w:rsidR="00D3449F" w:rsidRDefault="00D3449F" w:rsidP="00844A96">
      <w:pPr>
        <w:spacing w:after="0"/>
        <w:jc w:val="both"/>
        <w:rPr>
          <w:rFonts w:cstheme="minorHAnsi"/>
          <w:bCs/>
        </w:rPr>
      </w:pPr>
    </w:p>
    <w:p w14:paraId="7FB8AD8D" w14:textId="2CAF913C" w:rsidR="006A2242" w:rsidRDefault="00527F7B" w:rsidP="00844A96">
      <w:pPr>
        <w:spacing w:after="0"/>
        <w:jc w:val="both"/>
        <w:rPr>
          <w:rFonts w:cstheme="minorHAnsi"/>
          <w:b/>
          <w:bCs/>
        </w:rPr>
      </w:pPr>
      <w:hyperlink r:id="rId10" w:anchor="liste-prio" w:history="1">
        <w:r w:rsidR="006A2242" w:rsidRPr="006A2242">
          <w:rPr>
            <w:rStyle w:val="Lienhypertexte"/>
            <w:rFonts w:cstheme="minorHAnsi"/>
            <w:b/>
            <w:bCs/>
          </w:rPr>
          <w:t xml:space="preserve">Liste des professionnels de 55 ans et plus pouvant bénéficier de </w:t>
        </w:r>
        <w:r w:rsidR="006A2242">
          <w:rPr>
            <w:rStyle w:val="Lienhypertexte"/>
            <w:rFonts w:cstheme="minorHAnsi"/>
            <w:b/>
            <w:bCs/>
          </w:rPr>
          <w:t xml:space="preserve">ces </w:t>
        </w:r>
        <w:r w:rsidR="006A2242" w:rsidRPr="006A2242">
          <w:rPr>
            <w:rStyle w:val="Lienhypertexte"/>
            <w:rFonts w:cstheme="minorHAnsi"/>
            <w:b/>
            <w:bCs/>
          </w:rPr>
          <w:t>créneaux de vaccination dédiés</w:t>
        </w:r>
      </w:hyperlink>
      <w:r w:rsidR="006A2242" w:rsidRPr="006A2242">
        <w:rPr>
          <w:rFonts w:cstheme="minorHAnsi"/>
          <w:b/>
          <w:bCs/>
        </w:rPr>
        <w:t xml:space="preserve"> </w:t>
      </w:r>
    </w:p>
    <w:p w14:paraId="666382C3" w14:textId="129C561F" w:rsidR="00874579" w:rsidRDefault="00874579" w:rsidP="00844A96">
      <w:pPr>
        <w:spacing w:after="0"/>
        <w:jc w:val="both"/>
        <w:rPr>
          <w:rFonts w:cstheme="minorHAnsi"/>
          <w:b/>
          <w:bCs/>
        </w:rPr>
      </w:pPr>
    </w:p>
    <w:p w14:paraId="7A6961F8" w14:textId="7B8F21FC" w:rsidR="008F2C0D" w:rsidRDefault="008F2C0D" w:rsidP="00844A96">
      <w:pPr>
        <w:spacing w:after="0"/>
        <w:jc w:val="both"/>
      </w:pPr>
      <w:r>
        <w:rPr>
          <w:rFonts w:cstheme="minorHAnsi"/>
          <w:bCs/>
        </w:rPr>
        <w:t>Sur déclaration de leur(s) comorbidité(s), l</w:t>
      </w:r>
      <w:r w:rsidR="00874579">
        <w:rPr>
          <w:rFonts w:cstheme="minorHAnsi"/>
          <w:bCs/>
        </w:rPr>
        <w:t xml:space="preserve">es personnes âgées de 18 à 54 ans </w:t>
      </w:r>
      <w:r w:rsidR="00874579">
        <w:t xml:space="preserve">présentant </w:t>
      </w:r>
      <w:r w:rsidR="00D6567C">
        <w:t>un</w:t>
      </w:r>
      <w:r w:rsidR="00D3449F">
        <w:t>e</w:t>
      </w:r>
      <w:r w:rsidR="00D6567C">
        <w:t xml:space="preserve"> ou plusieurs </w:t>
      </w:r>
      <w:r w:rsidR="00874579">
        <w:t xml:space="preserve">comorbidités peuvent </w:t>
      </w:r>
      <w:r w:rsidR="00874579" w:rsidRPr="00874579">
        <w:t>prendre rendez-</w:t>
      </w:r>
      <w:r w:rsidR="00874579" w:rsidRPr="00874579">
        <w:lastRenderedPageBreak/>
        <w:t>vous en centre de vaccination selon les modalités habituelles déjà en vigueur pour les personnes âgées de plus de 50 a</w:t>
      </w:r>
      <w:r>
        <w:t>ns présentant ces comorbidités</w:t>
      </w:r>
      <w:r w:rsidR="00D6567C">
        <w:t xml:space="preserve">, sans nécessité de présenter une prescription médicale. </w:t>
      </w:r>
    </w:p>
    <w:p w14:paraId="6445B367" w14:textId="77777777" w:rsidR="00E1397D" w:rsidRPr="006A2242" w:rsidRDefault="00E1397D" w:rsidP="00844A96">
      <w:pPr>
        <w:spacing w:after="0"/>
        <w:jc w:val="both"/>
        <w:rPr>
          <w:rFonts w:cstheme="minorHAnsi"/>
          <w:b/>
          <w:bCs/>
        </w:rPr>
      </w:pPr>
    </w:p>
    <w:p w14:paraId="4673C792" w14:textId="16DFB7B7" w:rsidR="00180752" w:rsidRPr="00180752" w:rsidRDefault="009901E2" w:rsidP="00E1397D">
      <w:pPr>
        <w:spacing w:after="0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42E881E4" wp14:editId="220434D9">
            <wp:extent cx="4724399" cy="3248025"/>
            <wp:effectExtent l="0" t="0" r="635" b="0"/>
            <wp:docPr id="6" name="Image 6" descr="https://solidarites-sante.gouv.fr/IMG/png/infog_vaccins_professionn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idarites-sante.gouv.fr/IMG/png/infog_vaccins_professionn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83" cy="32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4E99" w14:textId="43D0B121" w:rsidR="007F1846" w:rsidRPr="00180752" w:rsidRDefault="008F2C0D" w:rsidP="007B4C2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lastRenderedPageBreak/>
        <w:drawing>
          <wp:inline distT="0" distB="0" distL="0" distR="0" wp14:anchorId="382807AB" wp14:editId="4CFD428E">
            <wp:extent cx="5340358" cy="834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 publics x vaccins v30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297" cy="83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C20">
        <w:rPr>
          <w:rFonts w:cstheme="minorHAnsi"/>
          <w:b/>
        </w:rPr>
        <w:br/>
      </w: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3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B7A5" w14:textId="77777777" w:rsidR="00CA5864" w:rsidRDefault="00CA5864" w:rsidP="00EF7EA0">
      <w:pPr>
        <w:spacing w:after="0" w:line="240" w:lineRule="auto"/>
      </w:pPr>
      <w:r>
        <w:separator/>
      </w:r>
    </w:p>
  </w:endnote>
  <w:endnote w:type="continuationSeparator" w:id="0">
    <w:p w14:paraId="6547FE54" w14:textId="77777777" w:rsidR="00CA5864" w:rsidRDefault="00CA5864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DA5E" w14:textId="77777777" w:rsidR="00CA5864" w:rsidRDefault="00CA5864" w:rsidP="00EF7EA0">
      <w:pPr>
        <w:spacing w:after="0" w:line="240" w:lineRule="auto"/>
      </w:pPr>
      <w:r>
        <w:separator/>
      </w:r>
    </w:p>
  </w:footnote>
  <w:footnote w:type="continuationSeparator" w:id="0">
    <w:p w14:paraId="67E3468C" w14:textId="77777777" w:rsidR="00CA5864" w:rsidRDefault="00CA5864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DB"/>
    <w:multiLevelType w:val="hybridMultilevel"/>
    <w:tmpl w:val="1EDC5ED0"/>
    <w:lvl w:ilvl="0" w:tplc="CDAE079A">
      <w:start w:val="16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1"/>
  </w:num>
  <w:num w:numId="5">
    <w:abstractNumId w:val="19"/>
  </w:num>
  <w:num w:numId="6">
    <w:abstractNumId w:val="13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2"/>
  </w:num>
  <w:num w:numId="15">
    <w:abstractNumId w:val="18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16"/>
  </w:num>
  <w:num w:numId="21">
    <w:abstractNumId w:val="7"/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1A"/>
    <w:rsid w:val="00030A52"/>
    <w:rsid w:val="000329C4"/>
    <w:rsid w:val="0003550F"/>
    <w:rsid w:val="000410B5"/>
    <w:rsid w:val="00041A17"/>
    <w:rsid w:val="00041BAD"/>
    <w:rsid w:val="000509C4"/>
    <w:rsid w:val="00051E2F"/>
    <w:rsid w:val="00066B83"/>
    <w:rsid w:val="0007290B"/>
    <w:rsid w:val="000732CB"/>
    <w:rsid w:val="00074059"/>
    <w:rsid w:val="000834C2"/>
    <w:rsid w:val="00085ADB"/>
    <w:rsid w:val="00096CC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D302D"/>
    <w:rsid w:val="000D3188"/>
    <w:rsid w:val="000D73C6"/>
    <w:rsid w:val="000E2339"/>
    <w:rsid w:val="000E2863"/>
    <w:rsid w:val="000E29D2"/>
    <w:rsid w:val="000E3E0D"/>
    <w:rsid w:val="000E5552"/>
    <w:rsid w:val="000F58DC"/>
    <w:rsid w:val="000F596B"/>
    <w:rsid w:val="000F6195"/>
    <w:rsid w:val="000F747D"/>
    <w:rsid w:val="0010198F"/>
    <w:rsid w:val="00105F6C"/>
    <w:rsid w:val="00110460"/>
    <w:rsid w:val="00132C92"/>
    <w:rsid w:val="00135DE5"/>
    <w:rsid w:val="0014205A"/>
    <w:rsid w:val="00151F23"/>
    <w:rsid w:val="00153242"/>
    <w:rsid w:val="0015535C"/>
    <w:rsid w:val="00157BC5"/>
    <w:rsid w:val="00164390"/>
    <w:rsid w:val="00166889"/>
    <w:rsid w:val="00170D68"/>
    <w:rsid w:val="001717B2"/>
    <w:rsid w:val="00172FFC"/>
    <w:rsid w:val="00176BC0"/>
    <w:rsid w:val="0018032E"/>
    <w:rsid w:val="00180752"/>
    <w:rsid w:val="00181B28"/>
    <w:rsid w:val="00187DB7"/>
    <w:rsid w:val="00187EFF"/>
    <w:rsid w:val="00190956"/>
    <w:rsid w:val="00194D33"/>
    <w:rsid w:val="0019764F"/>
    <w:rsid w:val="001A18DF"/>
    <w:rsid w:val="001A1B84"/>
    <w:rsid w:val="001A33DE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D1E22"/>
    <w:rsid w:val="001D5D33"/>
    <w:rsid w:val="001E1284"/>
    <w:rsid w:val="001E1924"/>
    <w:rsid w:val="001E4BFD"/>
    <w:rsid w:val="001F3019"/>
    <w:rsid w:val="002011FB"/>
    <w:rsid w:val="00201329"/>
    <w:rsid w:val="00213819"/>
    <w:rsid w:val="0022019A"/>
    <w:rsid w:val="00221509"/>
    <w:rsid w:val="00221A2E"/>
    <w:rsid w:val="00232166"/>
    <w:rsid w:val="00242244"/>
    <w:rsid w:val="0024491D"/>
    <w:rsid w:val="002452F2"/>
    <w:rsid w:val="00247FEF"/>
    <w:rsid w:val="00250ABD"/>
    <w:rsid w:val="002519F9"/>
    <w:rsid w:val="002560D8"/>
    <w:rsid w:val="002564BB"/>
    <w:rsid w:val="002709A5"/>
    <w:rsid w:val="002723B5"/>
    <w:rsid w:val="00275CEC"/>
    <w:rsid w:val="00276ED6"/>
    <w:rsid w:val="00283D92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0A95"/>
    <w:rsid w:val="002E1108"/>
    <w:rsid w:val="002E2821"/>
    <w:rsid w:val="002E3538"/>
    <w:rsid w:val="002E3A41"/>
    <w:rsid w:val="002E62EB"/>
    <w:rsid w:val="002E7BA3"/>
    <w:rsid w:val="002F4DC3"/>
    <w:rsid w:val="002F7202"/>
    <w:rsid w:val="00300287"/>
    <w:rsid w:val="00303DFE"/>
    <w:rsid w:val="0030591B"/>
    <w:rsid w:val="003067A4"/>
    <w:rsid w:val="003102A4"/>
    <w:rsid w:val="003123DE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6179D"/>
    <w:rsid w:val="00363965"/>
    <w:rsid w:val="00376B8D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A7BCC"/>
    <w:rsid w:val="003B3456"/>
    <w:rsid w:val="003B378A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5E5"/>
    <w:rsid w:val="00434A18"/>
    <w:rsid w:val="00434BAE"/>
    <w:rsid w:val="00444865"/>
    <w:rsid w:val="0044794C"/>
    <w:rsid w:val="00447E6C"/>
    <w:rsid w:val="00450DBE"/>
    <w:rsid w:val="00455F24"/>
    <w:rsid w:val="0045665A"/>
    <w:rsid w:val="004655E8"/>
    <w:rsid w:val="0047467E"/>
    <w:rsid w:val="00481953"/>
    <w:rsid w:val="004829D0"/>
    <w:rsid w:val="004954B7"/>
    <w:rsid w:val="004B7C79"/>
    <w:rsid w:val="004C5355"/>
    <w:rsid w:val="004C5C04"/>
    <w:rsid w:val="004E5DB5"/>
    <w:rsid w:val="004E623D"/>
    <w:rsid w:val="004E6A93"/>
    <w:rsid w:val="004F1C69"/>
    <w:rsid w:val="005001FC"/>
    <w:rsid w:val="005051D7"/>
    <w:rsid w:val="0051425D"/>
    <w:rsid w:val="00524315"/>
    <w:rsid w:val="005243F0"/>
    <w:rsid w:val="00526089"/>
    <w:rsid w:val="00527F7B"/>
    <w:rsid w:val="005302A0"/>
    <w:rsid w:val="00533DC0"/>
    <w:rsid w:val="005377F8"/>
    <w:rsid w:val="00537D3B"/>
    <w:rsid w:val="00543667"/>
    <w:rsid w:val="0054497B"/>
    <w:rsid w:val="0054504A"/>
    <w:rsid w:val="0055281B"/>
    <w:rsid w:val="00552E9A"/>
    <w:rsid w:val="00554F3D"/>
    <w:rsid w:val="00556635"/>
    <w:rsid w:val="00567698"/>
    <w:rsid w:val="00573F07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0F84"/>
    <w:rsid w:val="005C6020"/>
    <w:rsid w:val="005C7708"/>
    <w:rsid w:val="005D006A"/>
    <w:rsid w:val="005E0237"/>
    <w:rsid w:val="005E071C"/>
    <w:rsid w:val="005E6E65"/>
    <w:rsid w:val="005F2C5A"/>
    <w:rsid w:val="005F46D5"/>
    <w:rsid w:val="005F4FAF"/>
    <w:rsid w:val="005F6447"/>
    <w:rsid w:val="005F7B78"/>
    <w:rsid w:val="0060082E"/>
    <w:rsid w:val="00603DBB"/>
    <w:rsid w:val="00605FF4"/>
    <w:rsid w:val="00607265"/>
    <w:rsid w:val="00607A3D"/>
    <w:rsid w:val="00611D4A"/>
    <w:rsid w:val="0061470E"/>
    <w:rsid w:val="006268C4"/>
    <w:rsid w:val="006274BE"/>
    <w:rsid w:val="006326F9"/>
    <w:rsid w:val="006350FE"/>
    <w:rsid w:val="00637876"/>
    <w:rsid w:val="0064148A"/>
    <w:rsid w:val="0064254E"/>
    <w:rsid w:val="00645C85"/>
    <w:rsid w:val="00646FA0"/>
    <w:rsid w:val="00651249"/>
    <w:rsid w:val="00653BD2"/>
    <w:rsid w:val="00655327"/>
    <w:rsid w:val="00656519"/>
    <w:rsid w:val="0066172A"/>
    <w:rsid w:val="00662D96"/>
    <w:rsid w:val="00671039"/>
    <w:rsid w:val="00674A4B"/>
    <w:rsid w:val="00681807"/>
    <w:rsid w:val="00682652"/>
    <w:rsid w:val="0068588E"/>
    <w:rsid w:val="006869D1"/>
    <w:rsid w:val="00692D20"/>
    <w:rsid w:val="006A2242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20C9"/>
    <w:rsid w:val="006F351D"/>
    <w:rsid w:val="006F572A"/>
    <w:rsid w:val="006F69AC"/>
    <w:rsid w:val="0070625E"/>
    <w:rsid w:val="00707755"/>
    <w:rsid w:val="00713E45"/>
    <w:rsid w:val="007141F2"/>
    <w:rsid w:val="00714EE2"/>
    <w:rsid w:val="00730F59"/>
    <w:rsid w:val="007337C3"/>
    <w:rsid w:val="00746B66"/>
    <w:rsid w:val="00747A8C"/>
    <w:rsid w:val="00752476"/>
    <w:rsid w:val="0076112F"/>
    <w:rsid w:val="00764368"/>
    <w:rsid w:val="00765544"/>
    <w:rsid w:val="0076780E"/>
    <w:rsid w:val="00772196"/>
    <w:rsid w:val="007834C9"/>
    <w:rsid w:val="0079282F"/>
    <w:rsid w:val="007A26F8"/>
    <w:rsid w:val="007B0107"/>
    <w:rsid w:val="007B1B13"/>
    <w:rsid w:val="007B4C20"/>
    <w:rsid w:val="007C25DA"/>
    <w:rsid w:val="007C65B7"/>
    <w:rsid w:val="007D68A5"/>
    <w:rsid w:val="007E3E7E"/>
    <w:rsid w:val="007E5544"/>
    <w:rsid w:val="007E6346"/>
    <w:rsid w:val="007F1846"/>
    <w:rsid w:val="007F5208"/>
    <w:rsid w:val="007F6763"/>
    <w:rsid w:val="007F7EA8"/>
    <w:rsid w:val="00800B6D"/>
    <w:rsid w:val="00805C79"/>
    <w:rsid w:val="008131C1"/>
    <w:rsid w:val="00816BFA"/>
    <w:rsid w:val="00822437"/>
    <w:rsid w:val="00825372"/>
    <w:rsid w:val="008274BD"/>
    <w:rsid w:val="008275DD"/>
    <w:rsid w:val="00831737"/>
    <w:rsid w:val="00831AB7"/>
    <w:rsid w:val="00837491"/>
    <w:rsid w:val="008407C9"/>
    <w:rsid w:val="008412E2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4579"/>
    <w:rsid w:val="008765AB"/>
    <w:rsid w:val="00880481"/>
    <w:rsid w:val="00881C29"/>
    <w:rsid w:val="00886EBC"/>
    <w:rsid w:val="00891911"/>
    <w:rsid w:val="008A19A5"/>
    <w:rsid w:val="008A76D9"/>
    <w:rsid w:val="008B4977"/>
    <w:rsid w:val="008B6D5F"/>
    <w:rsid w:val="008B6E6E"/>
    <w:rsid w:val="008C3AAC"/>
    <w:rsid w:val="008D575F"/>
    <w:rsid w:val="008D7AD9"/>
    <w:rsid w:val="008E0B7A"/>
    <w:rsid w:val="008E0F5B"/>
    <w:rsid w:val="008E1C19"/>
    <w:rsid w:val="008E7C32"/>
    <w:rsid w:val="008F2C0D"/>
    <w:rsid w:val="009034A4"/>
    <w:rsid w:val="00911DBC"/>
    <w:rsid w:val="009223E5"/>
    <w:rsid w:val="009224FB"/>
    <w:rsid w:val="00926284"/>
    <w:rsid w:val="00926FBF"/>
    <w:rsid w:val="0093505F"/>
    <w:rsid w:val="00944AAB"/>
    <w:rsid w:val="009451DE"/>
    <w:rsid w:val="00946F86"/>
    <w:rsid w:val="009532BD"/>
    <w:rsid w:val="00956AEA"/>
    <w:rsid w:val="00956DE9"/>
    <w:rsid w:val="0096227C"/>
    <w:rsid w:val="0096355C"/>
    <w:rsid w:val="00964EEA"/>
    <w:rsid w:val="00981254"/>
    <w:rsid w:val="009879BF"/>
    <w:rsid w:val="009901E2"/>
    <w:rsid w:val="00990A0C"/>
    <w:rsid w:val="00990DF2"/>
    <w:rsid w:val="00992CB2"/>
    <w:rsid w:val="0099676D"/>
    <w:rsid w:val="009A2416"/>
    <w:rsid w:val="009A3196"/>
    <w:rsid w:val="009A33CC"/>
    <w:rsid w:val="009A3B8D"/>
    <w:rsid w:val="009A7779"/>
    <w:rsid w:val="009B255C"/>
    <w:rsid w:val="009B4DCE"/>
    <w:rsid w:val="009C0BCE"/>
    <w:rsid w:val="009C60D6"/>
    <w:rsid w:val="009C6253"/>
    <w:rsid w:val="009D177D"/>
    <w:rsid w:val="009D2DEB"/>
    <w:rsid w:val="009E3F5A"/>
    <w:rsid w:val="009E7A51"/>
    <w:rsid w:val="009F2D92"/>
    <w:rsid w:val="009F2F3A"/>
    <w:rsid w:val="009F6966"/>
    <w:rsid w:val="00A12A8C"/>
    <w:rsid w:val="00A14ACC"/>
    <w:rsid w:val="00A37D3B"/>
    <w:rsid w:val="00A407A2"/>
    <w:rsid w:val="00A447AB"/>
    <w:rsid w:val="00A47169"/>
    <w:rsid w:val="00A56EDA"/>
    <w:rsid w:val="00A615E1"/>
    <w:rsid w:val="00A63FCE"/>
    <w:rsid w:val="00A72559"/>
    <w:rsid w:val="00A72E0F"/>
    <w:rsid w:val="00A77063"/>
    <w:rsid w:val="00A80011"/>
    <w:rsid w:val="00A86924"/>
    <w:rsid w:val="00A93086"/>
    <w:rsid w:val="00A93A34"/>
    <w:rsid w:val="00A96230"/>
    <w:rsid w:val="00AA4F89"/>
    <w:rsid w:val="00AA6258"/>
    <w:rsid w:val="00AB2A57"/>
    <w:rsid w:val="00AB3609"/>
    <w:rsid w:val="00AC0F48"/>
    <w:rsid w:val="00AC4822"/>
    <w:rsid w:val="00AE1439"/>
    <w:rsid w:val="00AE7411"/>
    <w:rsid w:val="00AE7E8D"/>
    <w:rsid w:val="00AF009F"/>
    <w:rsid w:val="00AF0695"/>
    <w:rsid w:val="00AF17AF"/>
    <w:rsid w:val="00B01768"/>
    <w:rsid w:val="00B1320B"/>
    <w:rsid w:val="00B14235"/>
    <w:rsid w:val="00B14C3A"/>
    <w:rsid w:val="00B218DD"/>
    <w:rsid w:val="00B235D4"/>
    <w:rsid w:val="00B24D18"/>
    <w:rsid w:val="00B2727B"/>
    <w:rsid w:val="00B278F7"/>
    <w:rsid w:val="00B35334"/>
    <w:rsid w:val="00B35859"/>
    <w:rsid w:val="00B36D9A"/>
    <w:rsid w:val="00B40E39"/>
    <w:rsid w:val="00B45CF8"/>
    <w:rsid w:val="00B4612F"/>
    <w:rsid w:val="00B500AF"/>
    <w:rsid w:val="00B50F93"/>
    <w:rsid w:val="00B57D96"/>
    <w:rsid w:val="00B601CB"/>
    <w:rsid w:val="00B6103A"/>
    <w:rsid w:val="00B632BE"/>
    <w:rsid w:val="00B63A23"/>
    <w:rsid w:val="00B63EE6"/>
    <w:rsid w:val="00B642C7"/>
    <w:rsid w:val="00B64EE4"/>
    <w:rsid w:val="00B70619"/>
    <w:rsid w:val="00B741AF"/>
    <w:rsid w:val="00B766C8"/>
    <w:rsid w:val="00B8049A"/>
    <w:rsid w:val="00B81AFF"/>
    <w:rsid w:val="00B91FCB"/>
    <w:rsid w:val="00B958F2"/>
    <w:rsid w:val="00B96981"/>
    <w:rsid w:val="00BB4983"/>
    <w:rsid w:val="00BC1728"/>
    <w:rsid w:val="00BD50AB"/>
    <w:rsid w:val="00BD7367"/>
    <w:rsid w:val="00BE26FA"/>
    <w:rsid w:val="00BE2934"/>
    <w:rsid w:val="00BE61EC"/>
    <w:rsid w:val="00BF31A4"/>
    <w:rsid w:val="00BF5F81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12A4"/>
    <w:rsid w:val="00C42BD4"/>
    <w:rsid w:val="00C42D88"/>
    <w:rsid w:val="00C47B5F"/>
    <w:rsid w:val="00C57DF9"/>
    <w:rsid w:val="00C61721"/>
    <w:rsid w:val="00C61D57"/>
    <w:rsid w:val="00C63826"/>
    <w:rsid w:val="00C65C8A"/>
    <w:rsid w:val="00C76DC2"/>
    <w:rsid w:val="00C81073"/>
    <w:rsid w:val="00C827A8"/>
    <w:rsid w:val="00C83B4B"/>
    <w:rsid w:val="00C86D6E"/>
    <w:rsid w:val="00CA0E5A"/>
    <w:rsid w:val="00CA4DD9"/>
    <w:rsid w:val="00CA5864"/>
    <w:rsid w:val="00CA7431"/>
    <w:rsid w:val="00CC2D44"/>
    <w:rsid w:val="00CC2DFC"/>
    <w:rsid w:val="00CC4586"/>
    <w:rsid w:val="00CC69D6"/>
    <w:rsid w:val="00CF448E"/>
    <w:rsid w:val="00CF579C"/>
    <w:rsid w:val="00CF6F9C"/>
    <w:rsid w:val="00CF73DD"/>
    <w:rsid w:val="00CF7FD0"/>
    <w:rsid w:val="00D0231E"/>
    <w:rsid w:val="00D03D29"/>
    <w:rsid w:val="00D06D03"/>
    <w:rsid w:val="00D07279"/>
    <w:rsid w:val="00D07D70"/>
    <w:rsid w:val="00D10983"/>
    <w:rsid w:val="00D12E85"/>
    <w:rsid w:val="00D13C30"/>
    <w:rsid w:val="00D163FF"/>
    <w:rsid w:val="00D31832"/>
    <w:rsid w:val="00D3449F"/>
    <w:rsid w:val="00D4721A"/>
    <w:rsid w:val="00D537A2"/>
    <w:rsid w:val="00D54650"/>
    <w:rsid w:val="00D57A44"/>
    <w:rsid w:val="00D64003"/>
    <w:rsid w:val="00D6567C"/>
    <w:rsid w:val="00D668C1"/>
    <w:rsid w:val="00D719E2"/>
    <w:rsid w:val="00D74B25"/>
    <w:rsid w:val="00D76384"/>
    <w:rsid w:val="00D85E88"/>
    <w:rsid w:val="00D8646F"/>
    <w:rsid w:val="00D90E42"/>
    <w:rsid w:val="00D92738"/>
    <w:rsid w:val="00D92EE2"/>
    <w:rsid w:val="00DA6BCE"/>
    <w:rsid w:val="00DB553A"/>
    <w:rsid w:val="00DB5D53"/>
    <w:rsid w:val="00DC1E37"/>
    <w:rsid w:val="00DC2585"/>
    <w:rsid w:val="00DC4AC2"/>
    <w:rsid w:val="00DC62A5"/>
    <w:rsid w:val="00DD164F"/>
    <w:rsid w:val="00DD47B2"/>
    <w:rsid w:val="00DD53EE"/>
    <w:rsid w:val="00DE3126"/>
    <w:rsid w:val="00DE340A"/>
    <w:rsid w:val="00DE4DFE"/>
    <w:rsid w:val="00DE64E7"/>
    <w:rsid w:val="00DF0961"/>
    <w:rsid w:val="00DF0FE7"/>
    <w:rsid w:val="00DF4B3D"/>
    <w:rsid w:val="00E01D27"/>
    <w:rsid w:val="00E033F1"/>
    <w:rsid w:val="00E05EFE"/>
    <w:rsid w:val="00E06240"/>
    <w:rsid w:val="00E10252"/>
    <w:rsid w:val="00E1397D"/>
    <w:rsid w:val="00E13B96"/>
    <w:rsid w:val="00E230F4"/>
    <w:rsid w:val="00E27249"/>
    <w:rsid w:val="00E31EA5"/>
    <w:rsid w:val="00E32E3A"/>
    <w:rsid w:val="00E33D8C"/>
    <w:rsid w:val="00E443F0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2383"/>
    <w:rsid w:val="00E9469F"/>
    <w:rsid w:val="00E95866"/>
    <w:rsid w:val="00E95A66"/>
    <w:rsid w:val="00EA2B85"/>
    <w:rsid w:val="00EA37D2"/>
    <w:rsid w:val="00EB0BCA"/>
    <w:rsid w:val="00EC0E9E"/>
    <w:rsid w:val="00ED0D49"/>
    <w:rsid w:val="00ED6741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25352"/>
    <w:rsid w:val="00F34908"/>
    <w:rsid w:val="00F357AD"/>
    <w:rsid w:val="00F37548"/>
    <w:rsid w:val="00F45BEA"/>
    <w:rsid w:val="00F50360"/>
    <w:rsid w:val="00F56F04"/>
    <w:rsid w:val="00F57F35"/>
    <w:rsid w:val="00F636E0"/>
    <w:rsid w:val="00F700BD"/>
    <w:rsid w:val="00F75CF1"/>
    <w:rsid w:val="00F84E66"/>
    <w:rsid w:val="00F951F0"/>
    <w:rsid w:val="00F95953"/>
    <w:rsid w:val="00FB29A0"/>
    <w:rsid w:val="00FB36E3"/>
    <w:rsid w:val="00FC3E87"/>
    <w:rsid w:val="00FC6701"/>
    <w:rsid w:val="00FD08A4"/>
    <w:rsid w:val="00FD2882"/>
    <w:rsid w:val="00FD678E"/>
    <w:rsid w:val="00FE0A14"/>
    <w:rsid w:val="00FE0E95"/>
    <w:rsid w:val="00FE6E57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yperlink" Target="mailto:presse-dgs@sante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lidarites-sante.gouv.fr/grands-dossiers/vaccin-covid-19/publics-prioritaires-vaccin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3C39-1E33-4278-85EA-6B6447B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3457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BEAUBATIE, Anna (DGS/MICOM)</dc:creator>
  <cp:lastModifiedBy>JAFFRE, Pauline (DGS/MICOM)</cp:lastModifiedBy>
  <cp:revision>2</cp:revision>
  <cp:lastPrinted>2021-04-13T16:31:00Z</cp:lastPrinted>
  <dcterms:created xsi:type="dcterms:W3CDTF">2021-05-05T17:26:00Z</dcterms:created>
  <dcterms:modified xsi:type="dcterms:W3CDTF">2021-05-05T17:26:00Z</dcterms:modified>
</cp:coreProperties>
</file>