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E51BDA">
      <w:pPr>
        <w:spacing w:after="0" w:line="259" w:lineRule="auto"/>
        <w:ind w:left="0" w:firstLine="0"/>
        <w:jc w:val="right"/>
        <w:rPr>
          <w:sz w:val="20"/>
        </w:rPr>
      </w:pPr>
      <w:r>
        <w:rPr>
          <w:sz w:val="20"/>
        </w:rPr>
        <w:t>Paris, le 20</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E51BDA">
        <w:t>20</w:t>
      </w:r>
      <w:r w:rsidR="00D46BDA">
        <w:t xml:space="preserve"> </w:t>
      </w:r>
      <w:r>
        <w:t>juin</w:t>
      </w:r>
      <w:r w:rsidR="00AA4497">
        <w:t xml:space="preserve"> </w:t>
      </w:r>
      <w:r w:rsidR="00AA4497" w:rsidRPr="00FC7ED5">
        <w:t xml:space="preserve">2021, </w:t>
      </w:r>
      <w:r w:rsidR="00633600">
        <w:t>prè</w:t>
      </w:r>
      <w:r w:rsidR="008E3D54">
        <w:t>s</w:t>
      </w:r>
      <w:r w:rsidR="00610B75" w:rsidRPr="00585A4E">
        <w:t xml:space="preserve"> de </w:t>
      </w:r>
      <w:r w:rsidR="00633600">
        <w:t>48</w:t>
      </w:r>
      <w:r w:rsidR="008E3D54">
        <w:t xml:space="preserve"> </w:t>
      </w:r>
      <w:r w:rsidR="00E5010F">
        <w:t>36</w:t>
      </w:r>
      <w:r w:rsidR="00633600">
        <w:t>5</w:t>
      </w:r>
      <w:r w:rsidR="00610B75" w:rsidRPr="00585A4E">
        <w:t xml:space="preserve"> </w:t>
      </w:r>
      <w:r w:rsidR="00621A9E" w:rsidRPr="00585A4E">
        <w:t>000</w:t>
      </w:r>
      <w:r w:rsidR="009B0CF3" w:rsidRPr="00585A4E">
        <w:t xml:space="preserve"> </w:t>
      </w:r>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F5171D" w:rsidRPr="00F5171D">
        <w:rPr>
          <w:rFonts w:asciiTheme="minorHAnsi" w:hAnsiTheme="minorHAnsi" w:cstheme="minorHAnsi"/>
          <w:sz w:val="20"/>
          <w:szCs w:val="20"/>
        </w:rPr>
        <w:t>32 046 393</w:t>
      </w:r>
      <w:r w:rsidR="008E3D54" w:rsidRPr="008E3D54">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D32ECB">
        <w:rPr>
          <w:rFonts w:asciiTheme="minorHAnsi" w:hAnsiTheme="minorHAnsi" w:cstheme="minorHAnsi"/>
          <w:sz w:val="20"/>
          <w:szCs w:val="20"/>
        </w:rPr>
        <w:t>47,</w:t>
      </w:r>
      <w:r w:rsidR="003B4EB5">
        <w:rPr>
          <w:rFonts w:asciiTheme="minorHAnsi" w:hAnsiTheme="minorHAnsi" w:cstheme="minorHAnsi"/>
          <w:sz w:val="20"/>
          <w:szCs w:val="20"/>
        </w:rPr>
        <w:t>8</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3B4EB5">
        <w:rPr>
          <w:rFonts w:asciiTheme="minorHAnsi" w:hAnsiTheme="minorHAnsi" w:cstheme="minorHAnsi"/>
          <w:sz w:val="20"/>
          <w:szCs w:val="20"/>
        </w:rPr>
        <w:t>61</w:t>
      </w:r>
      <w:r w:rsidRPr="000128B6">
        <w:rPr>
          <w:rFonts w:asciiTheme="minorHAnsi" w:hAnsiTheme="minorHAnsi" w:cstheme="minorHAnsi"/>
          <w:sz w:val="20"/>
          <w:szCs w:val="20"/>
        </w:rPr>
        <w:t xml:space="preserve">% de la population majeure) et </w:t>
      </w:r>
      <w:r w:rsidR="00F5171D" w:rsidRPr="00F5171D">
        <w:rPr>
          <w:rFonts w:asciiTheme="minorHAnsi" w:hAnsiTheme="minorHAnsi" w:cstheme="minorHAnsi"/>
          <w:sz w:val="20"/>
          <w:szCs w:val="20"/>
        </w:rPr>
        <w:t>16 317 394</w:t>
      </w:r>
      <w:r w:rsidR="00610B75" w:rsidRPr="000128B6">
        <w:rPr>
          <w:rFonts w:asciiTheme="minorHAnsi" w:hAnsiTheme="minorHAnsi" w:cstheme="minorHAnsi"/>
          <w:sz w:val="20"/>
          <w:szCs w:val="20"/>
        </w:rPr>
        <w:t xml:space="preserve"> </w:t>
      </w:r>
      <w:r w:rsidRPr="000128B6">
        <w:rPr>
          <w:rFonts w:asciiTheme="minorHAnsi" w:hAnsiTheme="minorHAnsi" w:cstheme="minorHAnsi"/>
          <w:sz w:val="20"/>
          <w:szCs w:val="20"/>
        </w:rPr>
        <w:t>personnes ont</w:t>
      </w:r>
      <w:r w:rsidR="00AA4497" w:rsidRPr="000128B6">
        <w:rPr>
          <w:rFonts w:asciiTheme="minorHAnsi" w:hAnsiTheme="minorHAnsi" w:cstheme="minorHAnsi"/>
          <w:sz w:val="20"/>
          <w:szCs w:val="20"/>
        </w:rPr>
        <w:t xml:space="preserve"> reçu deux injections (</w:t>
      </w:r>
      <w:r w:rsidR="00C36DEC" w:rsidRPr="000128B6">
        <w:rPr>
          <w:rFonts w:asciiTheme="minorHAnsi" w:hAnsiTheme="minorHAnsi" w:cstheme="minorHAnsi"/>
          <w:sz w:val="20"/>
          <w:szCs w:val="20"/>
        </w:rPr>
        <w:t xml:space="preserve">soit </w:t>
      </w:r>
      <w:r w:rsidR="00AF00EA">
        <w:rPr>
          <w:rFonts w:asciiTheme="minorHAnsi" w:hAnsiTheme="minorHAnsi" w:cstheme="minorHAnsi"/>
          <w:sz w:val="20"/>
          <w:szCs w:val="20"/>
        </w:rPr>
        <w:t>2</w:t>
      </w:r>
      <w:r w:rsidR="003B4EB5">
        <w:rPr>
          <w:rFonts w:asciiTheme="minorHAnsi" w:hAnsiTheme="minorHAnsi" w:cstheme="minorHAnsi"/>
          <w:sz w:val="20"/>
          <w:szCs w:val="20"/>
        </w:rPr>
        <w:t>4,4</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3B4EB5">
        <w:rPr>
          <w:rFonts w:asciiTheme="minorHAnsi" w:hAnsiTheme="minorHAnsi" w:cstheme="minorHAnsi"/>
          <w:sz w:val="20"/>
          <w:szCs w:val="20"/>
        </w:rPr>
        <w:t>31,1</w:t>
      </w:r>
      <w:bookmarkStart w:id="0" w:name="_GoBack"/>
      <w:bookmarkEnd w:id="0"/>
      <w:r w:rsidRPr="000128B6">
        <w:rPr>
          <w:rFonts w:asciiTheme="minorHAnsi" w:hAnsiTheme="minorHAnsi" w:cstheme="minorHAnsi"/>
          <w:sz w:val="20"/>
          <w:szCs w:val="20"/>
        </w:rPr>
        <w:t>% de la population majeure)</w:t>
      </w:r>
      <w:r w:rsidRPr="000128B6">
        <w:rPr>
          <w:rFonts w:asciiTheme="minorHAnsi" w:hAnsiTheme="minorHAnsi" w:cstheme="minorHAnsi"/>
          <w:sz w:val="20"/>
          <w:szCs w:val="20"/>
          <w:vertAlign w:val="superscript"/>
        </w:rPr>
        <w:footnoteReference w:id="1"/>
      </w:r>
      <w:r w:rsidRPr="000128B6">
        <w:rPr>
          <w:rFonts w:asciiTheme="minorHAnsi" w:hAnsiTheme="minorHAnsi" w:cstheme="minorHAnsi"/>
          <w:sz w:val="20"/>
          <w:szCs w:val="20"/>
        </w:rPr>
        <w:t>.</w:t>
      </w:r>
      <w:r w:rsidRPr="000128B6">
        <w:rPr>
          <w:rFonts w:asciiTheme="minorHAnsi" w:hAnsiTheme="minorHAnsi" w:cstheme="minorHAnsi"/>
          <w:color w:val="1F497D"/>
          <w:sz w:val="20"/>
          <w:szCs w:val="20"/>
        </w:rPr>
        <w:t xml:space="preserve"> </w:t>
      </w:r>
      <w:r w:rsidR="00671ADF" w:rsidRPr="00671ADF">
        <w:rPr>
          <w:rFonts w:asciiTheme="minorHAnsi" w:hAnsiTheme="minorHAnsi" w:cstheme="minorHAnsi"/>
          <w:b/>
          <w:sz w:val="20"/>
          <w:szCs w:val="20"/>
        </w:rPr>
        <w:t>18 292</w:t>
      </w:r>
      <w:r w:rsidR="00671ADF" w:rsidRPr="00671ADF">
        <w:rPr>
          <w:rFonts w:asciiTheme="minorHAnsi" w:hAnsiTheme="minorHAnsi" w:cstheme="minorHAnsi"/>
          <w:b/>
          <w:sz w:val="20"/>
          <w:szCs w:val="20"/>
        </w:rPr>
        <w:t> </w:t>
      </w:r>
      <w:r w:rsidR="00671ADF" w:rsidRPr="00671ADF">
        <w:rPr>
          <w:rFonts w:asciiTheme="minorHAnsi" w:hAnsiTheme="minorHAnsi" w:cstheme="minorHAnsi"/>
          <w:b/>
          <w:sz w:val="20"/>
          <w:szCs w:val="20"/>
        </w:rPr>
        <w:t>529</w:t>
      </w:r>
      <w:r w:rsidR="00671ADF" w:rsidRPr="00671ADF">
        <w:rPr>
          <w:b/>
          <w:bCs/>
          <w:color w:val="1F497D"/>
          <w:sz w:val="20"/>
        </w:rPr>
        <w:t xml:space="preserve"> </w:t>
      </w:r>
      <w:r w:rsidR="00772D7F" w:rsidRPr="000128B6">
        <w:rPr>
          <w:rFonts w:asciiTheme="minorHAnsi" w:hAnsiTheme="minorHAnsi" w:cstheme="minorHAnsi"/>
          <w:b/>
          <w:sz w:val="20"/>
          <w:szCs w:val="20"/>
        </w:rPr>
        <w:t>de personnes</w:t>
      </w:r>
      <w:r w:rsidR="00772D7F" w:rsidRPr="007569AA">
        <w:rPr>
          <w:rFonts w:asciiTheme="minorHAnsi" w:hAnsiTheme="minorHAnsi" w:cstheme="minorHAnsi"/>
          <w:b/>
          <w:sz w:val="20"/>
          <w:szCs w:val="20"/>
        </w:rPr>
        <w:t xml:space="preserve"> ont un </w:t>
      </w:r>
      <w:r w:rsidR="00E800C3">
        <w:rPr>
          <w:rFonts w:asciiTheme="minorHAnsi" w:hAnsiTheme="minorHAnsi" w:cstheme="minorHAnsi"/>
          <w:b/>
          <w:sz w:val="20"/>
          <w:szCs w:val="20"/>
        </w:rPr>
        <w:t>schéma</w:t>
      </w:r>
      <w:r w:rsidR="00772D7F" w:rsidRPr="007569AA">
        <w:rPr>
          <w:rFonts w:asciiTheme="minorHAnsi" w:hAnsiTheme="minorHAnsi" w:cstheme="minorHAnsi"/>
          <w:b/>
          <w:sz w:val="20"/>
          <w:szCs w:val="20"/>
        </w:rPr>
        <w:t xml:space="preserve"> vaccinal </w:t>
      </w:r>
      <w:r w:rsidR="00645F7B">
        <w:rPr>
          <w:rFonts w:asciiTheme="minorHAnsi" w:hAnsiTheme="minorHAnsi" w:cstheme="minorHAnsi"/>
          <w:b/>
          <w:sz w:val="20"/>
          <w:szCs w:val="20"/>
        </w:rPr>
        <w:t>complet</w:t>
      </w:r>
      <w:r w:rsidR="00772D7F" w:rsidRPr="007569AA">
        <w:rPr>
          <w:rFonts w:asciiTheme="minorHAnsi" w:hAnsiTheme="minorHAnsi" w:cstheme="minorHAnsi"/>
          <w:b/>
          <w:sz w:val="20"/>
          <w:szCs w:val="20"/>
        </w:rPr>
        <w:t>.</w:t>
      </w:r>
      <w:r w:rsidR="00772D7F" w:rsidRPr="007569AA">
        <w:rPr>
          <w:rFonts w:asciiTheme="minorHAnsi" w:hAnsiTheme="minorHAnsi" w:cstheme="minorHAnsi"/>
          <w:b/>
          <w:color w:val="1F497D"/>
          <w:sz w:val="20"/>
          <w:szCs w:val="20"/>
        </w:rPr>
        <w:t xml:space="preserve"> </w:t>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Pr="000A2E36" w:rsidRDefault="00677C7E" w:rsidP="00677C7E">
            <w:pPr>
              <w:jc w:val="right"/>
            </w:pPr>
            <w:r w:rsidRPr="000A2E36">
              <w:t>82 080</w:t>
            </w:r>
          </w:p>
        </w:tc>
        <w:tc>
          <w:tcPr>
            <w:tcW w:w="2410" w:type="dxa"/>
            <w:tcBorders>
              <w:top w:val="single" w:sz="4" w:space="0" w:color="000000"/>
              <w:left w:val="single" w:sz="4" w:space="0" w:color="000000"/>
              <w:bottom w:val="single" w:sz="4" w:space="0" w:color="000000"/>
              <w:right w:val="single" w:sz="4" w:space="0" w:color="000000"/>
            </w:tcBorders>
          </w:tcPr>
          <w:p w:rsidR="00677C7E" w:rsidRPr="007679C8" w:rsidRDefault="00677C7E" w:rsidP="00677C7E">
            <w:pPr>
              <w:jc w:val="right"/>
            </w:pPr>
            <w:r w:rsidRPr="007679C8">
              <w:t>6 232 035</w:t>
            </w:r>
          </w:p>
        </w:tc>
        <w:tc>
          <w:tcPr>
            <w:tcW w:w="2408" w:type="dxa"/>
            <w:tcBorders>
              <w:top w:val="single" w:sz="4" w:space="0" w:color="000000"/>
              <w:left w:val="single" w:sz="4" w:space="0" w:color="000000"/>
              <w:bottom w:val="single" w:sz="4" w:space="0" w:color="000000"/>
              <w:right w:val="single" w:sz="4" w:space="0" w:color="000000"/>
            </w:tcBorders>
          </w:tcPr>
          <w:p w:rsidR="00677C7E" w:rsidRPr="00E62163" w:rsidRDefault="00677C7E" w:rsidP="00677C7E">
            <w:pPr>
              <w:jc w:val="right"/>
            </w:pPr>
            <w:r w:rsidRPr="00E62163">
              <w:t>32 046 393</w:t>
            </w:r>
          </w:p>
        </w:tc>
      </w:tr>
      <w:tr w:rsidR="00677C7E" w:rsidRPr="00A4052F" w:rsidTr="00E354F9">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2</w:t>
            </w:r>
            <w:r w:rsidRPr="00A4052F">
              <w:rPr>
                <w:rFonts w:asciiTheme="minorHAnsi" w:hAnsiTheme="minorHAnsi" w:cstheme="minorHAnsi"/>
                <w:b/>
                <w:sz w:val="20"/>
                <w:szCs w:val="20"/>
                <w:vertAlign w:val="superscript"/>
              </w:rPr>
              <w:t>èmes</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tcPr>
          <w:p w:rsidR="00677C7E" w:rsidRDefault="00677C7E" w:rsidP="00677C7E">
            <w:pPr>
              <w:jc w:val="right"/>
            </w:pPr>
            <w:r w:rsidRPr="000A2E36">
              <w:t>107 705</w:t>
            </w:r>
          </w:p>
        </w:tc>
        <w:tc>
          <w:tcPr>
            <w:tcW w:w="2410" w:type="dxa"/>
            <w:tcBorders>
              <w:top w:val="single" w:sz="4" w:space="0" w:color="000000"/>
              <w:left w:val="single" w:sz="4" w:space="0" w:color="000000"/>
              <w:bottom w:val="single" w:sz="4" w:space="0" w:color="000000"/>
              <w:right w:val="single" w:sz="4" w:space="0" w:color="000000"/>
            </w:tcBorders>
          </w:tcPr>
          <w:p w:rsidR="00677C7E" w:rsidRPr="007679C8" w:rsidRDefault="00677C7E" w:rsidP="00677C7E">
            <w:pPr>
              <w:jc w:val="right"/>
            </w:pPr>
            <w:r w:rsidRPr="007679C8">
              <w:t>5 334 974</w:t>
            </w:r>
          </w:p>
        </w:tc>
        <w:tc>
          <w:tcPr>
            <w:tcW w:w="2408" w:type="dxa"/>
            <w:tcBorders>
              <w:top w:val="single" w:sz="4" w:space="0" w:color="000000"/>
              <w:left w:val="single" w:sz="4" w:space="0" w:color="000000"/>
              <w:bottom w:val="single" w:sz="4" w:space="0" w:color="000000"/>
              <w:right w:val="single" w:sz="4" w:space="0" w:color="000000"/>
            </w:tcBorders>
          </w:tcPr>
          <w:p w:rsidR="00677C7E" w:rsidRDefault="00677C7E" w:rsidP="00677C7E">
            <w:pPr>
              <w:jc w:val="right"/>
            </w:pPr>
            <w:r w:rsidRPr="00E62163">
              <w:t>16 317 394</w:t>
            </w:r>
          </w:p>
        </w:tc>
      </w:tr>
      <w:tr w:rsidR="00677C7E" w:rsidRPr="00A4052F" w:rsidTr="000E325C">
        <w:trPr>
          <w:trHeight w:val="278"/>
        </w:trPr>
        <w:tc>
          <w:tcPr>
            <w:tcW w:w="1838" w:type="dxa"/>
            <w:tcBorders>
              <w:top w:val="single" w:sz="4" w:space="0" w:color="000000"/>
              <w:left w:val="single" w:sz="4" w:space="0" w:color="000000"/>
              <w:bottom w:val="single" w:sz="4" w:space="0" w:color="000000"/>
              <w:right w:val="single" w:sz="4" w:space="0" w:color="000000"/>
            </w:tcBorders>
          </w:tcPr>
          <w:p w:rsidR="00677C7E" w:rsidRPr="00A4052F" w:rsidRDefault="00677C7E" w:rsidP="00677C7E">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677C7E" w:rsidRDefault="00677C7E" w:rsidP="00677C7E">
            <w:pPr>
              <w:ind w:left="0" w:firstLine="0"/>
              <w:jc w:val="right"/>
              <w:rPr>
                <w:b/>
                <w:bCs/>
                <w:color w:val="auto"/>
              </w:rPr>
            </w:pPr>
            <w:r w:rsidRPr="00E51BDA">
              <w:rPr>
                <w:b/>
                <w:bCs/>
                <w:color w:val="auto"/>
              </w:rPr>
              <w:t>189</w:t>
            </w:r>
            <w:r w:rsidRPr="00E51BDA">
              <w:rPr>
                <w:b/>
                <w:bCs/>
                <w:color w:val="auto"/>
              </w:rPr>
              <w:t> </w:t>
            </w:r>
            <w:r w:rsidRPr="00E51BDA">
              <w:rPr>
                <w:b/>
                <w:bCs/>
                <w:color w:val="auto"/>
              </w:rPr>
              <w:t>785</w:t>
            </w:r>
          </w:p>
          <w:p w:rsidR="00677C7E" w:rsidRPr="00610B75" w:rsidRDefault="00677C7E" w:rsidP="00677C7E">
            <w:pPr>
              <w:ind w:left="0" w:firstLine="0"/>
              <w:jc w:val="right"/>
              <w:rPr>
                <w:b/>
                <w:bCs/>
                <w:color w:val="auto"/>
              </w:rPr>
            </w:pPr>
            <w:r w:rsidRPr="000128B6">
              <w:rPr>
                <w:b/>
                <w:bCs/>
                <w:color w:val="auto"/>
              </w:rPr>
              <w:t xml:space="preserve"> (dont </w:t>
            </w:r>
            <w:r w:rsidRPr="00E51BDA">
              <w:rPr>
                <w:b/>
                <w:bCs/>
                <w:color w:val="auto"/>
              </w:rPr>
              <w:t>117 425</w:t>
            </w:r>
            <w:r w:rsidRPr="008E3D54">
              <w:rPr>
                <w:b/>
                <w:bCs/>
                <w:color w:val="auto"/>
              </w:rPr>
              <w:t xml:space="preserve"> </w:t>
            </w:r>
            <w:r>
              <w:rPr>
                <w:b/>
                <w:bCs/>
                <w:color w:val="auto"/>
              </w:rPr>
              <w:t xml:space="preserve">schémas vaccinaux complets) </w:t>
            </w:r>
          </w:p>
        </w:tc>
        <w:tc>
          <w:tcPr>
            <w:tcW w:w="2410" w:type="dxa"/>
            <w:tcBorders>
              <w:top w:val="single" w:sz="4" w:space="0" w:color="000000"/>
              <w:left w:val="single" w:sz="4" w:space="0" w:color="000000"/>
              <w:bottom w:val="single" w:sz="4" w:space="0" w:color="000000"/>
              <w:right w:val="single" w:sz="4" w:space="0" w:color="000000"/>
            </w:tcBorders>
          </w:tcPr>
          <w:p w:rsidR="00677C7E" w:rsidRDefault="00677C7E" w:rsidP="00677C7E">
            <w:pPr>
              <w:ind w:left="0" w:firstLine="0"/>
              <w:jc w:val="right"/>
              <w:rPr>
                <w:b/>
              </w:rPr>
            </w:pPr>
          </w:p>
          <w:p w:rsidR="00677C7E" w:rsidRDefault="00677C7E" w:rsidP="00677C7E">
            <w:pPr>
              <w:ind w:left="0" w:firstLine="0"/>
              <w:jc w:val="right"/>
              <w:rPr>
                <w:b/>
              </w:rPr>
            </w:pPr>
          </w:p>
          <w:p w:rsidR="00677C7E" w:rsidRDefault="00677C7E" w:rsidP="00677C7E">
            <w:pPr>
              <w:ind w:left="0" w:firstLine="0"/>
              <w:jc w:val="right"/>
              <w:rPr>
                <w:b/>
              </w:rPr>
            </w:pPr>
            <w:r w:rsidRPr="00677C7E">
              <w:rPr>
                <w:b/>
              </w:rPr>
              <w:t>11 567</w:t>
            </w:r>
            <w:r>
              <w:rPr>
                <w:b/>
              </w:rPr>
              <w:t> </w:t>
            </w:r>
            <w:r w:rsidRPr="00677C7E">
              <w:rPr>
                <w:b/>
              </w:rPr>
              <w:t>009</w:t>
            </w:r>
          </w:p>
          <w:p w:rsidR="00677C7E" w:rsidRPr="00677C7E" w:rsidRDefault="00677C7E" w:rsidP="00677C7E">
            <w:pPr>
              <w:ind w:left="0" w:firstLine="0"/>
              <w:jc w:val="right"/>
              <w:rPr>
                <w:b/>
              </w:rPr>
            </w:pPr>
          </w:p>
        </w:tc>
        <w:tc>
          <w:tcPr>
            <w:tcW w:w="2408" w:type="dxa"/>
            <w:tcBorders>
              <w:top w:val="single" w:sz="4" w:space="0" w:color="000000"/>
              <w:left w:val="single" w:sz="4" w:space="0" w:color="000000"/>
              <w:bottom w:val="single" w:sz="4" w:space="0" w:color="000000"/>
              <w:right w:val="single" w:sz="4" w:space="0" w:color="000000"/>
            </w:tcBorders>
          </w:tcPr>
          <w:p w:rsidR="00677C7E" w:rsidRPr="008E3D54" w:rsidRDefault="00677C7E" w:rsidP="00677C7E">
            <w:pPr>
              <w:jc w:val="right"/>
              <w:rPr>
                <w:b/>
                <w:color w:val="auto"/>
              </w:rPr>
            </w:pPr>
            <w:r>
              <w:rPr>
                <w:b/>
                <w:bCs/>
                <w:color w:val="auto"/>
              </w:rPr>
              <w:t xml:space="preserve"> </w:t>
            </w:r>
            <w:r w:rsidRPr="005853CE">
              <w:rPr>
                <w:b/>
                <w:bCs/>
                <w:color w:val="auto"/>
              </w:rPr>
              <w:t>48</w:t>
            </w:r>
            <w:r>
              <w:rPr>
                <w:b/>
                <w:bCs/>
                <w:color w:val="auto"/>
              </w:rPr>
              <w:t> 363 787</w:t>
            </w:r>
          </w:p>
          <w:p w:rsidR="00677C7E" w:rsidRPr="00AC3A2A" w:rsidRDefault="00677C7E" w:rsidP="00677C7E">
            <w:pPr>
              <w:jc w:val="right"/>
              <w:rPr>
                <w:b/>
                <w:color w:val="auto"/>
              </w:rPr>
            </w:pPr>
            <w:r w:rsidRPr="00AC3A2A">
              <w:rPr>
                <w:b/>
                <w:color w:val="auto"/>
              </w:rPr>
              <w:t xml:space="preserve">(dont </w:t>
            </w:r>
            <w:r w:rsidRPr="00E51BDA">
              <w:rPr>
                <w:b/>
                <w:color w:val="auto"/>
              </w:rPr>
              <w:t>18 292 529</w:t>
            </w:r>
            <w:r>
              <w:rPr>
                <w:b/>
                <w:bCs/>
                <w:color w:val="1F497D"/>
              </w:rPr>
              <w:t xml:space="preserve"> </w:t>
            </w:r>
            <w:r w:rsidRPr="00AC3A2A">
              <w:rPr>
                <w:b/>
                <w:color w:val="auto"/>
              </w:rPr>
              <w:t>schémas vaccinaux complets)</w:t>
            </w: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lastRenderedPageBreak/>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E9" w:rsidRDefault="009760E9">
      <w:pPr>
        <w:spacing w:after="0" w:line="240" w:lineRule="auto"/>
      </w:pPr>
      <w:r>
        <w:separator/>
      </w:r>
    </w:p>
  </w:endnote>
  <w:endnote w:type="continuationSeparator" w:id="0">
    <w:p w:rsidR="009760E9" w:rsidRDefault="0097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E9" w:rsidRDefault="009760E9">
      <w:pPr>
        <w:spacing w:after="185" w:line="259" w:lineRule="auto"/>
        <w:ind w:left="195" w:right="0" w:firstLine="0"/>
        <w:jc w:val="left"/>
      </w:pPr>
      <w:r>
        <w:separator/>
      </w:r>
    </w:p>
  </w:footnote>
  <w:footnote w:type="continuationSeparator" w:id="0">
    <w:p w:rsidR="009760E9" w:rsidRDefault="009760E9">
      <w:pPr>
        <w:spacing w:after="185" w:line="259" w:lineRule="auto"/>
        <w:ind w:left="195" w:right="0" w:firstLine="0"/>
        <w:jc w:val="left"/>
      </w:pPr>
      <w:r>
        <w:continuationSeparator/>
      </w:r>
    </w:p>
  </w:footnote>
  <w:footnote w:id="1">
    <w:p w:rsidR="00427386" w:rsidRPr="00A4052F" w:rsidRDefault="00756583">
      <w:pPr>
        <w:pStyle w:val="footnotedescription"/>
        <w:rPr>
          <w:i/>
        </w:rPr>
      </w:pPr>
      <w:r w:rsidRPr="00A4052F">
        <w:rPr>
          <w:rStyle w:val="footnotemark"/>
          <w:i/>
        </w:rPr>
        <w:footnoteRef/>
      </w:r>
      <w:r w:rsidRPr="00A4052F">
        <w:rPr>
          <w:i/>
        </w:rP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521CD"/>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B7908"/>
    <w:rsid w:val="001D20C1"/>
    <w:rsid w:val="001D597C"/>
    <w:rsid w:val="001E6CEA"/>
    <w:rsid w:val="00214381"/>
    <w:rsid w:val="0022301D"/>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43E1"/>
    <w:rsid w:val="003745BC"/>
    <w:rsid w:val="00376207"/>
    <w:rsid w:val="003B4EB5"/>
    <w:rsid w:val="003B6B40"/>
    <w:rsid w:val="003E5FCF"/>
    <w:rsid w:val="003F55E7"/>
    <w:rsid w:val="00410396"/>
    <w:rsid w:val="00427386"/>
    <w:rsid w:val="00433598"/>
    <w:rsid w:val="004345B8"/>
    <w:rsid w:val="00441963"/>
    <w:rsid w:val="004636C1"/>
    <w:rsid w:val="0047791D"/>
    <w:rsid w:val="0048107C"/>
    <w:rsid w:val="004A23F7"/>
    <w:rsid w:val="004B125E"/>
    <w:rsid w:val="004D016D"/>
    <w:rsid w:val="00507E6D"/>
    <w:rsid w:val="00510F9C"/>
    <w:rsid w:val="00564D0A"/>
    <w:rsid w:val="00572975"/>
    <w:rsid w:val="005853CE"/>
    <w:rsid w:val="00585A4E"/>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C7E"/>
    <w:rsid w:val="00682596"/>
    <w:rsid w:val="00697D9C"/>
    <w:rsid w:val="006B0487"/>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C2E3F"/>
    <w:rsid w:val="0080781B"/>
    <w:rsid w:val="00810215"/>
    <w:rsid w:val="00822D24"/>
    <w:rsid w:val="0082563E"/>
    <w:rsid w:val="0083168C"/>
    <w:rsid w:val="0087097B"/>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D4094"/>
    <w:rsid w:val="009E51A6"/>
    <w:rsid w:val="009E7076"/>
    <w:rsid w:val="00A03A65"/>
    <w:rsid w:val="00A21C24"/>
    <w:rsid w:val="00A4052F"/>
    <w:rsid w:val="00A50F5B"/>
    <w:rsid w:val="00A72307"/>
    <w:rsid w:val="00A832AD"/>
    <w:rsid w:val="00A8685D"/>
    <w:rsid w:val="00A95D0D"/>
    <w:rsid w:val="00AA4497"/>
    <w:rsid w:val="00AB02C7"/>
    <w:rsid w:val="00AB7E69"/>
    <w:rsid w:val="00AC3A2A"/>
    <w:rsid w:val="00AD0533"/>
    <w:rsid w:val="00AD0A3A"/>
    <w:rsid w:val="00AD12FC"/>
    <w:rsid w:val="00AF00EA"/>
    <w:rsid w:val="00B338BB"/>
    <w:rsid w:val="00B43AB2"/>
    <w:rsid w:val="00B44D93"/>
    <w:rsid w:val="00B51729"/>
    <w:rsid w:val="00B551D0"/>
    <w:rsid w:val="00B67ABB"/>
    <w:rsid w:val="00B67B7F"/>
    <w:rsid w:val="00B71D4E"/>
    <w:rsid w:val="00B83757"/>
    <w:rsid w:val="00BC2D38"/>
    <w:rsid w:val="00BC7745"/>
    <w:rsid w:val="00BF4C6A"/>
    <w:rsid w:val="00C030C0"/>
    <w:rsid w:val="00C037BC"/>
    <w:rsid w:val="00C069C8"/>
    <w:rsid w:val="00C36DEC"/>
    <w:rsid w:val="00C458B7"/>
    <w:rsid w:val="00C50553"/>
    <w:rsid w:val="00C63B90"/>
    <w:rsid w:val="00C72055"/>
    <w:rsid w:val="00C732C7"/>
    <w:rsid w:val="00CA66A2"/>
    <w:rsid w:val="00CA753C"/>
    <w:rsid w:val="00CC7169"/>
    <w:rsid w:val="00CE28BE"/>
    <w:rsid w:val="00CE6E93"/>
    <w:rsid w:val="00CF011F"/>
    <w:rsid w:val="00CF4F59"/>
    <w:rsid w:val="00D0399C"/>
    <w:rsid w:val="00D0490E"/>
    <w:rsid w:val="00D04C57"/>
    <w:rsid w:val="00D21B20"/>
    <w:rsid w:val="00D32ECB"/>
    <w:rsid w:val="00D46BDA"/>
    <w:rsid w:val="00D532CD"/>
    <w:rsid w:val="00D55313"/>
    <w:rsid w:val="00D83EFC"/>
    <w:rsid w:val="00D91B9A"/>
    <w:rsid w:val="00D969DD"/>
    <w:rsid w:val="00DA028F"/>
    <w:rsid w:val="00DA119F"/>
    <w:rsid w:val="00DC2F07"/>
    <w:rsid w:val="00DC71EC"/>
    <w:rsid w:val="00DD14F1"/>
    <w:rsid w:val="00DD6C0E"/>
    <w:rsid w:val="00E06D3D"/>
    <w:rsid w:val="00E33AD0"/>
    <w:rsid w:val="00E5010F"/>
    <w:rsid w:val="00E51BDA"/>
    <w:rsid w:val="00E54AA4"/>
    <w:rsid w:val="00E800C3"/>
    <w:rsid w:val="00EA6B4B"/>
    <w:rsid w:val="00ED012C"/>
    <w:rsid w:val="00EF3CA4"/>
    <w:rsid w:val="00EF4DEF"/>
    <w:rsid w:val="00F22BA7"/>
    <w:rsid w:val="00F5171D"/>
    <w:rsid w:val="00F5200A"/>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CD32"/>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655</Words>
  <Characters>3608</Characters>
  <Application>Microsoft Office Word</Application>
  <DocSecurity>0</DocSecurity>
  <Lines>30</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Vaccination contre la Covid en France </vt:lpstr>
      <vt:lpstr>Au 19 juin 2021, près de 48 175 000 injections ont été réalisées </vt:lpstr>
    </vt:vector>
  </TitlesOfParts>
  <Company>PPT/DSI</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GRAZIANI, Elodie</cp:lastModifiedBy>
  <cp:revision>9</cp:revision>
  <cp:lastPrinted>2021-06-16T16:23:00Z</cp:lastPrinted>
  <dcterms:created xsi:type="dcterms:W3CDTF">2021-06-20T15:59:00Z</dcterms:created>
  <dcterms:modified xsi:type="dcterms:W3CDTF">2021-06-20T16:05:00Z</dcterms:modified>
</cp:coreProperties>
</file>