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Pr="00A4052F" w:rsidRDefault="00370588">
      <w:pPr>
        <w:spacing w:after="0" w:line="259" w:lineRule="auto"/>
        <w:ind w:left="0" w:firstLine="0"/>
        <w:jc w:val="right"/>
        <w:rPr>
          <w:sz w:val="20"/>
        </w:rPr>
      </w:pPr>
      <w:r>
        <w:rPr>
          <w:sz w:val="20"/>
        </w:rPr>
        <w:t>Paris, le 21</w:t>
      </w:r>
      <w:r w:rsidR="006B0487">
        <w:rPr>
          <w:sz w:val="20"/>
        </w:rPr>
        <w:t xml:space="preserve"> </w:t>
      </w:r>
      <w:r w:rsidR="00CF011F">
        <w:rPr>
          <w:sz w:val="20"/>
        </w:rPr>
        <w:t xml:space="preserve">juin </w:t>
      </w:r>
      <w:r w:rsidR="00756583" w:rsidRPr="00A4052F">
        <w:rPr>
          <w:sz w:val="20"/>
        </w:rPr>
        <w:t xml:space="preserve">2021 </w:t>
      </w:r>
    </w:p>
    <w:p w:rsidR="00427386" w:rsidRDefault="00756583">
      <w:pPr>
        <w:spacing w:after="0" w:line="259" w:lineRule="auto"/>
        <w:ind w:left="195" w:right="0" w:firstLine="0"/>
        <w:jc w:val="left"/>
      </w:pPr>
      <w:r>
        <w:t xml:space="preserve"> </w:t>
      </w:r>
    </w:p>
    <w:p w:rsidR="00AA4497" w:rsidRDefault="00756583">
      <w:pPr>
        <w:pStyle w:val="Titre1"/>
        <w:ind w:right="57"/>
      </w:pPr>
      <w:r>
        <w:t>Vaccina</w:t>
      </w:r>
      <w:r w:rsidR="00507E6D">
        <w:t xml:space="preserve">tion contre la Covid en France </w:t>
      </w:r>
    </w:p>
    <w:p w:rsidR="00427386" w:rsidRDefault="00CF011F" w:rsidP="001C0145">
      <w:pPr>
        <w:pStyle w:val="Titre1"/>
        <w:ind w:right="57"/>
      </w:pPr>
      <w:r>
        <w:t xml:space="preserve">Au </w:t>
      </w:r>
      <w:r w:rsidR="00370588">
        <w:t>21</w:t>
      </w:r>
      <w:r w:rsidR="00D46BDA">
        <w:t xml:space="preserve"> </w:t>
      </w:r>
      <w:r>
        <w:t>juin</w:t>
      </w:r>
      <w:r w:rsidR="00AA4497">
        <w:t xml:space="preserve"> </w:t>
      </w:r>
      <w:r w:rsidR="00AA4497" w:rsidRPr="00FC7ED5">
        <w:t xml:space="preserve">2021, </w:t>
      </w:r>
      <w:r w:rsidR="00633600">
        <w:t>prè</w:t>
      </w:r>
      <w:r w:rsidR="008E3D54">
        <w:t>s</w:t>
      </w:r>
      <w:r w:rsidR="00610B75" w:rsidRPr="00585A4E">
        <w:t xml:space="preserve"> de </w:t>
      </w:r>
      <w:r w:rsidR="00633600">
        <w:t>48</w:t>
      </w:r>
      <w:r w:rsidR="001C0145">
        <w:t> 923 00</w:t>
      </w:r>
      <w:r w:rsidR="009B0CF3" w:rsidRPr="00585A4E">
        <w:t xml:space="preserve"> </w:t>
      </w:r>
      <w:r w:rsidR="00756583" w:rsidRPr="00585A4E">
        <w:t>injections</w:t>
      </w:r>
      <w:r w:rsidR="00756583" w:rsidRPr="00662F76">
        <w:t xml:space="preserve"> ont été réalisées</w:t>
      </w:r>
      <w:r w:rsidR="00756583">
        <w:t xml:space="preserve">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Pr="00A4052F" w:rsidRDefault="00756583">
      <w:pPr>
        <w:numPr>
          <w:ilvl w:val="0"/>
          <w:numId w:val="1"/>
        </w:numPr>
        <w:spacing w:after="0" w:line="259" w:lineRule="auto"/>
        <w:ind w:right="0" w:hanging="283"/>
        <w:jc w:val="left"/>
        <w:rPr>
          <w:rFonts w:asciiTheme="minorHAnsi" w:hAnsiTheme="minorHAnsi" w:cstheme="minorHAnsi"/>
          <w:sz w:val="20"/>
          <w:szCs w:val="20"/>
        </w:rPr>
      </w:pPr>
      <w:r w:rsidRPr="00A4052F">
        <w:rPr>
          <w:rFonts w:asciiTheme="minorHAnsi" w:hAnsiTheme="minorHAnsi" w:cstheme="minorHAnsi"/>
          <w:b/>
          <w:sz w:val="20"/>
          <w:szCs w:val="20"/>
          <w:u w:val="single" w:color="000000"/>
        </w:rPr>
        <w:t>Données de vaccination du jour et cumulées</w:t>
      </w:r>
      <w:r w:rsidRPr="00A4052F">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7569AA" w:rsidRDefault="00756583" w:rsidP="00772D7F">
      <w:pPr>
        <w:spacing w:after="194"/>
        <w:ind w:left="195" w:right="187" w:firstLine="0"/>
        <w:rPr>
          <w:rFonts w:asciiTheme="minorHAnsi" w:hAnsiTheme="minorHAnsi" w:cstheme="minorHAnsi"/>
          <w:b/>
          <w:color w:val="1F497D"/>
          <w:sz w:val="20"/>
          <w:szCs w:val="20"/>
        </w:rPr>
      </w:pPr>
      <w:r w:rsidRPr="00A4052F">
        <w:rPr>
          <w:rFonts w:asciiTheme="minorHAnsi" w:hAnsiTheme="minorHAnsi" w:cstheme="minorHAnsi"/>
          <w:sz w:val="20"/>
          <w:szCs w:val="20"/>
        </w:rPr>
        <w:t xml:space="preserve">Depuis le début de la campagne de vaccination en </w:t>
      </w:r>
      <w:r w:rsidRPr="000B362D">
        <w:rPr>
          <w:rFonts w:asciiTheme="minorHAnsi" w:hAnsiTheme="minorHAnsi" w:cstheme="minorHAnsi"/>
          <w:sz w:val="20"/>
          <w:szCs w:val="20"/>
        </w:rPr>
        <w:t>France</w:t>
      </w:r>
      <w:r w:rsidRPr="000128B6">
        <w:rPr>
          <w:rFonts w:asciiTheme="minorHAnsi" w:hAnsiTheme="minorHAnsi" w:cstheme="minorHAnsi"/>
          <w:sz w:val="20"/>
          <w:szCs w:val="20"/>
        </w:rPr>
        <w:t>,</w:t>
      </w:r>
      <w:r w:rsidR="00C36DEC" w:rsidRPr="000128B6">
        <w:rPr>
          <w:rFonts w:asciiTheme="minorHAnsi" w:hAnsiTheme="minorHAnsi" w:cstheme="minorHAnsi"/>
          <w:sz w:val="20"/>
          <w:szCs w:val="20"/>
        </w:rPr>
        <w:t xml:space="preserve"> </w:t>
      </w:r>
      <w:r w:rsidR="001C0145">
        <w:rPr>
          <w:rFonts w:asciiTheme="minorHAnsi" w:hAnsiTheme="minorHAnsi" w:cstheme="minorHAnsi"/>
          <w:sz w:val="20"/>
          <w:szCs w:val="20"/>
        </w:rPr>
        <w:t>32 224 257</w:t>
      </w:r>
      <w:r w:rsidR="008E3D54" w:rsidRPr="008E3D54">
        <w:rPr>
          <w:rFonts w:asciiTheme="minorHAnsi" w:hAnsiTheme="minorHAnsi" w:cstheme="minorHAnsi"/>
          <w:sz w:val="20"/>
          <w:szCs w:val="20"/>
        </w:rPr>
        <w:t xml:space="preserve"> </w:t>
      </w:r>
      <w:r w:rsidRPr="000128B6">
        <w:rPr>
          <w:rFonts w:asciiTheme="minorHAnsi" w:hAnsiTheme="minorHAnsi" w:cstheme="minorHAnsi"/>
          <w:sz w:val="20"/>
          <w:szCs w:val="20"/>
        </w:rPr>
        <w:t>personnes</w:t>
      </w:r>
      <w:r w:rsidR="00966EC7" w:rsidRPr="000128B6">
        <w:rPr>
          <w:rFonts w:asciiTheme="minorHAnsi" w:hAnsiTheme="minorHAnsi" w:cstheme="minorHAnsi"/>
          <w:sz w:val="20"/>
          <w:szCs w:val="20"/>
        </w:rPr>
        <w:t xml:space="preserve"> ont reçu </w:t>
      </w:r>
      <w:r w:rsidR="00AB7E69" w:rsidRPr="000128B6">
        <w:rPr>
          <w:rFonts w:asciiTheme="minorHAnsi" w:hAnsiTheme="minorHAnsi" w:cstheme="minorHAnsi"/>
          <w:sz w:val="20"/>
          <w:szCs w:val="20"/>
        </w:rPr>
        <w:t xml:space="preserve">au moins </w:t>
      </w:r>
      <w:r w:rsidR="00AA4497" w:rsidRPr="000128B6">
        <w:rPr>
          <w:rFonts w:asciiTheme="minorHAnsi" w:hAnsiTheme="minorHAnsi" w:cstheme="minorHAnsi"/>
          <w:sz w:val="20"/>
          <w:szCs w:val="20"/>
        </w:rPr>
        <w:t xml:space="preserve">une injection (soit </w:t>
      </w:r>
      <w:r w:rsidR="001C0145">
        <w:rPr>
          <w:rFonts w:asciiTheme="minorHAnsi" w:hAnsiTheme="minorHAnsi" w:cstheme="minorHAnsi"/>
          <w:sz w:val="20"/>
          <w:szCs w:val="20"/>
        </w:rPr>
        <w:t>48,1</w:t>
      </w:r>
      <w:r w:rsidRPr="000128B6">
        <w:rPr>
          <w:rFonts w:asciiTheme="minorHAnsi" w:hAnsiTheme="minorHAnsi" w:cstheme="minorHAnsi"/>
          <w:sz w:val="20"/>
          <w:szCs w:val="20"/>
        </w:rPr>
        <w:t>%</w:t>
      </w:r>
      <w:r w:rsidR="00AA4497" w:rsidRPr="000128B6">
        <w:rPr>
          <w:rFonts w:asciiTheme="minorHAnsi" w:hAnsiTheme="minorHAnsi" w:cstheme="minorHAnsi"/>
          <w:sz w:val="20"/>
          <w:szCs w:val="20"/>
        </w:rPr>
        <w:t xml:space="preserve"> de la population totale et </w:t>
      </w:r>
      <w:r w:rsidR="003B4EB5">
        <w:rPr>
          <w:rFonts w:asciiTheme="minorHAnsi" w:hAnsiTheme="minorHAnsi" w:cstheme="minorHAnsi"/>
          <w:sz w:val="20"/>
          <w:szCs w:val="20"/>
        </w:rPr>
        <w:t>61</w:t>
      </w:r>
      <w:r w:rsidR="001C0145">
        <w:rPr>
          <w:rFonts w:asciiTheme="minorHAnsi" w:hAnsiTheme="minorHAnsi" w:cstheme="minorHAnsi"/>
          <w:sz w:val="20"/>
          <w:szCs w:val="20"/>
        </w:rPr>
        <w:t>,4</w:t>
      </w:r>
      <w:r w:rsidRPr="000128B6">
        <w:rPr>
          <w:rFonts w:asciiTheme="minorHAnsi" w:hAnsiTheme="minorHAnsi" w:cstheme="minorHAnsi"/>
          <w:sz w:val="20"/>
          <w:szCs w:val="20"/>
        </w:rPr>
        <w:t xml:space="preserve">% de la population majeure) et </w:t>
      </w:r>
      <w:r w:rsidR="001C0145">
        <w:rPr>
          <w:rFonts w:asciiTheme="minorHAnsi" w:hAnsiTheme="minorHAnsi" w:cstheme="minorHAnsi"/>
          <w:sz w:val="20"/>
          <w:szCs w:val="20"/>
        </w:rPr>
        <w:t>16 698 370</w:t>
      </w:r>
      <w:r w:rsidR="00610B75" w:rsidRPr="000128B6">
        <w:rPr>
          <w:rFonts w:asciiTheme="minorHAnsi" w:hAnsiTheme="minorHAnsi" w:cstheme="minorHAnsi"/>
          <w:sz w:val="20"/>
          <w:szCs w:val="20"/>
        </w:rPr>
        <w:t xml:space="preserve"> </w:t>
      </w:r>
      <w:r w:rsidRPr="000128B6">
        <w:rPr>
          <w:rFonts w:asciiTheme="minorHAnsi" w:hAnsiTheme="minorHAnsi" w:cstheme="minorHAnsi"/>
          <w:sz w:val="20"/>
          <w:szCs w:val="20"/>
        </w:rPr>
        <w:t>personnes ont</w:t>
      </w:r>
      <w:r w:rsidR="00AA4497" w:rsidRPr="000128B6">
        <w:rPr>
          <w:rFonts w:asciiTheme="minorHAnsi" w:hAnsiTheme="minorHAnsi" w:cstheme="minorHAnsi"/>
          <w:sz w:val="20"/>
          <w:szCs w:val="20"/>
        </w:rPr>
        <w:t xml:space="preserve"> reçu deux injections (</w:t>
      </w:r>
      <w:r w:rsidR="00C36DEC" w:rsidRPr="000128B6">
        <w:rPr>
          <w:rFonts w:asciiTheme="minorHAnsi" w:hAnsiTheme="minorHAnsi" w:cstheme="minorHAnsi"/>
          <w:sz w:val="20"/>
          <w:szCs w:val="20"/>
        </w:rPr>
        <w:t xml:space="preserve">soit </w:t>
      </w:r>
      <w:r w:rsidR="00AF00EA">
        <w:rPr>
          <w:rFonts w:asciiTheme="minorHAnsi" w:hAnsiTheme="minorHAnsi" w:cstheme="minorHAnsi"/>
          <w:sz w:val="20"/>
          <w:szCs w:val="20"/>
        </w:rPr>
        <w:t>2</w:t>
      </w:r>
      <w:r w:rsidR="001C0145">
        <w:rPr>
          <w:rFonts w:asciiTheme="minorHAnsi" w:hAnsiTheme="minorHAnsi" w:cstheme="minorHAnsi"/>
          <w:sz w:val="20"/>
          <w:szCs w:val="20"/>
        </w:rPr>
        <w:t>4,9</w:t>
      </w:r>
      <w:r w:rsidRPr="000128B6">
        <w:rPr>
          <w:rFonts w:asciiTheme="minorHAnsi" w:hAnsiTheme="minorHAnsi" w:cstheme="minorHAnsi"/>
          <w:sz w:val="20"/>
          <w:szCs w:val="20"/>
        </w:rPr>
        <w:t>%</w:t>
      </w:r>
      <w:r w:rsidR="00AA4497" w:rsidRPr="000128B6">
        <w:rPr>
          <w:rFonts w:asciiTheme="minorHAnsi" w:hAnsiTheme="minorHAnsi" w:cstheme="minorHAnsi"/>
          <w:sz w:val="20"/>
          <w:szCs w:val="20"/>
        </w:rPr>
        <w:t xml:space="preserve"> de la population totale et </w:t>
      </w:r>
      <w:r w:rsidR="001C0145">
        <w:rPr>
          <w:rFonts w:asciiTheme="minorHAnsi" w:hAnsiTheme="minorHAnsi" w:cstheme="minorHAnsi"/>
          <w:sz w:val="20"/>
          <w:szCs w:val="20"/>
        </w:rPr>
        <w:t>31,8</w:t>
      </w:r>
      <w:r w:rsidRPr="000128B6">
        <w:rPr>
          <w:rFonts w:asciiTheme="minorHAnsi" w:hAnsiTheme="minorHAnsi" w:cstheme="minorHAnsi"/>
          <w:sz w:val="20"/>
          <w:szCs w:val="20"/>
        </w:rPr>
        <w:t>% de la population majeure)</w:t>
      </w:r>
      <w:r w:rsidRPr="000128B6">
        <w:rPr>
          <w:rFonts w:asciiTheme="minorHAnsi" w:hAnsiTheme="minorHAnsi" w:cstheme="minorHAnsi"/>
          <w:sz w:val="20"/>
          <w:szCs w:val="20"/>
          <w:vertAlign w:val="superscript"/>
        </w:rPr>
        <w:footnoteReference w:id="1"/>
      </w:r>
      <w:r w:rsidRPr="000128B6">
        <w:rPr>
          <w:rFonts w:asciiTheme="minorHAnsi" w:hAnsiTheme="minorHAnsi" w:cstheme="minorHAnsi"/>
          <w:sz w:val="20"/>
          <w:szCs w:val="20"/>
        </w:rPr>
        <w:t>.</w:t>
      </w:r>
      <w:r w:rsidRPr="000128B6">
        <w:rPr>
          <w:rFonts w:asciiTheme="minorHAnsi" w:hAnsiTheme="minorHAnsi" w:cstheme="minorHAnsi"/>
          <w:color w:val="1F497D"/>
          <w:sz w:val="20"/>
          <w:szCs w:val="20"/>
        </w:rPr>
        <w:t xml:space="preserve"> </w:t>
      </w:r>
      <w:r w:rsidR="001C0145">
        <w:rPr>
          <w:rFonts w:asciiTheme="minorHAnsi" w:hAnsiTheme="minorHAnsi" w:cstheme="minorHAnsi"/>
          <w:b/>
          <w:sz w:val="20"/>
          <w:szCs w:val="20"/>
        </w:rPr>
        <w:t>18 701 201</w:t>
      </w:r>
      <w:bookmarkStart w:id="0" w:name="_GoBack"/>
      <w:bookmarkEnd w:id="0"/>
      <w:r w:rsidR="00671ADF" w:rsidRPr="00671ADF">
        <w:rPr>
          <w:b/>
          <w:bCs/>
          <w:color w:val="1F497D"/>
          <w:sz w:val="20"/>
        </w:rPr>
        <w:t xml:space="preserve"> </w:t>
      </w:r>
      <w:r w:rsidR="00772D7F" w:rsidRPr="000128B6">
        <w:rPr>
          <w:rFonts w:asciiTheme="minorHAnsi" w:hAnsiTheme="minorHAnsi" w:cstheme="minorHAnsi"/>
          <w:b/>
          <w:sz w:val="20"/>
          <w:szCs w:val="20"/>
        </w:rPr>
        <w:t>de personnes</w:t>
      </w:r>
      <w:r w:rsidR="00772D7F" w:rsidRPr="007569AA">
        <w:rPr>
          <w:rFonts w:asciiTheme="minorHAnsi" w:hAnsiTheme="minorHAnsi" w:cstheme="minorHAnsi"/>
          <w:b/>
          <w:sz w:val="20"/>
          <w:szCs w:val="20"/>
        </w:rPr>
        <w:t xml:space="preserve"> ont un </w:t>
      </w:r>
      <w:r w:rsidR="00E800C3">
        <w:rPr>
          <w:rFonts w:asciiTheme="minorHAnsi" w:hAnsiTheme="minorHAnsi" w:cstheme="minorHAnsi"/>
          <w:b/>
          <w:sz w:val="20"/>
          <w:szCs w:val="20"/>
        </w:rPr>
        <w:t>schéma</w:t>
      </w:r>
      <w:r w:rsidR="00772D7F" w:rsidRPr="007569AA">
        <w:rPr>
          <w:rFonts w:asciiTheme="minorHAnsi" w:hAnsiTheme="minorHAnsi" w:cstheme="minorHAnsi"/>
          <w:b/>
          <w:sz w:val="20"/>
          <w:szCs w:val="20"/>
        </w:rPr>
        <w:t xml:space="preserve"> vaccinal </w:t>
      </w:r>
      <w:r w:rsidR="00645F7B">
        <w:rPr>
          <w:rFonts w:asciiTheme="minorHAnsi" w:hAnsiTheme="minorHAnsi" w:cstheme="minorHAnsi"/>
          <w:b/>
          <w:sz w:val="20"/>
          <w:szCs w:val="20"/>
        </w:rPr>
        <w:t>complet</w:t>
      </w:r>
      <w:r w:rsidR="00772D7F" w:rsidRPr="007569AA">
        <w:rPr>
          <w:rFonts w:asciiTheme="minorHAnsi" w:hAnsiTheme="minorHAnsi" w:cstheme="minorHAnsi"/>
          <w:b/>
          <w:sz w:val="20"/>
          <w:szCs w:val="20"/>
        </w:rPr>
        <w:t>.</w:t>
      </w:r>
      <w:r w:rsidR="00772D7F" w:rsidRPr="007569AA">
        <w:rPr>
          <w:rFonts w:asciiTheme="minorHAnsi" w:hAnsiTheme="minorHAnsi" w:cstheme="minorHAnsi"/>
          <w:b/>
          <w:color w:val="1F497D"/>
          <w:sz w:val="20"/>
          <w:szCs w:val="20"/>
        </w:rPr>
        <w:t xml:space="preserve"> </w:t>
      </w:r>
    </w:p>
    <w:p w:rsidR="00427386" w:rsidRPr="00A4052F" w:rsidRDefault="00756583">
      <w:pPr>
        <w:spacing w:after="0" w:line="259" w:lineRule="auto"/>
        <w:ind w:left="0" w:right="150" w:firstLine="0"/>
        <w:jc w:val="right"/>
        <w:rPr>
          <w:rFonts w:asciiTheme="minorHAnsi" w:hAnsiTheme="minorHAnsi" w:cstheme="minorHAnsi"/>
          <w:sz w:val="20"/>
          <w:szCs w:val="20"/>
        </w:rPr>
      </w:pPr>
      <w:r w:rsidRPr="00A4052F">
        <w:rPr>
          <w:rFonts w:asciiTheme="minorHAnsi" w:hAnsiTheme="minorHAnsi" w:cstheme="minorHAnsi"/>
          <w:sz w:val="20"/>
          <w:szCs w:val="20"/>
        </w:rP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rsidRPr="00A4052F">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Données </w:t>
            </w:r>
          </w:p>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Pr="00A4052F" w:rsidRDefault="00756583" w:rsidP="00D46BDA">
            <w:pPr>
              <w:spacing w:after="0" w:line="259" w:lineRule="auto"/>
              <w:ind w:left="2"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au mois de </w:t>
            </w:r>
            <w:r w:rsidR="00D46BDA">
              <w:rPr>
                <w:rFonts w:asciiTheme="minorHAnsi" w:hAnsiTheme="minorHAnsi" w:cstheme="minorHAnsi"/>
                <w:b/>
                <w:sz w:val="20"/>
                <w:szCs w:val="20"/>
              </w:rPr>
              <w:t>juin</w:t>
            </w:r>
            <w:r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total </w:t>
            </w:r>
            <w:r w:rsidRPr="00A4052F">
              <w:rPr>
                <w:rFonts w:asciiTheme="minorHAnsi" w:hAnsiTheme="minorHAnsi" w:cstheme="minorHAnsi"/>
                <w:sz w:val="20"/>
                <w:szCs w:val="20"/>
              </w:rPr>
              <w:t xml:space="preserve">(depuis le 27 décembre 2020) </w:t>
            </w:r>
          </w:p>
        </w:tc>
      </w:tr>
      <w:tr w:rsidR="001C0145" w:rsidRPr="00A4052F" w:rsidTr="006C7CCE">
        <w:trPr>
          <w:trHeight w:val="278"/>
        </w:trPr>
        <w:tc>
          <w:tcPr>
            <w:tcW w:w="1838" w:type="dxa"/>
            <w:tcBorders>
              <w:top w:val="single" w:sz="4" w:space="0" w:color="000000"/>
              <w:left w:val="single" w:sz="4" w:space="0" w:color="000000"/>
              <w:bottom w:val="single" w:sz="4" w:space="0" w:color="000000"/>
              <w:right w:val="single" w:sz="4" w:space="0" w:color="000000"/>
            </w:tcBorders>
          </w:tcPr>
          <w:p w:rsidR="001C0145" w:rsidRPr="00A4052F" w:rsidRDefault="001C0145" w:rsidP="001C0145">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1</w:t>
            </w:r>
            <w:r w:rsidRPr="00A4052F">
              <w:rPr>
                <w:rFonts w:asciiTheme="minorHAnsi" w:hAnsiTheme="minorHAnsi" w:cstheme="minorHAnsi"/>
                <w:b/>
                <w:sz w:val="20"/>
                <w:szCs w:val="20"/>
                <w:vertAlign w:val="superscript"/>
              </w:rPr>
              <w:t xml:space="preserve">ères </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1C0145" w:rsidRPr="00370588" w:rsidRDefault="001C0145" w:rsidP="001C0145">
            <w:pPr>
              <w:jc w:val="right"/>
              <w:rPr>
                <w:rFonts w:eastAsiaTheme="minorHAnsi"/>
                <w:color w:val="000000" w:themeColor="text1"/>
              </w:rPr>
            </w:pPr>
            <w:r w:rsidRPr="00370588">
              <w:rPr>
                <w:color w:val="000000" w:themeColor="text1"/>
              </w:rPr>
              <w:t>177 864</w:t>
            </w:r>
          </w:p>
        </w:tc>
        <w:tc>
          <w:tcPr>
            <w:tcW w:w="2410" w:type="dxa"/>
            <w:tcBorders>
              <w:top w:val="single" w:sz="4" w:space="0" w:color="000000"/>
              <w:left w:val="single" w:sz="4" w:space="0" w:color="000000"/>
              <w:bottom w:val="single" w:sz="4" w:space="0" w:color="000000"/>
              <w:right w:val="single" w:sz="4" w:space="0" w:color="000000"/>
            </w:tcBorders>
          </w:tcPr>
          <w:p w:rsidR="001C0145" w:rsidRPr="00C16B13" w:rsidRDefault="001C0145" w:rsidP="001C0145">
            <w:pPr>
              <w:jc w:val="right"/>
            </w:pPr>
            <w:r w:rsidRPr="00C16B13">
              <w:t>6 409 899</w:t>
            </w:r>
          </w:p>
        </w:tc>
        <w:tc>
          <w:tcPr>
            <w:tcW w:w="2408" w:type="dxa"/>
            <w:tcBorders>
              <w:top w:val="single" w:sz="4" w:space="0" w:color="000000"/>
              <w:left w:val="single" w:sz="4" w:space="0" w:color="000000"/>
              <w:bottom w:val="single" w:sz="4" w:space="0" w:color="000000"/>
              <w:right w:val="single" w:sz="4" w:space="0" w:color="000000"/>
            </w:tcBorders>
          </w:tcPr>
          <w:p w:rsidR="001C0145" w:rsidRPr="00E16740" w:rsidRDefault="001C0145" w:rsidP="001C0145">
            <w:pPr>
              <w:jc w:val="right"/>
            </w:pPr>
            <w:r w:rsidRPr="00E16740">
              <w:t>32 224 257</w:t>
            </w:r>
          </w:p>
        </w:tc>
      </w:tr>
      <w:tr w:rsidR="001C0145" w:rsidRPr="00A4052F" w:rsidTr="006C7CCE">
        <w:trPr>
          <w:trHeight w:val="278"/>
        </w:trPr>
        <w:tc>
          <w:tcPr>
            <w:tcW w:w="1838" w:type="dxa"/>
            <w:tcBorders>
              <w:top w:val="single" w:sz="4" w:space="0" w:color="000000"/>
              <w:left w:val="single" w:sz="4" w:space="0" w:color="000000"/>
              <w:bottom w:val="single" w:sz="4" w:space="0" w:color="000000"/>
              <w:right w:val="single" w:sz="4" w:space="0" w:color="000000"/>
            </w:tcBorders>
          </w:tcPr>
          <w:p w:rsidR="001C0145" w:rsidRPr="00A4052F" w:rsidRDefault="001C0145" w:rsidP="001C0145">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2</w:t>
            </w:r>
            <w:r w:rsidRPr="00A4052F">
              <w:rPr>
                <w:rFonts w:asciiTheme="minorHAnsi" w:hAnsiTheme="minorHAnsi" w:cstheme="minorHAnsi"/>
                <w:b/>
                <w:sz w:val="20"/>
                <w:szCs w:val="20"/>
                <w:vertAlign w:val="superscript"/>
              </w:rPr>
              <w:t>èmes</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1C0145" w:rsidRPr="00370588" w:rsidRDefault="001C0145" w:rsidP="001C0145">
            <w:pPr>
              <w:jc w:val="right"/>
              <w:rPr>
                <w:color w:val="000000" w:themeColor="text1"/>
              </w:rPr>
            </w:pPr>
            <w:r w:rsidRPr="00370588">
              <w:rPr>
                <w:color w:val="000000" w:themeColor="text1"/>
              </w:rPr>
              <w:t>380 976</w:t>
            </w:r>
          </w:p>
        </w:tc>
        <w:tc>
          <w:tcPr>
            <w:tcW w:w="2410" w:type="dxa"/>
            <w:tcBorders>
              <w:top w:val="single" w:sz="4" w:space="0" w:color="000000"/>
              <w:left w:val="single" w:sz="4" w:space="0" w:color="000000"/>
              <w:bottom w:val="single" w:sz="4" w:space="0" w:color="000000"/>
              <w:right w:val="single" w:sz="4" w:space="0" w:color="000000"/>
            </w:tcBorders>
          </w:tcPr>
          <w:p w:rsidR="001C0145" w:rsidRPr="00C16B13" w:rsidRDefault="001C0145" w:rsidP="001C0145">
            <w:pPr>
              <w:jc w:val="right"/>
            </w:pPr>
            <w:r w:rsidRPr="00C16B13">
              <w:t>5 715 950</w:t>
            </w:r>
          </w:p>
        </w:tc>
        <w:tc>
          <w:tcPr>
            <w:tcW w:w="2408" w:type="dxa"/>
            <w:tcBorders>
              <w:top w:val="single" w:sz="4" w:space="0" w:color="000000"/>
              <w:left w:val="single" w:sz="4" w:space="0" w:color="000000"/>
              <w:bottom w:val="single" w:sz="4" w:space="0" w:color="000000"/>
              <w:right w:val="single" w:sz="4" w:space="0" w:color="000000"/>
            </w:tcBorders>
          </w:tcPr>
          <w:p w:rsidR="001C0145" w:rsidRPr="00E16740" w:rsidRDefault="001C0145" w:rsidP="001C0145">
            <w:pPr>
              <w:jc w:val="right"/>
            </w:pPr>
            <w:r w:rsidRPr="00E16740">
              <w:t>16 698 370</w:t>
            </w:r>
          </w:p>
        </w:tc>
      </w:tr>
      <w:tr w:rsidR="001C0145" w:rsidRPr="00A4052F" w:rsidTr="000E325C">
        <w:trPr>
          <w:trHeight w:val="278"/>
        </w:trPr>
        <w:tc>
          <w:tcPr>
            <w:tcW w:w="1838" w:type="dxa"/>
            <w:tcBorders>
              <w:top w:val="single" w:sz="4" w:space="0" w:color="000000"/>
              <w:left w:val="single" w:sz="4" w:space="0" w:color="000000"/>
              <w:bottom w:val="single" w:sz="4" w:space="0" w:color="000000"/>
              <w:right w:val="single" w:sz="4" w:space="0" w:color="000000"/>
            </w:tcBorders>
          </w:tcPr>
          <w:p w:rsidR="001C0145" w:rsidRPr="00A4052F" w:rsidRDefault="001C0145" w:rsidP="001C0145">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Total </w:t>
            </w:r>
          </w:p>
        </w:tc>
        <w:tc>
          <w:tcPr>
            <w:tcW w:w="2408" w:type="dxa"/>
            <w:tcBorders>
              <w:top w:val="single" w:sz="4" w:space="0" w:color="000000"/>
              <w:left w:val="single" w:sz="4" w:space="0" w:color="000000"/>
              <w:bottom w:val="single" w:sz="4" w:space="0" w:color="000000"/>
              <w:right w:val="single" w:sz="4" w:space="0" w:color="000000"/>
            </w:tcBorders>
            <w:vAlign w:val="center"/>
          </w:tcPr>
          <w:p w:rsidR="001C0145" w:rsidRPr="00370588" w:rsidRDefault="001C0145" w:rsidP="001C0145">
            <w:pPr>
              <w:ind w:left="0" w:firstLine="0"/>
              <w:jc w:val="right"/>
              <w:rPr>
                <w:b/>
                <w:bCs/>
                <w:color w:val="000000" w:themeColor="text1"/>
              </w:rPr>
            </w:pPr>
            <w:r w:rsidRPr="00370588">
              <w:rPr>
                <w:b/>
                <w:bCs/>
                <w:color w:val="000000" w:themeColor="text1"/>
              </w:rPr>
              <w:t>558 840</w:t>
            </w:r>
          </w:p>
          <w:p w:rsidR="001C0145" w:rsidRDefault="001C0145" w:rsidP="001C0145">
            <w:pPr>
              <w:ind w:left="0" w:firstLine="0"/>
              <w:jc w:val="right"/>
              <w:rPr>
                <w:b/>
                <w:bCs/>
                <w:color w:val="000000" w:themeColor="text1"/>
              </w:rPr>
            </w:pPr>
            <w:proofErr w:type="gramStart"/>
            <w:r w:rsidRPr="00370588">
              <w:rPr>
                <w:b/>
                <w:bCs/>
                <w:color w:val="000000" w:themeColor="text1"/>
              </w:rPr>
              <w:t>( dont</w:t>
            </w:r>
            <w:proofErr w:type="gramEnd"/>
            <w:r w:rsidRPr="00370588">
              <w:rPr>
                <w:b/>
                <w:bCs/>
                <w:color w:val="000000" w:themeColor="text1"/>
              </w:rPr>
              <w:t xml:space="preserve"> 408 672 schémas vaccinaux terminés) </w:t>
            </w:r>
          </w:p>
          <w:p w:rsidR="001C0145" w:rsidRDefault="001C0145" w:rsidP="001C0145">
            <w:pPr>
              <w:ind w:left="0" w:firstLine="0"/>
              <w:rPr>
                <w:b/>
                <w:bCs/>
                <w:color w:val="1F497D"/>
              </w:rPr>
            </w:pPr>
          </w:p>
        </w:tc>
        <w:tc>
          <w:tcPr>
            <w:tcW w:w="2410" w:type="dxa"/>
            <w:tcBorders>
              <w:top w:val="single" w:sz="4" w:space="0" w:color="000000"/>
              <w:left w:val="single" w:sz="4" w:space="0" w:color="000000"/>
              <w:bottom w:val="single" w:sz="4" w:space="0" w:color="000000"/>
              <w:right w:val="single" w:sz="4" w:space="0" w:color="000000"/>
            </w:tcBorders>
          </w:tcPr>
          <w:p w:rsidR="001C0145" w:rsidRPr="00370588" w:rsidRDefault="001C0145" w:rsidP="001C0145">
            <w:pPr>
              <w:jc w:val="right"/>
              <w:rPr>
                <w:b/>
              </w:rPr>
            </w:pPr>
            <w:r w:rsidRPr="00370588">
              <w:rPr>
                <w:b/>
              </w:rPr>
              <w:t>12 125 849</w:t>
            </w:r>
          </w:p>
        </w:tc>
        <w:tc>
          <w:tcPr>
            <w:tcW w:w="2408" w:type="dxa"/>
            <w:tcBorders>
              <w:top w:val="single" w:sz="4" w:space="0" w:color="000000"/>
              <w:left w:val="single" w:sz="4" w:space="0" w:color="000000"/>
              <w:bottom w:val="single" w:sz="4" w:space="0" w:color="000000"/>
              <w:right w:val="single" w:sz="4" w:space="0" w:color="000000"/>
            </w:tcBorders>
          </w:tcPr>
          <w:p w:rsidR="001C0145" w:rsidRDefault="001C0145" w:rsidP="001C0145">
            <w:pPr>
              <w:jc w:val="right"/>
              <w:rPr>
                <w:b/>
              </w:rPr>
            </w:pPr>
            <w:r w:rsidRPr="001C0145">
              <w:rPr>
                <w:b/>
              </w:rPr>
              <w:t>48 922</w:t>
            </w:r>
            <w:r>
              <w:rPr>
                <w:b/>
              </w:rPr>
              <w:t> </w:t>
            </w:r>
            <w:r w:rsidRPr="001C0145">
              <w:rPr>
                <w:b/>
              </w:rPr>
              <w:t>627</w:t>
            </w:r>
          </w:p>
          <w:p w:rsidR="001C0145" w:rsidRPr="001C0145" w:rsidRDefault="001C0145" w:rsidP="001C0145">
            <w:pPr>
              <w:jc w:val="right"/>
              <w:rPr>
                <w:b/>
              </w:rPr>
            </w:pPr>
            <w:r>
              <w:rPr>
                <w:b/>
              </w:rPr>
              <w:t xml:space="preserve">(dont 18 701 201 schémas vaccinaux terminés) </w:t>
            </w:r>
          </w:p>
        </w:tc>
      </w:tr>
    </w:tbl>
    <w:p w:rsidR="00645F7B" w:rsidRDefault="00756583" w:rsidP="004A23F7">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E54AA4" w:rsidRDefault="00E54AA4" w:rsidP="00A72307">
      <w:pPr>
        <w:spacing w:after="0" w:line="259" w:lineRule="auto"/>
        <w:ind w:left="0" w:right="0" w:firstLine="0"/>
        <w:jc w:val="left"/>
        <w:rPr>
          <w:rFonts w:asciiTheme="minorHAnsi" w:hAnsiTheme="minorHAnsi" w:cstheme="minorHAnsi"/>
          <w:sz w:val="20"/>
          <w:szCs w:val="20"/>
        </w:rPr>
      </w:pPr>
    </w:p>
    <w:p w:rsidR="00645F7B" w:rsidRPr="00A4052F" w:rsidRDefault="00645F7B" w:rsidP="00A4052F">
      <w:pPr>
        <w:spacing w:after="11" w:line="259" w:lineRule="auto"/>
        <w:ind w:left="195" w:right="0" w:firstLine="0"/>
        <w:jc w:val="left"/>
        <w:rPr>
          <w:rFonts w:asciiTheme="minorHAnsi" w:hAnsiTheme="minorHAnsi" w:cstheme="minorHAnsi"/>
          <w:sz w:val="20"/>
          <w:szCs w:val="20"/>
        </w:rPr>
      </w:pPr>
    </w:p>
    <w:p w:rsidR="00427386" w:rsidRPr="00331ECA" w:rsidRDefault="00756583" w:rsidP="00331ECA">
      <w:pPr>
        <w:pStyle w:val="Paragraphedeliste"/>
        <w:numPr>
          <w:ilvl w:val="0"/>
          <w:numId w:val="1"/>
        </w:numPr>
        <w:spacing w:after="0" w:line="259" w:lineRule="auto"/>
        <w:ind w:right="0"/>
        <w:jc w:val="left"/>
        <w:rPr>
          <w:rFonts w:asciiTheme="minorHAnsi" w:hAnsiTheme="minorHAnsi" w:cstheme="minorHAnsi"/>
          <w:sz w:val="20"/>
          <w:szCs w:val="20"/>
        </w:rPr>
      </w:pPr>
      <w:r w:rsidRPr="00331ECA">
        <w:rPr>
          <w:rFonts w:asciiTheme="minorHAnsi" w:hAnsiTheme="minorHAnsi" w:cstheme="minorHAnsi"/>
          <w:b/>
          <w:sz w:val="20"/>
          <w:szCs w:val="20"/>
          <w:u w:val="single" w:color="000000"/>
        </w:rPr>
        <w:t>Comment prendre rendez-vous pour se faire vacciner ?</w:t>
      </w:r>
      <w:r w:rsidRPr="00331ECA">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Pour rappel, la prise de rendez-vous est possible :</w:t>
      </w:r>
      <w:r w:rsidRPr="00A4052F">
        <w:rPr>
          <w:rFonts w:asciiTheme="minorHAnsi" w:hAnsiTheme="minorHAnsi" w:cstheme="minorHAnsi"/>
          <w:color w:val="FF0000"/>
          <w:sz w:val="20"/>
          <w:szCs w:val="20"/>
        </w:rPr>
        <w:t xml:space="preserve"> </w:t>
      </w:r>
    </w:p>
    <w:p w:rsidR="00427386" w:rsidRPr="00A4052F" w:rsidRDefault="00756583">
      <w:pPr>
        <w:spacing w:after="45"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 site internet </w:t>
      </w:r>
      <w:hyperlink r:id="rId9">
        <w:r w:rsidRPr="00A4052F">
          <w:rPr>
            <w:rFonts w:asciiTheme="minorHAnsi" w:hAnsiTheme="minorHAnsi" w:cstheme="minorHAnsi"/>
            <w:color w:val="0563C1"/>
            <w:sz w:val="20"/>
            <w:szCs w:val="20"/>
            <w:u w:val="single" w:color="0563C1"/>
          </w:rPr>
          <w:t>https://www.sante.fr/</w:t>
        </w:r>
      </w:hyperlink>
      <w:hyperlink r:id="rId10">
        <w:r w:rsidRPr="00A4052F">
          <w:rPr>
            <w:rFonts w:asciiTheme="minorHAnsi" w:hAnsiTheme="minorHAnsi" w:cstheme="minorHAnsi"/>
            <w:sz w:val="20"/>
            <w:szCs w:val="20"/>
          </w:rPr>
          <w:t xml:space="preserve"> </w:t>
        </w:r>
      </w:hyperlink>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Chez un pharmacien, un médecin de ville (médecin généraliste, médecin spécial</w:t>
      </w:r>
      <w:r w:rsidR="00DC2F07">
        <w:rPr>
          <w:rFonts w:asciiTheme="minorHAnsi" w:hAnsiTheme="minorHAnsi" w:cstheme="minorHAnsi"/>
          <w:sz w:val="20"/>
          <w:szCs w:val="20"/>
        </w:rPr>
        <w:t xml:space="preserve">iste, ou médecin du travail), </w:t>
      </w:r>
      <w:r w:rsidRPr="00A4052F">
        <w:rPr>
          <w:rFonts w:asciiTheme="minorHAnsi" w:hAnsiTheme="minorHAnsi" w:cstheme="minorHAnsi"/>
          <w:sz w:val="20"/>
          <w:szCs w:val="20"/>
        </w:rPr>
        <w:t xml:space="preserve">une infirmière </w:t>
      </w:r>
      <w:r w:rsidR="00DC2F07" w:rsidRPr="00D46BDA">
        <w:rPr>
          <w:rFonts w:asciiTheme="minorHAnsi" w:hAnsiTheme="minorHAnsi" w:cstheme="minorHAnsi"/>
          <w:sz w:val="20"/>
          <w:szCs w:val="20"/>
        </w:rPr>
        <w:t xml:space="preserve">ou une sage-femme </w:t>
      </w:r>
      <w:r w:rsidRPr="00D46BDA">
        <w:rPr>
          <w:rFonts w:asciiTheme="minorHAnsi" w:hAnsiTheme="minorHAnsi" w:cstheme="minorHAnsi"/>
          <w:sz w:val="20"/>
          <w:szCs w:val="20"/>
        </w:rPr>
        <w:t>pour les vaccin</w:t>
      </w:r>
      <w:r w:rsidR="00DC2F07" w:rsidRPr="00D46BDA">
        <w:rPr>
          <w:rFonts w:asciiTheme="minorHAnsi" w:hAnsiTheme="minorHAnsi" w:cstheme="minorHAnsi"/>
          <w:sz w:val="20"/>
          <w:szCs w:val="20"/>
        </w:rPr>
        <w:t>s</w:t>
      </w:r>
      <w:r w:rsidRPr="00D46BDA">
        <w:rPr>
          <w:rFonts w:asciiTheme="minorHAnsi" w:hAnsiTheme="minorHAnsi" w:cstheme="minorHAnsi"/>
          <w:sz w:val="20"/>
          <w:szCs w:val="20"/>
        </w:rPr>
        <w:t xml:space="preserve"> AstraZeneca</w:t>
      </w:r>
      <w:r w:rsidR="00DC2F07" w:rsidRPr="00D46BDA">
        <w:rPr>
          <w:rFonts w:asciiTheme="minorHAnsi" w:hAnsiTheme="minorHAnsi" w:cstheme="minorHAnsi"/>
          <w:sz w:val="20"/>
          <w:szCs w:val="20"/>
        </w:rPr>
        <w:t>, Janssen et Moderna</w:t>
      </w:r>
      <w:r w:rsidRPr="00D46BDA">
        <w:rPr>
          <w:rFonts w:asciiTheme="minorHAnsi" w:hAnsiTheme="minorHAnsi" w:cstheme="minorHAnsi"/>
          <w:sz w:val="20"/>
          <w:szCs w:val="20"/>
        </w:rPr>
        <w:t xml:space="preserve"> ;</w:t>
      </w: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les dispositifs locaux mis à disposition pour aider à la prise de rendez-vous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En cas de difficulté, via le numéro vert national (0 800 009 110) qui permet d’être redirigé vers le standard téléphonique d’un centre ou d’obtenir un accompagnement à la prise de rendez-vous.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lastRenderedPageBreak/>
        <w:t>Afin d’accompagner s</w:t>
      </w:r>
      <w:r w:rsidR="00643EB0">
        <w:rPr>
          <w:rFonts w:asciiTheme="minorHAnsi" w:hAnsiTheme="minorHAnsi" w:cstheme="minorHAnsi"/>
          <w:sz w:val="20"/>
          <w:szCs w:val="20"/>
        </w:rPr>
        <w:t>pécifiquement les personnes de 6</w:t>
      </w:r>
      <w:r w:rsidRPr="00A4052F">
        <w:rPr>
          <w:rFonts w:asciiTheme="minorHAnsi" w:hAnsiTheme="minorHAnsi" w:cstheme="minorHAnsi"/>
          <w:sz w:val="20"/>
          <w:szCs w:val="20"/>
        </w:rPr>
        <w:t xml:space="preserve">5 ans et plus souhaitant être vaccinées et n’ayant pas encore pu prendre rendez-vous, différents dispositifs nationaux d’aller-vers sont désormais déployés : </w:t>
      </w:r>
    </w:p>
    <w:p w:rsidR="00427386" w:rsidRPr="00A4052F" w:rsidRDefault="00756583">
      <w:pPr>
        <w:spacing w:after="43"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Une campagne d’appels sortants de l’Assurance maladie à destin</w:t>
      </w:r>
      <w:r w:rsidR="00643EB0">
        <w:rPr>
          <w:rFonts w:asciiTheme="minorHAnsi" w:hAnsiTheme="minorHAnsi" w:cstheme="minorHAnsi"/>
          <w:sz w:val="20"/>
          <w:szCs w:val="20"/>
        </w:rPr>
        <w:t>ation des personnes de plus de 6</w:t>
      </w:r>
      <w:r w:rsidRPr="00A4052F">
        <w:rPr>
          <w:rFonts w:asciiTheme="minorHAnsi" w:hAnsiTheme="minorHAnsi" w:cstheme="minorHAnsi"/>
          <w:sz w:val="20"/>
          <w:szCs w:val="20"/>
        </w:rPr>
        <w:t xml:space="preserve">5 ans qui ne sont pas encore vaccinées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Un numéro </w:t>
      </w:r>
      <w:r w:rsidR="00954054" w:rsidRPr="00A4052F">
        <w:rPr>
          <w:rFonts w:asciiTheme="minorHAnsi" w:hAnsiTheme="minorHAnsi" w:cstheme="minorHAnsi"/>
          <w:sz w:val="20"/>
          <w:szCs w:val="20"/>
        </w:rPr>
        <w:t xml:space="preserve">coupe-file dédié : </w:t>
      </w:r>
      <w:r w:rsidRPr="00A4052F">
        <w:rPr>
          <w:rFonts w:asciiTheme="minorHAnsi" w:hAnsiTheme="minorHAnsi" w:cstheme="minorHAnsi"/>
          <w:sz w:val="20"/>
          <w:szCs w:val="20"/>
        </w:rPr>
        <w:t>ce numéro est indiqué dans un SMS envoyé par l’Assu</w:t>
      </w:r>
      <w:r w:rsidR="00643EB0">
        <w:rPr>
          <w:rFonts w:asciiTheme="minorHAnsi" w:hAnsiTheme="minorHAnsi" w:cstheme="minorHAnsi"/>
          <w:sz w:val="20"/>
          <w:szCs w:val="20"/>
        </w:rPr>
        <w:t>rance maladie aux personnes de 6</w:t>
      </w:r>
      <w:r w:rsidRPr="00A4052F">
        <w:rPr>
          <w:rFonts w:asciiTheme="minorHAnsi" w:hAnsiTheme="minorHAnsi" w:cstheme="minorHAnsi"/>
          <w:sz w:val="20"/>
          <w:szCs w:val="20"/>
        </w:rPr>
        <w:t xml:space="preserve">5 ans et plus non vaccinées. </w:t>
      </w:r>
    </w:p>
    <w:p w:rsidR="00427386" w:rsidRPr="00A4052F" w:rsidRDefault="00756583" w:rsidP="00FA319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jc w:val="center"/>
        <w:rPr>
          <w:rFonts w:asciiTheme="minorHAnsi" w:hAnsiTheme="minorHAnsi" w:cstheme="minorHAnsi"/>
          <w:b/>
          <w:sz w:val="20"/>
          <w:szCs w:val="20"/>
        </w:rPr>
      </w:pPr>
      <w:r w:rsidRPr="00753529">
        <w:rPr>
          <w:rFonts w:asciiTheme="minorHAnsi" w:hAnsiTheme="minorHAnsi" w:cstheme="minorHAnsi"/>
          <w:b/>
          <w:sz w:val="20"/>
          <w:szCs w:val="20"/>
        </w:rPr>
        <w:t>Ouverture de la vaccination aux adolescents de 12 à 17 ans</w:t>
      </w:r>
      <w:r w:rsidR="00A72307">
        <w:rPr>
          <w:rFonts w:asciiTheme="minorHAnsi" w:hAnsiTheme="minorHAnsi" w:cstheme="minorHAnsi"/>
          <w:b/>
          <w:sz w:val="20"/>
          <w:szCs w:val="20"/>
        </w:rPr>
        <w:t xml:space="preserve"> à partir du 15 juin</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610B75"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D55313">
        <w:rPr>
          <w:rFonts w:asciiTheme="minorHAnsi" w:hAnsiTheme="minorHAnsi" w:cstheme="minorHAnsi"/>
          <w:sz w:val="20"/>
          <w:szCs w:val="20"/>
        </w:rPr>
        <w:t xml:space="preserve">Il est </w:t>
      </w:r>
      <w:r w:rsidR="003745BC">
        <w:rPr>
          <w:rFonts w:asciiTheme="minorHAnsi" w:hAnsiTheme="minorHAnsi" w:cstheme="minorHAnsi"/>
          <w:sz w:val="20"/>
          <w:szCs w:val="20"/>
        </w:rPr>
        <w:t>désormais</w:t>
      </w:r>
      <w:r w:rsidR="00753529">
        <w:rPr>
          <w:rFonts w:asciiTheme="minorHAnsi" w:hAnsiTheme="minorHAnsi" w:cstheme="minorHAnsi"/>
          <w:sz w:val="20"/>
          <w:szCs w:val="20"/>
        </w:rPr>
        <w:t xml:space="preserve"> </w:t>
      </w:r>
      <w:r w:rsidRPr="00D55313">
        <w:rPr>
          <w:rFonts w:asciiTheme="minorHAnsi" w:hAnsiTheme="minorHAnsi" w:cstheme="minorHAnsi"/>
          <w:sz w:val="20"/>
          <w:szCs w:val="20"/>
        </w:rPr>
        <w:t>possible de prendre rendez-vous pour toute personne de 12 ans et plus</w:t>
      </w:r>
      <w:r w:rsidR="00753529">
        <w:rPr>
          <w:rFonts w:asciiTheme="minorHAnsi" w:hAnsiTheme="minorHAnsi" w:cstheme="minorHAnsi"/>
          <w:sz w:val="20"/>
          <w:szCs w:val="20"/>
        </w:rPr>
        <w:t xml:space="preserve"> sur Santé.fr et sur les plateformes dédiées. Des nouveaux </w:t>
      </w:r>
      <w:r w:rsidR="00965295" w:rsidRPr="00D55313">
        <w:rPr>
          <w:rFonts w:asciiTheme="minorHAnsi" w:hAnsiTheme="minorHAnsi" w:cstheme="minorHAnsi"/>
          <w:sz w:val="20"/>
          <w:szCs w:val="20"/>
        </w:rPr>
        <w:t>créneaux seront mis en ligne chaque jou</w:t>
      </w:r>
      <w:r w:rsidR="00331ECA" w:rsidRPr="00D55313">
        <w:rPr>
          <w:rFonts w:asciiTheme="minorHAnsi" w:hAnsiTheme="minorHAnsi" w:cstheme="minorHAnsi"/>
          <w:sz w:val="20"/>
          <w:szCs w:val="20"/>
        </w:rPr>
        <w:t xml:space="preserve">r sur les plateformes </w:t>
      </w:r>
      <w:r w:rsidR="00753529" w:rsidRPr="00D55313">
        <w:rPr>
          <w:rFonts w:asciiTheme="minorHAnsi" w:hAnsiTheme="minorHAnsi" w:cstheme="minorHAnsi"/>
          <w:sz w:val="20"/>
          <w:szCs w:val="20"/>
        </w:rPr>
        <w:t>dédiées.</w:t>
      </w:r>
      <w:r w:rsidR="00753529" w:rsidRPr="00753529">
        <w:rPr>
          <w:rFonts w:asciiTheme="minorHAnsi" w:hAnsiTheme="minorHAnsi" w:cstheme="minorHAnsi"/>
          <w:sz w:val="20"/>
          <w:szCs w:val="20"/>
        </w:rPr>
        <w:t xml:space="preserv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Pr>
          <w:rFonts w:asciiTheme="minorHAnsi" w:hAnsiTheme="minorHAnsi" w:cstheme="minorHAnsi"/>
          <w:sz w:val="20"/>
          <w:szCs w:val="20"/>
        </w:rPr>
        <w:t>P</w:t>
      </w:r>
      <w:r w:rsidRPr="00753529">
        <w:rPr>
          <w:rFonts w:asciiTheme="minorHAnsi" w:hAnsiTheme="minorHAnsi" w:cstheme="minorHAnsi"/>
          <w:sz w:val="20"/>
          <w:szCs w:val="20"/>
        </w:rPr>
        <w:t xml:space="preserve">our l’instant, seul le vaccin ARN Messager Pfizer BioNTech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co-titulaire de l’autorité parentale.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237ADC"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 xml:space="preserve">De même une attestation parentale doit être recueillie puis conservée de manière systématique. Elle est </w:t>
      </w:r>
      <w:hyperlink r:id="rId11" w:history="1">
        <w:r w:rsidRPr="00D83EFC">
          <w:rPr>
            <w:rStyle w:val="Lienhypertexte"/>
            <w:sz w:val="20"/>
            <w:szCs w:val="20"/>
          </w:rPr>
          <w:t>disponible sur le site du ministère des Solidarités et de la Santé</w:t>
        </w:r>
      </w:hyperlink>
      <w:r w:rsidRPr="00753529">
        <w:rPr>
          <w:rFonts w:asciiTheme="minorHAnsi" w:hAnsiTheme="minorHAnsi" w:cstheme="minorHAnsi"/>
          <w:sz w:val="20"/>
          <w:szCs w:val="20"/>
        </w:rPr>
        <w:t xml:space="preserve">. </w:t>
      </w:r>
    </w:p>
    <w:p w:rsidR="00237ADC" w:rsidRDefault="00237ADC"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Enfin</w:t>
      </w:r>
      <w:r>
        <w:rPr>
          <w:rFonts w:asciiTheme="minorHAnsi" w:hAnsiTheme="minorHAnsi" w:cstheme="minorHAnsi"/>
          <w:sz w:val="20"/>
          <w:szCs w:val="20"/>
        </w:rPr>
        <w:t>,</w:t>
      </w:r>
      <w:r w:rsidRPr="00753529">
        <w:rPr>
          <w:rFonts w:asciiTheme="minorHAnsi" w:hAnsiTheme="minorHAnsi" w:cstheme="minorHAnsi"/>
          <w:sz w:val="20"/>
          <w:szCs w:val="20"/>
        </w:rPr>
        <w:t xml:space="preserve"> conformément aux recommandations du Comité consultatif national d’éthique du 8 juin 2021, les mineurs de 12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p w:rsidR="00965295" w:rsidRDefault="00965295" w:rsidP="00FA319D">
      <w:pPr>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 </w:t>
      </w:r>
    </w:p>
    <w:p w:rsidR="0096578E" w:rsidRDefault="0096578E" w:rsidP="00FA319D">
      <w:pPr>
        <w:ind w:left="195" w:right="187" w:firstLine="0"/>
        <w:rPr>
          <w:rFonts w:asciiTheme="minorHAnsi" w:hAnsiTheme="minorHAnsi" w:cstheme="minorHAnsi"/>
          <w:sz w:val="20"/>
          <w:szCs w:val="20"/>
        </w:rPr>
      </w:pPr>
    </w:p>
    <w:tbl>
      <w:tblPr>
        <w:tblStyle w:val="Grilledutableau"/>
        <w:tblW w:w="0" w:type="auto"/>
        <w:tblInd w:w="195" w:type="dxa"/>
        <w:tblLook w:val="04A0" w:firstRow="1" w:lastRow="0" w:firstColumn="1" w:lastColumn="0" w:noHBand="0" w:noVBand="1"/>
      </w:tblPr>
      <w:tblGrid>
        <w:gridCol w:w="9262"/>
      </w:tblGrid>
      <w:tr w:rsidR="0096578E" w:rsidRPr="00A4052F" w:rsidTr="0096578E">
        <w:tc>
          <w:tcPr>
            <w:tcW w:w="9262" w:type="dxa"/>
          </w:tcPr>
          <w:p w:rsidR="0096578E" w:rsidRPr="00A4052F" w:rsidRDefault="0096578E" w:rsidP="001A7546">
            <w:pPr>
              <w:ind w:left="0" w:right="187" w:firstLine="0"/>
              <w:rPr>
                <w:rFonts w:asciiTheme="minorHAnsi" w:hAnsiTheme="minorHAnsi" w:cstheme="minorHAnsi"/>
                <w:sz w:val="20"/>
                <w:szCs w:val="20"/>
              </w:rPr>
            </w:pPr>
          </w:p>
          <w:p w:rsidR="0096578E" w:rsidRDefault="0096578E" w:rsidP="001A7546">
            <w:pPr>
              <w:ind w:left="0" w:right="187" w:firstLine="0"/>
              <w:rPr>
                <w:rFonts w:asciiTheme="minorHAnsi" w:hAnsiTheme="minorHAnsi" w:cstheme="minorHAnsi"/>
                <w:sz w:val="20"/>
                <w:szCs w:val="20"/>
              </w:rPr>
            </w:pPr>
            <w:r w:rsidRPr="00A4052F">
              <w:rPr>
                <w:rFonts w:asciiTheme="minorHAnsi" w:hAnsiTheme="minorHAnsi" w:cstheme="minorHAnsi"/>
                <w:sz w:val="20"/>
                <w:szCs w:val="20"/>
              </w:rPr>
              <w:t xml:space="preserve">De nouveaux professionnels sont habilités à vacciner depuis le 12 mai : </w:t>
            </w:r>
          </w:p>
          <w:p w:rsidR="00B551D0" w:rsidRPr="00A4052F" w:rsidRDefault="00B551D0" w:rsidP="001A7546">
            <w:pPr>
              <w:ind w:left="0" w:right="187" w:firstLine="0"/>
              <w:rPr>
                <w:rFonts w:asciiTheme="minorHAnsi" w:hAnsiTheme="minorHAnsi" w:cstheme="minorHAnsi"/>
                <w:sz w:val="20"/>
                <w:szCs w:val="20"/>
              </w:rPr>
            </w:pP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masseurs kinésithérapeutes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aides-soignants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auxiliaires de puériculture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ambulanciers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détenteurs de la formation « premiers secours en équipe de niveau 2 (PSE2) », ce qui permettra d’inclure notamment les bénévoles de la sécurité civile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étudiants en maïeutique. </w:t>
            </w:r>
          </w:p>
          <w:p w:rsidR="0096578E" w:rsidRPr="00A4052F" w:rsidRDefault="0096578E" w:rsidP="001A7546">
            <w:pPr>
              <w:ind w:left="0" w:right="187" w:firstLine="0"/>
              <w:jc w:val="left"/>
              <w:rPr>
                <w:rFonts w:asciiTheme="minorHAnsi" w:hAnsiTheme="minorHAnsi" w:cstheme="minorHAnsi"/>
                <w:sz w:val="20"/>
                <w:szCs w:val="20"/>
              </w:rPr>
            </w:pPr>
          </w:p>
          <w:p w:rsidR="0096578E" w:rsidRDefault="0096578E" w:rsidP="001A7546">
            <w:pPr>
              <w:jc w:val="left"/>
              <w:rPr>
                <w:rFonts w:asciiTheme="minorHAnsi" w:eastAsiaTheme="minorHAnsi" w:hAnsiTheme="minorHAnsi" w:cstheme="minorHAnsi"/>
                <w:color w:val="auto"/>
                <w:sz w:val="20"/>
                <w:szCs w:val="20"/>
              </w:rPr>
            </w:pPr>
            <w:r w:rsidRPr="00A4052F">
              <w:rPr>
                <w:rFonts w:asciiTheme="minorHAnsi" w:hAnsiTheme="minorHAnsi" w:cstheme="minorHAnsi"/>
                <w:color w:val="auto"/>
                <w:sz w:val="20"/>
                <w:szCs w:val="20"/>
              </w:rPr>
              <w:t>Pour lire le décret et connaître l’ens</w:t>
            </w:r>
            <w:r>
              <w:rPr>
                <w:rFonts w:asciiTheme="minorHAnsi" w:hAnsiTheme="minorHAnsi" w:cstheme="minorHAnsi"/>
                <w:color w:val="auto"/>
                <w:sz w:val="20"/>
                <w:szCs w:val="20"/>
              </w:rPr>
              <w:t xml:space="preserve">emble des nouveaux effecteurs : </w:t>
            </w:r>
            <w:hyperlink r:id="rId12" w:history="1">
              <w:r w:rsidRPr="00A4052F">
                <w:rPr>
                  <w:rStyle w:val="Lienhypertexte"/>
                  <w:rFonts w:asciiTheme="minorHAnsi" w:hAnsiTheme="minorHAnsi" w:cstheme="minorHAnsi"/>
                  <w:sz w:val="20"/>
                  <w:szCs w:val="20"/>
                </w:rPr>
                <w:t>https://www.legifrance.gouv.fr/jorf/id/JORFTEXT000043492572</w:t>
              </w:r>
            </w:hyperlink>
            <w:r w:rsidRPr="00A4052F">
              <w:rPr>
                <w:rFonts w:asciiTheme="minorHAnsi" w:hAnsiTheme="minorHAnsi" w:cstheme="minorHAnsi"/>
                <w:color w:val="auto"/>
                <w:sz w:val="20"/>
                <w:szCs w:val="20"/>
              </w:rPr>
              <w:t xml:space="preserve">  </w:t>
            </w:r>
          </w:p>
          <w:p w:rsidR="0096578E" w:rsidRPr="0096578E" w:rsidRDefault="0096578E" w:rsidP="001A7546">
            <w:pPr>
              <w:tabs>
                <w:tab w:val="left" w:pos="2749"/>
              </w:tabs>
              <w:ind w:left="0" w:firstLine="0"/>
              <w:rPr>
                <w:rFonts w:asciiTheme="minorHAnsi" w:eastAsiaTheme="minorHAnsi" w:hAnsiTheme="minorHAnsi" w:cstheme="minorHAnsi"/>
                <w:sz w:val="20"/>
                <w:szCs w:val="20"/>
              </w:rPr>
            </w:pPr>
          </w:p>
        </w:tc>
      </w:tr>
    </w:tbl>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96578E">
      <w:pPr>
        <w:ind w:left="195" w:right="187" w:firstLine="0"/>
        <w:jc w:val="center"/>
        <w:rPr>
          <w:rFonts w:asciiTheme="minorHAnsi" w:hAnsiTheme="minorHAnsi" w:cstheme="minorHAnsi"/>
          <w:sz w:val="20"/>
          <w:szCs w:val="20"/>
        </w:rPr>
      </w:pPr>
      <w:r>
        <w:rPr>
          <w:noProof/>
        </w:rPr>
        <w:lastRenderedPageBreak/>
        <w:drawing>
          <wp:inline distT="0" distB="0" distL="0" distR="0" wp14:anchorId="4346EF85" wp14:editId="135F8FD8">
            <wp:extent cx="5593278" cy="46491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ros x vaccins v24-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96191" cy="4651571"/>
                    </a:xfrm>
                    <a:prstGeom prst="rect">
                      <a:avLst/>
                    </a:prstGeom>
                  </pic:spPr>
                </pic:pic>
              </a:graphicData>
            </a:graphic>
          </wp:inline>
        </w:drawing>
      </w: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697D9C" w:rsidRPr="00A4052F" w:rsidRDefault="0087097B" w:rsidP="0096578E">
      <w:pPr>
        <w:ind w:left="195" w:right="187" w:firstLine="0"/>
        <w:jc w:val="center"/>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extent cx="6011545" cy="788987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ublics x vaccins v15-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1545" cy="7889875"/>
                    </a:xfrm>
                    <a:prstGeom prst="rect">
                      <a:avLst/>
                    </a:prstGeom>
                  </pic:spPr>
                </pic:pic>
              </a:graphicData>
            </a:graphic>
          </wp:inline>
        </w:drawing>
      </w:r>
    </w:p>
    <w:p w:rsidR="00F626C6" w:rsidRPr="00A4052F" w:rsidRDefault="00F626C6" w:rsidP="000C7A4A">
      <w:pPr>
        <w:ind w:left="195" w:right="187" w:firstLine="0"/>
        <w:rPr>
          <w:rFonts w:asciiTheme="minorHAnsi" w:hAnsiTheme="minorHAnsi" w:cstheme="minorHAnsi"/>
          <w:sz w:val="20"/>
          <w:szCs w:val="20"/>
        </w:rPr>
      </w:pPr>
    </w:p>
    <w:p w:rsidR="001E6CEA" w:rsidRDefault="001E6CEA" w:rsidP="0082563E">
      <w:pPr>
        <w:spacing w:after="0" w:line="259" w:lineRule="auto"/>
        <w:ind w:left="1017" w:right="0" w:firstLine="0"/>
      </w:pPr>
    </w:p>
    <w:p w:rsidR="00427386" w:rsidRPr="0096578E" w:rsidRDefault="00756583" w:rsidP="0096578E">
      <w:pPr>
        <w:spacing w:line="259" w:lineRule="auto"/>
        <w:ind w:left="2795" w:right="0" w:hanging="10"/>
        <w:jc w:val="left"/>
        <w:rPr>
          <w:sz w:val="20"/>
          <w:szCs w:val="20"/>
        </w:rPr>
      </w:pPr>
      <w:r w:rsidRPr="0096578E">
        <w:rPr>
          <w:b/>
          <w:sz w:val="20"/>
          <w:szCs w:val="20"/>
        </w:rPr>
        <w:t xml:space="preserve">Contact presse : </w:t>
      </w:r>
      <w:r w:rsidRPr="0096578E">
        <w:rPr>
          <w:b/>
          <w:color w:val="0563C1"/>
          <w:sz w:val="20"/>
          <w:szCs w:val="20"/>
          <w:u w:val="single" w:color="0563C1"/>
        </w:rPr>
        <w:t>presse-dgs@sante.gouv.fr</w:t>
      </w:r>
    </w:p>
    <w:sectPr w:rsidR="00427386" w:rsidRPr="0096578E">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6D0" w:rsidRDefault="00EC36D0">
      <w:pPr>
        <w:spacing w:after="0" w:line="240" w:lineRule="auto"/>
      </w:pPr>
      <w:r>
        <w:separator/>
      </w:r>
    </w:p>
  </w:endnote>
  <w:endnote w:type="continuationSeparator" w:id="0">
    <w:p w:rsidR="00EC36D0" w:rsidRDefault="00EC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6D0" w:rsidRDefault="00EC36D0">
      <w:pPr>
        <w:spacing w:after="185" w:line="259" w:lineRule="auto"/>
        <w:ind w:left="195" w:right="0" w:firstLine="0"/>
        <w:jc w:val="left"/>
      </w:pPr>
      <w:r>
        <w:separator/>
      </w:r>
    </w:p>
  </w:footnote>
  <w:footnote w:type="continuationSeparator" w:id="0">
    <w:p w:rsidR="00EC36D0" w:rsidRDefault="00EC36D0">
      <w:pPr>
        <w:spacing w:after="185" w:line="259" w:lineRule="auto"/>
        <w:ind w:left="195" w:right="0" w:firstLine="0"/>
        <w:jc w:val="left"/>
      </w:pPr>
      <w:r>
        <w:continuationSeparator/>
      </w:r>
    </w:p>
  </w:footnote>
  <w:footnote w:id="1">
    <w:p w:rsidR="00427386" w:rsidRPr="00A4052F" w:rsidRDefault="00756583">
      <w:pPr>
        <w:pStyle w:val="footnotedescription"/>
        <w:rPr>
          <w:i/>
        </w:rPr>
      </w:pPr>
      <w:r w:rsidRPr="00A4052F">
        <w:rPr>
          <w:rStyle w:val="footnotemark"/>
          <w:i/>
        </w:rPr>
        <w:footnoteRef/>
      </w:r>
      <w:r w:rsidRPr="00A4052F">
        <w:rPr>
          <w:i/>
        </w:rPr>
        <w:t xml:space="preserve"> Données provisoires en attente de consolidation </w:t>
      </w:r>
    </w:p>
    <w:p w:rsidR="00427386" w:rsidRDefault="00756583">
      <w:pPr>
        <w:pStyle w:val="footnotedescription"/>
        <w:spacing w:after="0"/>
      </w:pPr>
      <w:r>
        <w:rPr>
          <w:sz w:val="22"/>
        </w:rPr>
        <w:t xml:space="preserve"> </w:t>
      </w:r>
    </w:p>
    <w:p w:rsidR="00427386" w:rsidRDefault="00756583">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57FCB640"/>
    <w:lvl w:ilvl="0" w:tplc="60004E54">
      <w:start w:val="1"/>
      <w:numFmt w:val="decimal"/>
      <w:lvlText w:val="%1."/>
      <w:lvlJc w:val="left"/>
      <w:pPr>
        <w:ind w:left="463"/>
      </w:pPr>
      <w:rPr>
        <w:rFonts w:ascii="Calibri" w:eastAsia="Calibri" w:hAnsi="Calibri" w:cs="Calibri"/>
        <w:b/>
        <w:bCs/>
        <w:i w:val="0"/>
        <w:strike w:val="0"/>
        <w:dstrike w:val="0"/>
        <w:color w:val="000000"/>
        <w:sz w:val="20"/>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128B6"/>
    <w:rsid w:val="000521CD"/>
    <w:rsid w:val="00065459"/>
    <w:rsid w:val="0007561C"/>
    <w:rsid w:val="000758A8"/>
    <w:rsid w:val="000A175F"/>
    <w:rsid w:val="000B362D"/>
    <w:rsid w:val="000C1B4D"/>
    <w:rsid w:val="000C5A18"/>
    <w:rsid w:val="000C7A4A"/>
    <w:rsid w:val="00104566"/>
    <w:rsid w:val="00105C34"/>
    <w:rsid w:val="00136428"/>
    <w:rsid w:val="00136B25"/>
    <w:rsid w:val="001375CB"/>
    <w:rsid w:val="00151226"/>
    <w:rsid w:val="00151846"/>
    <w:rsid w:val="001616E6"/>
    <w:rsid w:val="00161D75"/>
    <w:rsid w:val="001637F9"/>
    <w:rsid w:val="00165FD8"/>
    <w:rsid w:val="00176730"/>
    <w:rsid w:val="001A10B5"/>
    <w:rsid w:val="001A4511"/>
    <w:rsid w:val="001B0893"/>
    <w:rsid w:val="001B0E5E"/>
    <w:rsid w:val="001B1700"/>
    <w:rsid w:val="001B7908"/>
    <w:rsid w:val="001C0145"/>
    <w:rsid w:val="001D20C1"/>
    <w:rsid w:val="001D597C"/>
    <w:rsid w:val="001E6CEA"/>
    <w:rsid w:val="00214381"/>
    <w:rsid w:val="0022301D"/>
    <w:rsid w:val="00237ADC"/>
    <w:rsid w:val="00253CFE"/>
    <w:rsid w:val="00262408"/>
    <w:rsid w:val="002716F5"/>
    <w:rsid w:val="0028115A"/>
    <w:rsid w:val="002A7C73"/>
    <w:rsid w:val="002C1B9B"/>
    <w:rsid w:val="002C532B"/>
    <w:rsid w:val="002E6903"/>
    <w:rsid w:val="003109BE"/>
    <w:rsid w:val="00311D31"/>
    <w:rsid w:val="00331ECA"/>
    <w:rsid w:val="003358B6"/>
    <w:rsid w:val="003617A8"/>
    <w:rsid w:val="00367A7A"/>
    <w:rsid w:val="00370588"/>
    <w:rsid w:val="003743E1"/>
    <w:rsid w:val="003745BC"/>
    <w:rsid w:val="00376207"/>
    <w:rsid w:val="003B4EB5"/>
    <w:rsid w:val="003B6B40"/>
    <w:rsid w:val="003E5FCF"/>
    <w:rsid w:val="003F55E7"/>
    <w:rsid w:val="00410396"/>
    <w:rsid w:val="00427386"/>
    <w:rsid w:val="00433598"/>
    <w:rsid w:val="004345B8"/>
    <w:rsid w:val="00441963"/>
    <w:rsid w:val="004636C1"/>
    <w:rsid w:val="0047791D"/>
    <w:rsid w:val="0048107C"/>
    <w:rsid w:val="004A23F7"/>
    <w:rsid w:val="004B125E"/>
    <w:rsid w:val="004D016D"/>
    <w:rsid w:val="00507E6D"/>
    <w:rsid w:val="00510F9C"/>
    <w:rsid w:val="00564D0A"/>
    <w:rsid w:val="00572975"/>
    <w:rsid w:val="005853CE"/>
    <w:rsid w:val="00585A4E"/>
    <w:rsid w:val="005D5D5C"/>
    <w:rsid w:val="005E6523"/>
    <w:rsid w:val="00601F75"/>
    <w:rsid w:val="00610B75"/>
    <w:rsid w:val="0061389C"/>
    <w:rsid w:val="00615980"/>
    <w:rsid w:val="00621A9E"/>
    <w:rsid w:val="00633600"/>
    <w:rsid w:val="00634F89"/>
    <w:rsid w:val="006362CA"/>
    <w:rsid w:val="006416B7"/>
    <w:rsid w:val="00643EB0"/>
    <w:rsid w:val="00645F7B"/>
    <w:rsid w:val="00661CC8"/>
    <w:rsid w:val="00662F76"/>
    <w:rsid w:val="00670EFE"/>
    <w:rsid w:val="00671ADF"/>
    <w:rsid w:val="00675557"/>
    <w:rsid w:val="00677C7E"/>
    <w:rsid w:val="00682596"/>
    <w:rsid w:val="00697D9C"/>
    <w:rsid w:val="006B0487"/>
    <w:rsid w:val="006E2025"/>
    <w:rsid w:val="006E3205"/>
    <w:rsid w:val="006F444F"/>
    <w:rsid w:val="006F5DAD"/>
    <w:rsid w:val="00702284"/>
    <w:rsid w:val="00707B0A"/>
    <w:rsid w:val="00716EB6"/>
    <w:rsid w:val="00721E59"/>
    <w:rsid w:val="00724157"/>
    <w:rsid w:val="0073233E"/>
    <w:rsid w:val="0073301B"/>
    <w:rsid w:val="00737FDF"/>
    <w:rsid w:val="00753529"/>
    <w:rsid w:val="00756583"/>
    <w:rsid w:val="007569AA"/>
    <w:rsid w:val="00771844"/>
    <w:rsid w:val="00772D7F"/>
    <w:rsid w:val="007A00FF"/>
    <w:rsid w:val="007C2E3F"/>
    <w:rsid w:val="0080781B"/>
    <w:rsid w:val="00810215"/>
    <w:rsid w:val="00822D24"/>
    <w:rsid w:val="0082563E"/>
    <w:rsid w:val="0083168C"/>
    <w:rsid w:val="0087097B"/>
    <w:rsid w:val="0087605F"/>
    <w:rsid w:val="00876E32"/>
    <w:rsid w:val="008770F2"/>
    <w:rsid w:val="0089307D"/>
    <w:rsid w:val="00893DAA"/>
    <w:rsid w:val="008A3CF5"/>
    <w:rsid w:val="008B2B56"/>
    <w:rsid w:val="008B505B"/>
    <w:rsid w:val="008E3D54"/>
    <w:rsid w:val="009018A1"/>
    <w:rsid w:val="00942312"/>
    <w:rsid w:val="00954054"/>
    <w:rsid w:val="00962241"/>
    <w:rsid w:val="00964E7D"/>
    <w:rsid w:val="00965295"/>
    <w:rsid w:val="0096578E"/>
    <w:rsid w:val="00966EC7"/>
    <w:rsid w:val="00972BA6"/>
    <w:rsid w:val="009760E9"/>
    <w:rsid w:val="00980F3C"/>
    <w:rsid w:val="009A11B9"/>
    <w:rsid w:val="009B0CF3"/>
    <w:rsid w:val="009D4094"/>
    <w:rsid w:val="009E51A6"/>
    <w:rsid w:val="009E7076"/>
    <w:rsid w:val="00A03A65"/>
    <w:rsid w:val="00A21C24"/>
    <w:rsid w:val="00A4052F"/>
    <w:rsid w:val="00A50F5B"/>
    <w:rsid w:val="00A72307"/>
    <w:rsid w:val="00A832AD"/>
    <w:rsid w:val="00A8685D"/>
    <w:rsid w:val="00A95D0D"/>
    <w:rsid w:val="00AA4497"/>
    <w:rsid w:val="00AB02C7"/>
    <w:rsid w:val="00AB7E69"/>
    <w:rsid w:val="00AC3A2A"/>
    <w:rsid w:val="00AD0533"/>
    <w:rsid w:val="00AD0A3A"/>
    <w:rsid w:val="00AD12FC"/>
    <w:rsid w:val="00AF00EA"/>
    <w:rsid w:val="00B338BB"/>
    <w:rsid w:val="00B43AB2"/>
    <w:rsid w:val="00B44D93"/>
    <w:rsid w:val="00B51729"/>
    <w:rsid w:val="00B551D0"/>
    <w:rsid w:val="00B67ABB"/>
    <w:rsid w:val="00B67B7F"/>
    <w:rsid w:val="00B71D4E"/>
    <w:rsid w:val="00B83757"/>
    <w:rsid w:val="00BC2D38"/>
    <w:rsid w:val="00BC7745"/>
    <w:rsid w:val="00BF4C6A"/>
    <w:rsid w:val="00C030C0"/>
    <w:rsid w:val="00C037BC"/>
    <w:rsid w:val="00C069C8"/>
    <w:rsid w:val="00C36DEC"/>
    <w:rsid w:val="00C458B7"/>
    <w:rsid w:val="00C50553"/>
    <w:rsid w:val="00C63B90"/>
    <w:rsid w:val="00C72055"/>
    <w:rsid w:val="00C732C7"/>
    <w:rsid w:val="00CA66A2"/>
    <w:rsid w:val="00CA753C"/>
    <w:rsid w:val="00CC7169"/>
    <w:rsid w:val="00CE28BE"/>
    <w:rsid w:val="00CE6E93"/>
    <w:rsid w:val="00CF011F"/>
    <w:rsid w:val="00CF4F59"/>
    <w:rsid w:val="00D0399C"/>
    <w:rsid w:val="00D0490E"/>
    <w:rsid w:val="00D04C57"/>
    <w:rsid w:val="00D21B20"/>
    <w:rsid w:val="00D32ECB"/>
    <w:rsid w:val="00D46BDA"/>
    <w:rsid w:val="00D532CD"/>
    <w:rsid w:val="00D55313"/>
    <w:rsid w:val="00D83EFC"/>
    <w:rsid w:val="00D91B9A"/>
    <w:rsid w:val="00D969DD"/>
    <w:rsid w:val="00DA028F"/>
    <w:rsid w:val="00DA119F"/>
    <w:rsid w:val="00DC2F07"/>
    <w:rsid w:val="00DC71EC"/>
    <w:rsid w:val="00DD14F1"/>
    <w:rsid w:val="00DD6C0E"/>
    <w:rsid w:val="00E06D3D"/>
    <w:rsid w:val="00E33AD0"/>
    <w:rsid w:val="00E5010F"/>
    <w:rsid w:val="00E51BDA"/>
    <w:rsid w:val="00E54AA4"/>
    <w:rsid w:val="00E800C3"/>
    <w:rsid w:val="00EA6B4B"/>
    <w:rsid w:val="00EC36D0"/>
    <w:rsid w:val="00ED012C"/>
    <w:rsid w:val="00EF3CA4"/>
    <w:rsid w:val="00EF4DEF"/>
    <w:rsid w:val="00F22BA7"/>
    <w:rsid w:val="00F5171D"/>
    <w:rsid w:val="00F5200A"/>
    <w:rsid w:val="00F5635B"/>
    <w:rsid w:val="00F626C6"/>
    <w:rsid w:val="00F733C0"/>
    <w:rsid w:val="00FA319D"/>
    <w:rsid w:val="00FA7FAC"/>
    <w:rsid w:val="00FC7ED5"/>
    <w:rsid w:val="00FE1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AE77"/>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B71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95585369">
      <w:bodyDiv w:val="1"/>
      <w:marLeft w:val="0"/>
      <w:marRight w:val="0"/>
      <w:marTop w:val="0"/>
      <w:marBottom w:val="0"/>
      <w:divBdr>
        <w:top w:val="none" w:sz="0" w:space="0" w:color="auto"/>
        <w:left w:val="none" w:sz="0" w:space="0" w:color="auto"/>
        <w:bottom w:val="none" w:sz="0" w:space="0" w:color="auto"/>
        <w:right w:val="none" w:sz="0" w:space="0" w:color="auto"/>
      </w:divBdr>
    </w:div>
    <w:div w:id="265121324">
      <w:bodyDiv w:val="1"/>
      <w:marLeft w:val="0"/>
      <w:marRight w:val="0"/>
      <w:marTop w:val="0"/>
      <w:marBottom w:val="0"/>
      <w:divBdr>
        <w:top w:val="none" w:sz="0" w:space="0" w:color="auto"/>
        <w:left w:val="none" w:sz="0" w:space="0" w:color="auto"/>
        <w:bottom w:val="none" w:sz="0" w:space="0" w:color="auto"/>
        <w:right w:val="none" w:sz="0" w:space="0" w:color="auto"/>
      </w:divBdr>
    </w:div>
    <w:div w:id="386145230">
      <w:bodyDiv w:val="1"/>
      <w:marLeft w:val="0"/>
      <w:marRight w:val="0"/>
      <w:marTop w:val="0"/>
      <w:marBottom w:val="0"/>
      <w:divBdr>
        <w:top w:val="none" w:sz="0" w:space="0" w:color="auto"/>
        <w:left w:val="none" w:sz="0" w:space="0" w:color="auto"/>
        <w:bottom w:val="none" w:sz="0" w:space="0" w:color="auto"/>
        <w:right w:val="none" w:sz="0" w:space="0" w:color="auto"/>
      </w:divBdr>
    </w:div>
    <w:div w:id="640158215">
      <w:bodyDiv w:val="1"/>
      <w:marLeft w:val="0"/>
      <w:marRight w:val="0"/>
      <w:marTop w:val="0"/>
      <w:marBottom w:val="0"/>
      <w:divBdr>
        <w:top w:val="none" w:sz="0" w:space="0" w:color="auto"/>
        <w:left w:val="none" w:sz="0" w:space="0" w:color="auto"/>
        <w:bottom w:val="none" w:sz="0" w:space="0" w:color="auto"/>
        <w:right w:val="none" w:sz="0" w:space="0" w:color="auto"/>
      </w:divBdr>
    </w:div>
    <w:div w:id="729767097">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294749661">
      <w:bodyDiv w:val="1"/>
      <w:marLeft w:val="0"/>
      <w:marRight w:val="0"/>
      <w:marTop w:val="0"/>
      <w:marBottom w:val="0"/>
      <w:divBdr>
        <w:top w:val="none" w:sz="0" w:space="0" w:color="auto"/>
        <w:left w:val="none" w:sz="0" w:space="0" w:color="auto"/>
        <w:bottom w:val="none" w:sz="0" w:space="0" w:color="auto"/>
        <w:right w:val="none" w:sz="0" w:space="0" w:color="auto"/>
      </w:divBdr>
    </w:div>
    <w:div w:id="1333950196">
      <w:bodyDiv w:val="1"/>
      <w:marLeft w:val="0"/>
      <w:marRight w:val="0"/>
      <w:marTop w:val="0"/>
      <w:marBottom w:val="0"/>
      <w:divBdr>
        <w:top w:val="none" w:sz="0" w:space="0" w:color="auto"/>
        <w:left w:val="none" w:sz="0" w:space="0" w:color="auto"/>
        <w:bottom w:val="none" w:sz="0" w:space="0" w:color="auto"/>
        <w:right w:val="none" w:sz="0" w:space="0" w:color="auto"/>
      </w:divBdr>
    </w:div>
    <w:div w:id="1408991157">
      <w:bodyDiv w:val="1"/>
      <w:marLeft w:val="0"/>
      <w:marRight w:val="0"/>
      <w:marTop w:val="0"/>
      <w:marBottom w:val="0"/>
      <w:divBdr>
        <w:top w:val="none" w:sz="0" w:space="0" w:color="auto"/>
        <w:left w:val="none" w:sz="0" w:space="0" w:color="auto"/>
        <w:bottom w:val="none" w:sz="0" w:space="0" w:color="auto"/>
        <w:right w:val="none" w:sz="0" w:space="0" w:color="auto"/>
      </w:divBdr>
    </w:div>
    <w:div w:id="1418674781">
      <w:bodyDiv w:val="1"/>
      <w:marLeft w:val="0"/>
      <w:marRight w:val="0"/>
      <w:marTop w:val="0"/>
      <w:marBottom w:val="0"/>
      <w:divBdr>
        <w:top w:val="none" w:sz="0" w:space="0" w:color="auto"/>
        <w:left w:val="none" w:sz="0" w:space="0" w:color="auto"/>
        <w:bottom w:val="none" w:sz="0" w:space="0" w:color="auto"/>
        <w:right w:val="none" w:sz="0" w:space="0" w:color="auto"/>
      </w:divBdr>
    </w:div>
    <w:div w:id="1639070380">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843204090">
      <w:bodyDiv w:val="1"/>
      <w:marLeft w:val="0"/>
      <w:marRight w:val="0"/>
      <w:marTop w:val="0"/>
      <w:marBottom w:val="0"/>
      <w:divBdr>
        <w:top w:val="none" w:sz="0" w:space="0" w:color="auto"/>
        <w:left w:val="none" w:sz="0" w:space="0" w:color="auto"/>
        <w:bottom w:val="none" w:sz="0" w:space="0" w:color="auto"/>
        <w:right w:val="none" w:sz="0" w:space="0" w:color="auto"/>
      </w:divBdr>
    </w:div>
    <w:div w:id="202351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jorf/id/JORFTEXT0000434925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idarites-sante.gouv.fr/IMG/pdf/fiche_-_autorisation_parentale_vaccin_covid-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www.sante.f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655</Words>
  <Characters>3608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REGENT, Camille (DICOM)</cp:lastModifiedBy>
  <cp:revision>2</cp:revision>
  <cp:lastPrinted>2021-06-16T16:23:00Z</cp:lastPrinted>
  <dcterms:created xsi:type="dcterms:W3CDTF">2021-06-21T16:27:00Z</dcterms:created>
  <dcterms:modified xsi:type="dcterms:W3CDTF">2021-06-21T16:27:00Z</dcterms:modified>
</cp:coreProperties>
</file>