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F38" w:rsidRDefault="00A260E0" w:rsidP="00AE166E">
      <w:pPr>
        <w:pBdr>
          <w:bottom w:val="single" w:sz="4" w:space="1" w:color="auto"/>
        </w:pBdr>
        <w:jc w:val="center"/>
      </w:pPr>
      <w:bookmarkStart w:id="0" w:name="_GoBack"/>
      <w:bookmarkEnd w:id="0"/>
      <w:r>
        <w:rPr>
          <w:b/>
        </w:rPr>
        <w:t>Actions</w:t>
      </w:r>
    </w:p>
    <w:p w:rsidR="00FF5F38" w:rsidRPr="008F5C90" w:rsidRDefault="00FF5F38" w:rsidP="00FF5F38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Espaces numériques dédiés à l’animation de communautés managériales et/ou à la mise en ligne de ressources</w:t>
      </w:r>
      <w:r w:rsidR="0059626C">
        <w:rPr>
          <w:b/>
        </w:rPr>
        <w:t xml:space="preserve"> notamment dédiées à l’amélioration des conditions de travail</w:t>
      </w:r>
    </w:p>
    <w:p w:rsidR="00FF5F38" w:rsidRPr="008F5C90" w:rsidRDefault="00FF5F38" w:rsidP="00FF5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F5C90">
        <w:rPr>
          <w:b/>
          <w:szCs w:val="24"/>
        </w:rPr>
        <w:t>Thème</w:t>
      </w:r>
      <w:r w:rsidRPr="008F5C90">
        <w:rPr>
          <w:szCs w:val="24"/>
        </w:rPr>
        <w:t> :</w:t>
      </w:r>
      <w:r w:rsidR="00AE166E">
        <w:rPr>
          <w:szCs w:val="24"/>
        </w:rPr>
        <w:t xml:space="preserve"> </w:t>
      </w:r>
    </w:p>
    <w:p w:rsidR="00FF5F38" w:rsidRPr="008F5C90" w:rsidRDefault="00FF5F38" w:rsidP="00FF5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F5C90">
        <w:rPr>
          <w:b/>
          <w:szCs w:val="24"/>
        </w:rPr>
        <w:t>Titre</w:t>
      </w:r>
      <w:r w:rsidRPr="008F5C90">
        <w:rPr>
          <w:szCs w:val="24"/>
        </w:rPr>
        <w:t> :</w:t>
      </w:r>
      <w:r w:rsidR="00AE166E">
        <w:rPr>
          <w:szCs w:val="24"/>
        </w:rPr>
        <w:t xml:space="preserve"> </w:t>
      </w:r>
    </w:p>
    <w:p w:rsidR="00FF5F38" w:rsidRPr="008F5C90" w:rsidRDefault="00FF5F38" w:rsidP="00FF5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F5C90">
        <w:rPr>
          <w:b/>
          <w:szCs w:val="24"/>
        </w:rPr>
        <w:t>Territoire</w:t>
      </w:r>
      <w:r w:rsidRPr="008F5C90">
        <w:rPr>
          <w:szCs w:val="24"/>
        </w:rPr>
        <w:t> :</w:t>
      </w:r>
      <w:r w:rsidR="00AE166E">
        <w:rPr>
          <w:szCs w:val="24"/>
        </w:rPr>
        <w:t xml:space="preserve"> National </w:t>
      </w:r>
    </w:p>
    <w:p w:rsidR="00FF5F38" w:rsidRPr="008F5C90" w:rsidRDefault="00FF5F38" w:rsidP="00FF5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F5C90">
        <w:rPr>
          <w:b/>
          <w:szCs w:val="24"/>
        </w:rPr>
        <w:t>Secteur (Sanitaire/médico-social/domicile)</w:t>
      </w:r>
      <w:r w:rsidRPr="008F5C90">
        <w:rPr>
          <w:szCs w:val="24"/>
        </w:rPr>
        <w:t> :</w:t>
      </w:r>
      <w:r w:rsidR="00AE166E">
        <w:rPr>
          <w:szCs w:val="24"/>
        </w:rPr>
        <w:t xml:space="preserve"> ESMS</w:t>
      </w:r>
    </w:p>
    <w:p w:rsidR="00FF5F38" w:rsidRPr="008F5C90" w:rsidRDefault="00FF5F38" w:rsidP="00FF5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F5C90">
        <w:rPr>
          <w:b/>
          <w:szCs w:val="24"/>
        </w:rPr>
        <w:t>Etablissement ou structure</w:t>
      </w:r>
      <w:r>
        <w:rPr>
          <w:b/>
          <w:szCs w:val="24"/>
        </w:rPr>
        <w:t xml:space="preserve"> ou fédération</w:t>
      </w:r>
      <w:r w:rsidRPr="008F5C90">
        <w:rPr>
          <w:szCs w:val="24"/>
        </w:rPr>
        <w:t> :</w:t>
      </w:r>
      <w:r w:rsidR="00AE166E">
        <w:rPr>
          <w:szCs w:val="24"/>
        </w:rPr>
        <w:t xml:space="preserve"> CROIX ROUGE FRANCAISE </w:t>
      </w:r>
    </w:p>
    <w:p w:rsidR="00FF5F38" w:rsidRPr="008F5C90" w:rsidRDefault="00FF5F38" w:rsidP="00FF5F38">
      <w:pPr>
        <w:jc w:val="both"/>
        <w:rPr>
          <w:szCs w:val="24"/>
        </w:rPr>
      </w:pPr>
    </w:p>
    <w:p w:rsidR="00FF5F38" w:rsidRDefault="00FF5F38" w:rsidP="00FF5F3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Cs w:val="24"/>
        </w:rPr>
      </w:pPr>
      <w:r w:rsidRPr="008F5C90">
        <w:rPr>
          <w:b/>
          <w:bCs/>
          <w:szCs w:val="24"/>
        </w:rPr>
        <w:t xml:space="preserve">1° Description synthétique de l’action </w:t>
      </w:r>
      <w:r w:rsidRPr="008F5C90">
        <w:rPr>
          <w:bCs/>
          <w:i/>
          <w:szCs w:val="24"/>
        </w:rPr>
        <w:t>(</w:t>
      </w:r>
      <w:r w:rsidRPr="008F5C90">
        <w:rPr>
          <w:i/>
          <w:szCs w:val="24"/>
        </w:rPr>
        <w:t>origine de la démarche, objectifs, contributeurs, ressources utilisées)</w:t>
      </w:r>
    </w:p>
    <w:p w:rsidR="00FA7C2B" w:rsidRPr="00FA7C2B" w:rsidRDefault="00FA7C2B" w:rsidP="00FF5F3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 w:rsidRPr="00FA7C2B">
        <w:rPr>
          <w:szCs w:val="24"/>
        </w:rPr>
        <w:t>La CRF s’est doté</w:t>
      </w:r>
      <w:r>
        <w:rPr>
          <w:szCs w:val="24"/>
        </w:rPr>
        <w:t>e</w:t>
      </w:r>
      <w:r w:rsidRPr="00FA7C2B">
        <w:rPr>
          <w:szCs w:val="24"/>
        </w:rPr>
        <w:t xml:space="preserve"> d’une politique numérique collaborative à traver</w:t>
      </w:r>
      <w:r>
        <w:rPr>
          <w:szCs w:val="24"/>
        </w:rPr>
        <w:t xml:space="preserve">s différents outils, et </w:t>
      </w:r>
      <w:r w:rsidRPr="00FA7C2B">
        <w:rPr>
          <w:szCs w:val="24"/>
        </w:rPr>
        <w:t xml:space="preserve">des espaces d’échange et de bases documentaires dédiés aux managers : </w:t>
      </w:r>
    </w:p>
    <w:p w:rsidR="008C1A87" w:rsidRPr="00FA7C2B" w:rsidRDefault="008C1A87" w:rsidP="00FA7C2B">
      <w:pPr>
        <w:pStyle w:val="Paragraphedeliste"/>
        <w:numPr>
          <w:ilvl w:val="0"/>
          <w:numId w:val="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 w:rsidRPr="00FA7C2B">
        <w:rPr>
          <w:szCs w:val="24"/>
        </w:rPr>
        <w:t>Current</w:t>
      </w:r>
      <w:r w:rsidR="00FA7C2B" w:rsidRPr="00FA7C2B">
        <w:rPr>
          <w:szCs w:val="24"/>
        </w:rPr>
        <w:t>s dédié</w:t>
      </w:r>
      <w:r w:rsidRPr="00FA7C2B">
        <w:rPr>
          <w:szCs w:val="24"/>
        </w:rPr>
        <w:t xml:space="preserve"> aux managers </w:t>
      </w:r>
      <w:r w:rsidR="00FA7C2B" w:rsidRPr="00FA7C2B">
        <w:rPr>
          <w:szCs w:val="24"/>
        </w:rPr>
        <w:t>par filières</w:t>
      </w:r>
    </w:p>
    <w:p w:rsidR="00FA7C2B" w:rsidRPr="00FA7C2B" w:rsidRDefault="00B4175B" w:rsidP="00FA7C2B">
      <w:pPr>
        <w:pStyle w:val="Paragraphedeliste"/>
        <w:numPr>
          <w:ilvl w:val="0"/>
          <w:numId w:val="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 w:rsidRPr="00FA7C2B">
        <w:rPr>
          <w:szCs w:val="24"/>
        </w:rPr>
        <w:t>Intranet dédié à la poli</w:t>
      </w:r>
      <w:r w:rsidR="00FA7C2B" w:rsidRPr="00FA7C2B">
        <w:rPr>
          <w:szCs w:val="24"/>
        </w:rPr>
        <w:t>tique sociale (base ressources)</w:t>
      </w:r>
    </w:p>
    <w:p w:rsidR="00FA7C2B" w:rsidRDefault="00FA7C2B" w:rsidP="00FA7C2B">
      <w:pPr>
        <w:pStyle w:val="Paragraphedeliste"/>
        <w:numPr>
          <w:ilvl w:val="0"/>
          <w:numId w:val="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1 </w:t>
      </w:r>
      <w:r w:rsidR="00B4175B" w:rsidRPr="00FA7C2B">
        <w:rPr>
          <w:szCs w:val="24"/>
        </w:rPr>
        <w:t xml:space="preserve">SharePoint dédié au pilotage des indicateurs RH, notamment de l’absentéisme </w:t>
      </w:r>
    </w:p>
    <w:p w:rsidR="00FA7C2B" w:rsidRPr="00FA7C2B" w:rsidRDefault="00FA7C2B" w:rsidP="00FA7C2B">
      <w:pPr>
        <w:pStyle w:val="Paragraphedeliste"/>
        <w:numPr>
          <w:ilvl w:val="0"/>
          <w:numId w:val="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1 SharePoint RH dédié aux bases documentaires pour les Managers </w:t>
      </w:r>
    </w:p>
    <w:p w:rsidR="00FF5F38" w:rsidRPr="00FA7C2B" w:rsidRDefault="00FA7C2B" w:rsidP="00FA7C2B">
      <w:pPr>
        <w:pStyle w:val="Paragraphedeliste"/>
        <w:numPr>
          <w:ilvl w:val="0"/>
          <w:numId w:val="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>
        <w:rPr>
          <w:szCs w:val="24"/>
        </w:rPr>
        <w:t>Drive dédié</w:t>
      </w:r>
    </w:p>
    <w:p w:rsidR="00FF5F38" w:rsidRPr="008F5C90" w:rsidRDefault="00FF5F38" w:rsidP="00FF5F38">
      <w:pPr>
        <w:rPr>
          <w:szCs w:val="24"/>
        </w:rPr>
      </w:pPr>
    </w:p>
    <w:p w:rsidR="00FF5F38" w:rsidRPr="008F5C90" w:rsidRDefault="00FF5F38" w:rsidP="00FF5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24"/>
        </w:rPr>
      </w:pPr>
      <w:r w:rsidRPr="008F5C90">
        <w:rPr>
          <w:b/>
          <w:bCs/>
          <w:szCs w:val="24"/>
        </w:rPr>
        <w:t>2° Méthode utilisée</w:t>
      </w:r>
    </w:p>
    <w:p w:rsidR="00FF5F38" w:rsidRPr="008F5C90" w:rsidRDefault="00FF5F38" w:rsidP="00FF5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8F5C90">
        <w:rPr>
          <w:b/>
          <w:szCs w:val="24"/>
        </w:rPr>
        <w:t>Méthodologie :</w:t>
      </w:r>
    </w:p>
    <w:p w:rsidR="00FF5F38" w:rsidRPr="00FA7C2B" w:rsidRDefault="00FA7C2B" w:rsidP="00FA7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Cs w:val="24"/>
        </w:rPr>
      </w:pPr>
      <w:r w:rsidRPr="00FA7C2B">
        <w:rPr>
          <w:szCs w:val="24"/>
        </w:rPr>
        <w:t>Présentation des outils et bases documentaires via de ateliers</w:t>
      </w:r>
    </w:p>
    <w:p w:rsidR="00FA7C2B" w:rsidRPr="00FA7C2B" w:rsidRDefault="00FA7C2B" w:rsidP="00FA7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Cs w:val="24"/>
        </w:rPr>
      </w:pPr>
      <w:r w:rsidRPr="00FA7C2B">
        <w:rPr>
          <w:szCs w:val="24"/>
        </w:rPr>
        <w:t>Alimentation et communication régulière</w:t>
      </w:r>
      <w:r>
        <w:rPr>
          <w:szCs w:val="24"/>
        </w:rPr>
        <w:t xml:space="preserve"> par les fonctions supports et les équipes métiers</w:t>
      </w:r>
    </w:p>
    <w:p w:rsidR="00FF5F38" w:rsidRPr="008F5C90" w:rsidRDefault="00FF5F38" w:rsidP="00FF5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8F5C90">
        <w:rPr>
          <w:b/>
          <w:szCs w:val="24"/>
        </w:rPr>
        <w:t>Outils :</w:t>
      </w:r>
    </w:p>
    <w:p w:rsidR="00FF5F38" w:rsidRPr="008F5C90" w:rsidRDefault="00FF5F38" w:rsidP="00FF5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:rsidR="00FF5F38" w:rsidRPr="008F5C90" w:rsidRDefault="00FF5F38" w:rsidP="00FF5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8F5C90">
        <w:rPr>
          <w:b/>
          <w:szCs w:val="24"/>
        </w:rPr>
        <w:t>Evaluation / indicateurs :</w:t>
      </w:r>
    </w:p>
    <w:p w:rsidR="00FF5F38" w:rsidRPr="008F5C90" w:rsidRDefault="00FF5F38" w:rsidP="00FF5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</w:rPr>
      </w:pPr>
    </w:p>
    <w:p w:rsidR="00FF5F38" w:rsidRPr="008F5C90" w:rsidRDefault="00FF5F38" w:rsidP="00FF5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8F5C90">
        <w:rPr>
          <w:b/>
          <w:szCs w:val="24"/>
        </w:rPr>
        <w:t>Apports / acteurs :</w:t>
      </w:r>
      <w:r w:rsidR="003975CC">
        <w:rPr>
          <w:b/>
          <w:szCs w:val="24"/>
        </w:rPr>
        <w:t xml:space="preserve"> </w:t>
      </w:r>
      <w:r w:rsidR="003975CC" w:rsidRPr="003975CC">
        <w:rPr>
          <w:szCs w:val="24"/>
        </w:rPr>
        <w:t>Directeurs nationaux métier pour les currents, et fonctions supports sur l’alimentation des bases documentaires</w:t>
      </w:r>
      <w:r w:rsidR="003975CC">
        <w:rPr>
          <w:b/>
          <w:szCs w:val="24"/>
        </w:rPr>
        <w:t>,</w:t>
      </w:r>
    </w:p>
    <w:p w:rsidR="00FF5F38" w:rsidRPr="008F5C90" w:rsidRDefault="00FF5F38" w:rsidP="00FF5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8F5C90">
        <w:rPr>
          <w:b/>
          <w:szCs w:val="24"/>
        </w:rPr>
        <w:t>Quelle mise à disposition ou diffusion ?</w:t>
      </w:r>
    </w:p>
    <w:p w:rsidR="00FF5F38" w:rsidRPr="008F5C90" w:rsidRDefault="00FF5F38" w:rsidP="00FF5F38">
      <w:pPr>
        <w:rPr>
          <w:szCs w:val="24"/>
        </w:rPr>
      </w:pPr>
    </w:p>
    <w:p w:rsidR="00FF5F38" w:rsidRDefault="00FF5F38" w:rsidP="00FF5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F5C90">
        <w:rPr>
          <w:b/>
          <w:bCs/>
          <w:szCs w:val="24"/>
        </w:rPr>
        <w:t>3° Points positifs à capitaliser</w:t>
      </w:r>
      <w:r w:rsidRPr="008F5C90">
        <w:rPr>
          <w:szCs w:val="24"/>
        </w:rPr>
        <w:t> </w:t>
      </w:r>
      <w:r w:rsidRPr="008F5C90">
        <w:rPr>
          <w:i/>
          <w:szCs w:val="24"/>
        </w:rPr>
        <w:t>(ce qui a marché, ce qu’il a produit</w:t>
      </w:r>
      <w:r w:rsidRPr="008F5C90">
        <w:rPr>
          <w:szCs w:val="24"/>
        </w:rPr>
        <w:t>)</w:t>
      </w:r>
    </w:p>
    <w:p w:rsidR="00B4175B" w:rsidRPr="008F5C90" w:rsidRDefault="00B4175B" w:rsidP="00FF5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>
        <w:rPr>
          <w:szCs w:val="24"/>
        </w:rPr>
        <w:t xml:space="preserve">Nombreuses bases et ressources </w:t>
      </w:r>
      <w:r w:rsidR="00FA7C2B">
        <w:rPr>
          <w:szCs w:val="24"/>
        </w:rPr>
        <w:t>permettant d’accéder à de nombreux documents de référence et de procédures</w:t>
      </w:r>
    </w:p>
    <w:p w:rsidR="00FF5F38" w:rsidRPr="008F5C90" w:rsidRDefault="00FF5F38" w:rsidP="00FF5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FF5F38" w:rsidRPr="008F5C90" w:rsidRDefault="00FF5F38" w:rsidP="00FF5F38">
      <w:pPr>
        <w:rPr>
          <w:szCs w:val="24"/>
        </w:rPr>
      </w:pPr>
    </w:p>
    <w:p w:rsidR="00FF5F38" w:rsidRPr="008F5C90" w:rsidRDefault="00FF5F38" w:rsidP="00FF5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F5C90">
        <w:rPr>
          <w:b/>
          <w:bCs/>
          <w:szCs w:val="24"/>
        </w:rPr>
        <w:t>4° Points négatifs</w:t>
      </w:r>
      <w:r w:rsidRPr="008F5C90">
        <w:rPr>
          <w:szCs w:val="24"/>
        </w:rPr>
        <w:t> (</w:t>
      </w:r>
      <w:r w:rsidRPr="008F5C90">
        <w:rPr>
          <w:i/>
          <w:szCs w:val="24"/>
        </w:rPr>
        <w:t>ses limites, ce qui n’a pas marché, ce qui a manqué)</w:t>
      </w:r>
    </w:p>
    <w:p w:rsidR="00FF5F38" w:rsidRDefault="00B4175B" w:rsidP="00FA7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Cs w:val="24"/>
        </w:rPr>
      </w:pPr>
      <w:r>
        <w:rPr>
          <w:szCs w:val="24"/>
        </w:rPr>
        <w:t>Manque d’acculturation à la vie numérique dans les structures de l’esms</w:t>
      </w:r>
    </w:p>
    <w:p w:rsidR="00B4175B" w:rsidRDefault="00B4175B" w:rsidP="00FA7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Cs w:val="24"/>
        </w:rPr>
      </w:pPr>
      <w:r>
        <w:rPr>
          <w:szCs w:val="24"/>
        </w:rPr>
        <w:t xml:space="preserve">Manque de temps des Directeurs sur le travail de recherche de ressources </w:t>
      </w:r>
    </w:p>
    <w:p w:rsidR="003975CC" w:rsidRPr="008F5C90" w:rsidRDefault="003975CC" w:rsidP="00FA7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Cs w:val="24"/>
        </w:rPr>
      </w:pPr>
      <w:r>
        <w:rPr>
          <w:szCs w:val="24"/>
        </w:rPr>
        <w:t xml:space="preserve">Equipement à développer dans les établissements </w:t>
      </w:r>
    </w:p>
    <w:p w:rsidR="00FF5F38" w:rsidRPr="008F5C90" w:rsidRDefault="00FF5F38" w:rsidP="00FF5F38">
      <w:pPr>
        <w:rPr>
          <w:szCs w:val="24"/>
        </w:rPr>
      </w:pPr>
    </w:p>
    <w:p w:rsidR="00FF5F38" w:rsidRDefault="00FF5F38" w:rsidP="00FF5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24"/>
        </w:rPr>
      </w:pPr>
      <w:r w:rsidRPr="008F5C90">
        <w:rPr>
          <w:b/>
          <w:bCs/>
          <w:szCs w:val="24"/>
        </w:rPr>
        <w:t xml:space="preserve">5° Conclusion </w:t>
      </w:r>
    </w:p>
    <w:p w:rsidR="003975CC" w:rsidRPr="003975CC" w:rsidRDefault="003975CC" w:rsidP="00397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szCs w:val="24"/>
        </w:rPr>
      </w:pPr>
      <w:r w:rsidRPr="003975CC">
        <w:rPr>
          <w:bCs/>
          <w:szCs w:val="24"/>
        </w:rPr>
        <w:t>Des outils nombreux qu’il faut veiller à alimenter,</w:t>
      </w:r>
    </w:p>
    <w:p w:rsidR="003975CC" w:rsidRPr="003975CC" w:rsidRDefault="003975CC" w:rsidP="00397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szCs w:val="24"/>
        </w:rPr>
      </w:pPr>
      <w:r w:rsidRPr="003975CC">
        <w:rPr>
          <w:bCs/>
          <w:szCs w:val="24"/>
        </w:rPr>
        <w:t xml:space="preserve">Un trop grand </w:t>
      </w:r>
      <w:r w:rsidR="005E0BA6">
        <w:rPr>
          <w:bCs/>
          <w:szCs w:val="24"/>
        </w:rPr>
        <w:t>n</w:t>
      </w:r>
      <w:r w:rsidRPr="003975CC">
        <w:rPr>
          <w:bCs/>
          <w:szCs w:val="24"/>
        </w:rPr>
        <w:t xml:space="preserve">ombre de sources reste parfois complexe à gérer </w:t>
      </w:r>
    </w:p>
    <w:p w:rsidR="003975CC" w:rsidRPr="003975CC" w:rsidRDefault="003975CC" w:rsidP="00397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szCs w:val="24"/>
        </w:rPr>
      </w:pPr>
      <w:r w:rsidRPr="003975CC">
        <w:rPr>
          <w:bCs/>
          <w:szCs w:val="24"/>
        </w:rPr>
        <w:t>Un enjeu numérique phare à continuer de développer, tout en passant par un accompagnement pou</w:t>
      </w:r>
      <w:r w:rsidR="005E0BA6">
        <w:rPr>
          <w:bCs/>
          <w:szCs w:val="24"/>
        </w:rPr>
        <w:t xml:space="preserve">ssé au sein des établissements. </w:t>
      </w:r>
    </w:p>
    <w:p w:rsidR="00FF5F38" w:rsidRPr="0071424A" w:rsidRDefault="00FF5F38" w:rsidP="00FF5F38"/>
    <w:sectPr w:rsidR="00FF5F38" w:rsidRPr="0071424A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5A8" w:rsidRDefault="00F365A8" w:rsidP="0071424A">
      <w:pPr>
        <w:spacing w:after="0" w:line="240" w:lineRule="auto"/>
      </w:pPr>
      <w:r>
        <w:separator/>
      </w:r>
    </w:p>
  </w:endnote>
  <w:endnote w:type="continuationSeparator" w:id="0">
    <w:p w:rsidR="00F365A8" w:rsidRDefault="00F365A8" w:rsidP="0071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5A8" w:rsidRDefault="00F365A8" w:rsidP="0071424A">
      <w:pPr>
        <w:spacing w:after="0" w:line="240" w:lineRule="auto"/>
      </w:pPr>
      <w:r>
        <w:separator/>
      </w:r>
    </w:p>
  </w:footnote>
  <w:footnote w:type="continuationSeparator" w:id="0">
    <w:p w:rsidR="00F365A8" w:rsidRDefault="00F365A8" w:rsidP="0071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0E0" w:rsidRDefault="003130C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366110" o:spid="_x0000_s2052" type="#_x0000_t136" style="position:absolute;margin-left:0;margin-top:0;width:577.5pt;height:6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ttractivité métiers de l'autonom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28" w:rsidRDefault="003130C1" w:rsidP="00B82607">
    <w:pPr>
      <w:pStyle w:val="En-tte"/>
      <w:tabs>
        <w:tab w:val="clear" w:pos="4536"/>
      </w:tabs>
      <w:ind w:firstLine="141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366111" o:spid="_x0000_s2053" type="#_x0000_t136" style="position:absolute;left:0;text-align:left;margin-left:0;margin-top:0;width:577.5pt;height:61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ttractivité métiers de l'autonomie"/>
          <w10:wrap anchorx="margin" anchory="margin"/>
        </v:shape>
      </w:pict>
    </w:r>
    <w:r w:rsidR="00A260E0">
      <w:t xml:space="preserve">Mission attractivité des métiers de l’autonomie – </w:t>
    </w:r>
    <w:r w:rsidR="005E0BA6">
      <w:t>Croix rouge</w:t>
    </w:r>
  </w:p>
  <w:p w:rsidR="005E0BA6" w:rsidRDefault="005E0BA6" w:rsidP="00B82607">
    <w:pPr>
      <w:pStyle w:val="En-tte"/>
      <w:tabs>
        <w:tab w:val="clear" w:pos="4536"/>
      </w:tabs>
      <w:ind w:firstLine="141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0E0" w:rsidRDefault="003130C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366109" o:spid="_x0000_s2051" type="#_x0000_t136" style="position:absolute;margin-left:0;margin-top:0;width:577.5pt;height:6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ttractivité métiers de l'autonomi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A3E8C"/>
    <w:multiLevelType w:val="hybridMultilevel"/>
    <w:tmpl w:val="6D28F7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07610"/>
    <w:multiLevelType w:val="hybridMultilevel"/>
    <w:tmpl w:val="2730E74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4A"/>
    <w:rsid w:val="000311BF"/>
    <w:rsid w:val="001C5DD5"/>
    <w:rsid w:val="002A715A"/>
    <w:rsid w:val="003130C1"/>
    <w:rsid w:val="003975CC"/>
    <w:rsid w:val="0059626C"/>
    <w:rsid w:val="005E0BA6"/>
    <w:rsid w:val="006E2968"/>
    <w:rsid w:val="006F2B6C"/>
    <w:rsid w:val="0071424A"/>
    <w:rsid w:val="008C1A87"/>
    <w:rsid w:val="00A260E0"/>
    <w:rsid w:val="00A757BB"/>
    <w:rsid w:val="00AE166E"/>
    <w:rsid w:val="00B4175B"/>
    <w:rsid w:val="00B82607"/>
    <w:rsid w:val="00C56B29"/>
    <w:rsid w:val="00E13412"/>
    <w:rsid w:val="00F365A8"/>
    <w:rsid w:val="00FA7C2B"/>
    <w:rsid w:val="00FB74ED"/>
    <w:rsid w:val="00FD11FA"/>
    <w:rsid w:val="00F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8E5652D0-2511-4A08-B9C6-3C341668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2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424A"/>
  </w:style>
  <w:style w:type="paragraph" w:styleId="Pieddepage">
    <w:name w:val="footer"/>
    <w:basedOn w:val="Normal"/>
    <w:link w:val="PieddepageCar"/>
    <w:uiPriority w:val="99"/>
    <w:unhideWhenUsed/>
    <w:rsid w:val="0071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424A"/>
  </w:style>
  <w:style w:type="paragraph" w:customStyle="1" w:styleId="cdt4ke">
    <w:name w:val="cdt4ke"/>
    <w:basedOn w:val="Normal"/>
    <w:rsid w:val="00B41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4175B"/>
    <w:rPr>
      <w:b/>
      <w:bCs/>
    </w:rPr>
  </w:style>
  <w:style w:type="paragraph" w:styleId="Paragraphedeliste">
    <w:name w:val="List Paragraph"/>
    <w:basedOn w:val="Normal"/>
    <w:uiPriority w:val="34"/>
    <w:qFormat/>
    <w:rsid w:val="00FA7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302</Words>
  <Characters>1667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TIRIAU, Hélène (DGOS/SOUS-DIR DES RESS HUMAINES SYSTEME SANTE/RH3)</dc:creator>
  <cp:keywords/>
  <dc:description/>
  <cp:lastModifiedBy>FOUQUET, Nathalie (DGOS/SOUS-DIR DES RESS HUMAINES SYSTEME SANTE/RH3)</cp:lastModifiedBy>
  <cp:revision>2</cp:revision>
  <dcterms:created xsi:type="dcterms:W3CDTF">2021-09-02T09:26:00Z</dcterms:created>
  <dcterms:modified xsi:type="dcterms:W3CDTF">2021-09-02T09:26:00Z</dcterms:modified>
</cp:coreProperties>
</file>