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4584" w14:paraId="5C0C0D55" w14:textId="77777777" w:rsidTr="00974584">
        <w:tc>
          <w:tcPr>
            <w:tcW w:w="9212" w:type="dxa"/>
            <w:vAlign w:val="center"/>
          </w:tcPr>
          <w:p w14:paraId="735DABE2" w14:textId="1077A127" w:rsidR="00750FCE" w:rsidRDefault="00217DC1" w:rsidP="00750FCE">
            <w:pPr>
              <w:pStyle w:val="Corpsdetexte"/>
              <w:tabs>
                <w:tab w:val="left" w:pos="1784"/>
                <w:tab w:val="left" w:pos="3885"/>
                <w:tab w:val="left" w:pos="5461"/>
                <w:tab w:val="left" w:pos="7217"/>
              </w:tabs>
              <w:ind w:left="301"/>
              <w:rPr>
                <w:rFonts w:asci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0DF83E9" wp14:editId="30526788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-179705</wp:posOffset>
                  </wp:positionV>
                  <wp:extent cx="1080770" cy="494665"/>
                  <wp:effectExtent l="0" t="0" r="5080" b="0"/>
                  <wp:wrapSquare wrapText="bothSides"/>
                  <wp:docPr id="5" name="Image 5" descr="cid:image003.png@01D6A0C9.04546A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id:image003.png@01D6A0C9.04546A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noProof/>
                <w:position w:val="1"/>
              </w:rPr>
              <w:drawing>
                <wp:anchor distT="0" distB="0" distL="114300" distR="114300" simplePos="0" relativeHeight="251669504" behindDoc="0" locked="0" layoutInCell="1" allowOverlap="1" wp14:anchorId="07B62438" wp14:editId="0CC4DE26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-6350</wp:posOffset>
                  </wp:positionV>
                  <wp:extent cx="723900" cy="407035"/>
                  <wp:effectExtent l="0" t="0" r="0" b="0"/>
                  <wp:wrapSquare wrapText="bothSides"/>
                  <wp:docPr id="10" name="image3.png" descr="Une image contenant objet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745A7A07" wp14:editId="2DD4FEEA">
                  <wp:simplePos x="0" y="0"/>
                  <wp:positionH relativeFrom="column">
                    <wp:posOffset>3497580</wp:posOffset>
                  </wp:positionH>
                  <wp:positionV relativeFrom="paragraph">
                    <wp:posOffset>57785</wp:posOffset>
                  </wp:positionV>
                  <wp:extent cx="784860" cy="364490"/>
                  <wp:effectExtent l="0" t="0" r="0" b="0"/>
                  <wp:wrapSquare wrapText="bothSides"/>
                  <wp:docPr id="1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3BEC71BE" wp14:editId="55512468">
                  <wp:simplePos x="0" y="0"/>
                  <wp:positionH relativeFrom="margin">
                    <wp:posOffset>4611370</wp:posOffset>
                  </wp:positionH>
                  <wp:positionV relativeFrom="paragraph">
                    <wp:posOffset>121920</wp:posOffset>
                  </wp:positionV>
                  <wp:extent cx="1003935" cy="318135"/>
                  <wp:effectExtent l="0" t="0" r="5715" b="5715"/>
                  <wp:wrapSquare wrapText="bothSides"/>
                  <wp:docPr id="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FCE">
              <w:rPr>
                <w:rFonts w:ascii="Times New Roman"/>
                <w:noProof/>
                <w:position w:val="1"/>
              </w:rPr>
              <w:drawing>
                <wp:anchor distT="0" distB="0" distL="114300" distR="114300" simplePos="0" relativeHeight="251666432" behindDoc="0" locked="0" layoutInCell="1" allowOverlap="1" wp14:anchorId="33248BC1" wp14:editId="1C123A17">
                  <wp:simplePos x="0" y="0"/>
                  <wp:positionH relativeFrom="margin">
                    <wp:posOffset>-180975</wp:posOffset>
                  </wp:positionH>
                  <wp:positionV relativeFrom="paragraph">
                    <wp:posOffset>0</wp:posOffset>
                  </wp:positionV>
                  <wp:extent cx="933450" cy="72684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N_Solidarites_Sante_RVB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2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FCE">
              <w:rPr>
                <w:rFonts w:ascii="Times New Roman"/>
                <w:position w:val="1"/>
              </w:rPr>
              <w:tab/>
            </w:r>
            <w:r w:rsidR="00750FCE">
              <w:rPr>
                <w:rFonts w:ascii="Times New Roman"/>
                <w:position w:val="2"/>
              </w:rPr>
              <w:tab/>
            </w:r>
            <w:r w:rsidR="00750FCE">
              <w:rPr>
                <w:rFonts w:ascii="Times New Roman"/>
                <w:position w:val="1"/>
              </w:rPr>
              <w:tab/>
            </w:r>
            <w:r w:rsidR="00750FCE">
              <w:rPr>
                <w:rFonts w:ascii="Times New Roman"/>
              </w:rPr>
              <w:tab/>
            </w:r>
          </w:p>
          <w:p w14:paraId="6B97FE93" w14:textId="560CBC0E" w:rsidR="00750FCE" w:rsidRPr="009558B9" w:rsidRDefault="00750FCE" w:rsidP="00750FCE">
            <w:pPr>
              <w:widowControl w:val="0"/>
              <w:tabs>
                <w:tab w:val="left" w:pos="1123"/>
              </w:tabs>
              <w:autoSpaceDE w:val="0"/>
              <w:autoSpaceDN w:val="0"/>
              <w:jc w:val="center"/>
              <w:rPr>
                <w:b/>
                <w:color w:val="2A6E7E"/>
                <w:sz w:val="16"/>
                <w:szCs w:val="16"/>
              </w:rPr>
            </w:pPr>
          </w:p>
          <w:p w14:paraId="410E48CF" w14:textId="77777777" w:rsidR="00974584" w:rsidRPr="00974584" w:rsidRDefault="00974584" w:rsidP="00974584">
            <w:pPr>
              <w:pStyle w:val="Corpsdetexte"/>
              <w:tabs>
                <w:tab w:val="left" w:pos="1784"/>
                <w:tab w:val="left" w:pos="3885"/>
                <w:tab w:val="left" w:pos="5461"/>
                <w:tab w:val="left" w:pos="7217"/>
              </w:tabs>
              <w:spacing w:after="0" w:line="240" w:lineRule="auto"/>
              <w:ind w:firstLine="0"/>
              <w:jc w:val="center"/>
              <w:rPr>
                <w:rFonts w:ascii="Times New Roman"/>
              </w:rPr>
            </w:pPr>
          </w:p>
        </w:tc>
      </w:tr>
    </w:tbl>
    <w:p w14:paraId="55685171" w14:textId="3229E51F" w:rsidR="00970EF6" w:rsidRDefault="00970EF6" w:rsidP="00970EF6">
      <w:pPr>
        <w:widowControl w:val="0"/>
        <w:tabs>
          <w:tab w:val="left" w:pos="1123"/>
        </w:tabs>
        <w:autoSpaceDE w:val="0"/>
        <w:autoSpaceDN w:val="0"/>
        <w:spacing w:after="0" w:line="240" w:lineRule="auto"/>
        <w:jc w:val="right"/>
        <w:rPr>
          <w:b/>
          <w:color w:val="262626" w:themeColor="text1" w:themeTint="D9"/>
          <w:sz w:val="32"/>
          <w:szCs w:val="20"/>
        </w:rPr>
      </w:pPr>
    </w:p>
    <w:p w14:paraId="1E09348B" w14:textId="77777777" w:rsidR="009558B9" w:rsidRPr="00974584" w:rsidRDefault="009558B9" w:rsidP="00970EF6">
      <w:pPr>
        <w:widowControl w:val="0"/>
        <w:tabs>
          <w:tab w:val="left" w:pos="1123"/>
        </w:tabs>
        <w:autoSpaceDE w:val="0"/>
        <w:autoSpaceDN w:val="0"/>
        <w:spacing w:after="0" w:line="240" w:lineRule="auto"/>
        <w:jc w:val="right"/>
        <w:rPr>
          <w:b/>
          <w:caps/>
          <w:color w:val="262626" w:themeColor="text1" w:themeTint="D9"/>
          <w:sz w:val="32"/>
          <w:szCs w:val="20"/>
        </w:rPr>
      </w:pPr>
      <w:r w:rsidRPr="00974584">
        <w:rPr>
          <w:b/>
          <w:caps/>
          <w:color w:val="262626" w:themeColor="text1" w:themeTint="D9"/>
          <w:sz w:val="32"/>
          <w:szCs w:val="20"/>
        </w:rPr>
        <w:t>Information presse</w:t>
      </w:r>
    </w:p>
    <w:p w14:paraId="62317FD3" w14:textId="77777777" w:rsidR="009558B9" w:rsidRPr="00750FCE" w:rsidRDefault="009558B9" w:rsidP="00970EF6">
      <w:pPr>
        <w:widowControl w:val="0"/>
        <w:tabs>
          <w:tab w:val="left" w:pos="1123"/>
        </w:tabs>
        <w:autoSpaceDE w:val="0"/>
        <w:autoSpaceDN w:val="0"/>
        <w:spacing w:after="0" w:line="240" w:lineRule="auto"/>
        <w:jc w:val="right"/>
        <w:rPr>
          <w:b/>
          <w:sz w:val="24"/>
          <w:szCs w:val="20"/>
        </w:rPr>
      </w:pPr>
      <w:r w:rsidRPr="00750FCE">
        <w:rPr>
          <w:b/>
          <w:sz w:val="24"/>
          <w:szCs w:val="20"/>
        </w:rPr>
        <w:t>Mardi 13 octobre 2020</w:t>
      </w:r>
    </w:p>
    <w:p w14:paraId="2001BEDC" w14:textId="77777777" w:rsidR="00974584" w:rsidRPr="00970EF6" w:rsidRDefault="00974584" w:rsidP="00970EF6">
      <w:pPr>
        <w:widowControl w:val="0"/>
        <w:tabs>
          <w:tab w:val="left" w:pos="1123"/>
        </w:tabs>
        <w:autoSpaceDE w:val="0"/>
        <w:autoSpaceDN w:val="0"/>
        <w:spacing w:after="0" w:line="240" w:lineRule="auto"/>
        <w:jc w:val="right"/>
        <w:rPr>
          <w:b/>
          <w:color w:val="FF0000"/>
          <w:sz w:val="32"/>
          <w:szCs w:val="20"/>
        </w:rPr>
      </w:pPr>
    </w:p>
    <w:p w14:paraId="7E03C566" w14:textId="77777777" w:rsidR="009558B9" w:rsidRPr="009558B9" w:rsidRDefault="009558B9" w:rsidP="00970EF6">
      <w:pPr>
        <w:widowControl w:val="0"/>
        <w:tabs>
          <w:tab w:val="left" w:pos="1123"/>
        </w:tabs>
        <w:autoSpaceDE w:val="0"/>
        <w:autoSpaceDN w:val="0"/>
        <w:spacing w:after="0" w:line="240" w:lineRule="auto"/>
        <w:jc w:val="center"/>
        <w:rPr>
          <w:b/>
          <w:color w:val="2A6E7E"/>
          <w:sz w:val="16"/>
          <w:szCs w:val="16"/>
        </w:rPr>
      </w:pPr>
    </w:p>
    <w:p w14:paraId="71B8E532" w14:textId="77777777" w:rsidR="009320CD" w:rsidRPr="009320CD" w:rsidRDefault="009320CD" w:rsidP="00970EF6">
      <w:pPr>
        <w:widowControl w:val="0"/>
        <w:shd w:val="clear" w:color="auto" w:fill="2E74B5" w:themeFill="accent5" w:themeFillShade="BF"/>
        <w:tabs>
          <w:tab w:val="left" w:pos="1123"/>
        </w:tabs>
        <w:autoSpaceDE w:val="0"/>
        <w:autoSpaceDN w:val="0"/>
        <w:spacing w:after="0" w:line="240" w:lineRule="auto"/>
        <w:jc w:val="center"/>
        <w:rPr>
          <w:b/>
          <w:color w:val="FFFFFF" w:themeColor="background1"/>
          <w:sz w:val="34"/>
        </w:rPr>
      </w:pPr>
      <w:r w:rsidRPr="009320CD">
        <w:rPr>
          <w:b/>
          <w:color w:val="FFFFFF" w:themeColor="background1"/>
          <w:sz w:val="34"/>
        </w:rPr>
        <w:t>Vaccination contre la grippe 2020-2021</w:t>
      </w:r>
      <w:r w:rsidR="00C646D4">
        <w:rPr>
          <w:b/>
          <w:color w:val="FFFFFF" w:themeColor="background1"/>
          <w:sz w:val="34"/>
        </w:rPr>
        <w:t> :</w:t>
      </w:r>
    </w:p>
    <w:p w14:paraId="5D3D94D7" w14:textId="77777777" w:rsidR="00821E01" w:rsidRPr="009558B9" w:rsidRDefault="00C646D4" w:rsidP="00970EF6">
      <w:pPr>
        <w:widowControl w:val="0"/>
        <w:shd w:val="clear" w:color="auto" w:fill="2E74B5" w:themeFill="accent5" w:themeFillShade="BF"/>
        <w:tabs>
          <w:tab w:val="left" w:pos="1123"/>
        </w:tabs>
        <w:autoSpaceDE w:val="0"/>
        <w:autoSpaceDN w:val="0"/>
        <w:spacing w:after="0" w:line="240" w:lineRule="auto"/>
        <w:jc w:val="center"/>
        <w:rPr>
          <w:b/>
          <w:color w:val="FFFFFF" w:themeColor="background1"/>
          <w:sz w:val="34"/>
        </w:rPr>
      </w:pPr>
      <w:r>
        <w:rPr>
          <w:b/>
          <w:color w:val="FFFFFF" w:themeColor="background1"/>
          <w:sz w:val="34"/>
        </w:rPr>
        <w:t>u</w:t>
      </w:r>
      <w:r w:rsidR="009320CD" w:rsidRPr="009320CD">
        <w:rPr>
          <w:b/>
          <w:color w:val="FFFFFF" w:themeColor="background1"/>
          <w:sz w:val="34"/>
        </w:rPr>
        <w:t>ne priorité pour les personnes à risque</w:t>
      </w:r>
    </w:p>
    <w:p w14:paraId="1E83E8AE" w14:textId="77777777" w:rsidR="00F1356F" w:rsidRDefault="00F1356F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45821641" w14:textId="77777777" w:rsidR="00974584" w:rsidRDefault="00974584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2A9C9A8D" w14:textId="77777777" w:rsidR="00974584" w:rsidRDefault="001E32BC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970EF6">
        <w:rPr>
          <w:rFonts w:cstheme="minorHAnsi"/>
          <w:b/>
          <w:sz w:val="22"/>
          <w:szCs w:val="22"/>
        </w:rPr>
        <w:t>C</w:t>
      </w:r>
      <w:r w:rsidR="00334E81" w:rsidRPr="00970EF6">
        <w:rPr>
          <w:rFonts w:cstheme="minorHAnsi"/>
          <w:b/>
          <w:sz w:val="22"/>
          <w:szCs w:val="22"/>
        </w:rPr>
        <w:t>e mardi 13 octobre 2020</w:t>
      </w:r>
      <w:r w:rsidRPr="00970EF6">
        <w:rPr>
          <w:rFonts w:cstheme="minorHAnsi"/>
          <w:b/>
          <w:sz w:val="22"/>
          <w:szCs w:val="22"/>
        </w:rPr>
        <w:t xml:space="preserve"> </w:t>
      </w:r>
      <w:r w:rsidR="00974584">
        <w:rPr>
          <w:rFonts w:cstheme="minorHAnsi"/>
          <w:b/>
          <w:sz w:val="22"/>
          <w:szCs w:val="22"/>
        </w:rPr>
        <w:t>marque</w:t>
      </w:r>
      <w:r w:rsidR="008476D2" w:rsidRPr="00970EF6">
        <w:rPr>
          <w:rFonts w:cstheme="minorHAnsi"/>
          <w:b/>
          <w:sz w:val="22"/>
          <w:szCs w:val="22"/>
        </w:rPr>
        <w:t xml:space="preserve"> </w:t>
      </w:r>
      <w:r w:rsidRPr="00970EF6">
        <w:rPr>
          <w:rFonts w:cstheme="minorHAnsi"/>
          <w:b/>
          <w:sz w:val="22"/>
          <w:szCs w:val="22"/>
        </w:rPr>
        <w:t>le coup d’envoi de la campagne de vaccination contre la grippe</w:t>
      </w:r>
      <w:r w:rsidR="003562C6" w:rsidRPr="00970EF6">
        <w:rPr>
          <w:rFonts w:cstheme="minorHAnsi"/>
          <w:sz w:val="22"/>
          <w:szCs w:val="22"/>
        </w:rPr>
        <w:t xml:space="preserve"> qui </w:t>
      </w:r>
      <w:r w:rsidR="008476D2" w:rsidRPr="00970EF6">
        <w:rPr>
          <w:rFonts w:cstheme="minorHAnsi"/>
          <w:sz w:val="22"/>
          <w:szCs w:val="22"/>
        </w:rPr>
        <w:t xml:space="preserve">se déroulera </w:t>
      </w:r>
      <w:r w:rsidR="003562C6" w:rsidRPr="00970EF6">
        <w:rPr>
          <w:rFonts w:cstheme="minorHAnsi"/>
          <w:sz w:val="22"/>
          <w:szCs w:val="22"/>
        </w:rPr>
        <w:t>jusqu’au 31 janvier 2021</w:t>
      </w:r>
      <w:r w:rsidR="00974584">
        <w:rPr>
          <w:rFonts w:cstheme="minorHAnsi"/>
          <w:sz w:val="22"/>
          <w:szCs w:val="22"/>
        </w:rPr>
        <w:t>.</w:t>
      </w:r>
    </w:p>
    <w:p w14:paraId="54E1CC04" w14:textId="77777777" w:rsidR="00974584" w:rsidRDefault="00974584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755CA984" w14:textId="1FEB22C6" w:rsidR="00970EF6" w:rsidRDefault="00974584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Dans</w:t>
      </w:r>
      <w:r w:rsidR="00970EF6">
        <w:rPr>
          <w:rFonts w:cstheme="minorHAnsi"/>
          <w:sz w:val="22"/>
          <w:szCs w:val="22"/>
        </w:rPr>
        <w:t xml:space="preserve"> le contexte sanitaire inédit </w:t>
      </w:r>
      <w:r>
        <w:rPr>
          <w:rFonts w:cstheme="minorHAnsi"/>
          <w:sz w:val="22"/>
          <w:szCs w:val="22"/>
        </w:rPr>
        <w:t>que connaît la France depuis plusieurs mois</w:t>
      </w:r>
      <w:r w:rsidR="00970EF6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b/>
          <w:sz w:val="22"/>
          <w:szCs w:val="22"/>
        </w:rPr>
        <w:t>cette nouvelle édition de la</w:t>
      </w:r>
      <w:r w:rsidR="00970EF6" w:rsidRPr="00974584">
        <w:rPr>
          <w:rFonts w:cstheme="minorHAnsi"/>
          <w:b/>
          <w:sz w:val="22"/>
          <w:szCs w:val="22"/>
        </w:rPr>
        <w:t xml:space="preserve"> </w:t>
      </w:r>
      <w:r w:rsidRPr="00974584">
        <w:rPr>
          <w:rFonts w:cstheme="minorHAnsi"/>
          <w:b/>
          <w:sz w:val="22"/>
          <w:szCs w:val="22"/>
        </w:rPr>
        <w:t>campagne de vaccination</w:t>
      </w:r>
      <w:r w:rsidR="00970EF6" w:rsidRPr="00974584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 xml:space="preserve">antigrippale </w:t>
      </w:r>
      <w:r w:rsidR="00970EF6" w:rsidRPr="00974584">
        <w:rPr>
          <w:rFonts w:cstheme="minorHAnsi"/>
          <w:b/>
          <w:sz w:val="22"/>
          <w:szCs w:val="22"/>
        </w:rPr>
        <w:t xml:space="preserve">donnera, plus encore que les années précédentes, </w:t>
      </w:r>
      <w:r w:rsidR="003562C6" w:rsidRPr="00974584">
        <w:rPr>
          <w:rFonts w:cstheme="minorHAnsi"/>
          <w:b/>
          <w:sz w:val="22"/>
          <w:szCs w:val="22"/>
        </w:rPr>
        <w:t xml:space="preserve">la </w:t>
      </w:r>
      <w:r w:rsidR="000B4B6E" w:rsidRPr="00974584">
        <w:rPr>
          <w:rFonts w:cstheme="minorHAnsi"/>
          <w:b/>
          <w:sz w:val="22"/>
          <w:szCs w:val="22"/>
        </w:rPr>
        <w:t>priorité</w:t>
      </w:r>
      <w:r w:rsidR="003562C6" w:rsidRPr="00974584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à</w:t>
      </w:r>
      <w:r w:rsidR="003562C6" w:rsidRPr="00974584">
        <w:rPr>
          <w:rFonts w:cstheme="minorHAnsi"/>
          <w:b/>
          <w:sz w:val="22"/>
          <w:szCs w:val="22"/>
        </w:rPr>
        <w:t xml:space="preserve"> la vaccination </w:t>
      </w:r>
      <w:r>
        <w:rPr>
          <w:rFonts w:cstheme="minorHAnsi"/>
          <w:b/>
          <w:sz w:val="22"/>
          <w:szCs w:val="22"/>
        </w:rPr>
        <w:t>des</w:t>
      </w:r>
      <w:r w:rsidR="00FD0A85" w:rsidRPr="00974584">
        <w:rPr>
          <w:rFonts w:cstheme="minorHAnsi"/>
          <w:b/>
          <w:sz w:val="22"/>
          <w:szCs w:val="22"/>
        </w:rPr>
        <w:t xml:space="preserve"> personnes les plus fragiles</w:t>
      </w:r>
      <w:r w:rsidR="000B4B6E" w:rsidRPr="00974584">
        <w:rPr>
          <w:rFonts w:cstheme="minorHAnsi"/>
          <w:b/>
          <w:sz w:val="22"/>
          <w:szCs w:val="22"/>
        </w:rPr>
        <w:t xml:space="preserve"> et </w:t>
      </w:r>
      <w:r>
        <w:rPr>
          <w:rFonts w:cstheme="minorHAnsi"/>
          <w:b/>
          <w:sz w:val="22"/>
          <w:szCs w:val="22"/>
        </w:rPr>
        <w:t>des</w:t>
      </w:r>
      <w:r w:rsidR="000B4B6E" w:rsidRPr="00974584">
        <w:rPr>
          <w:rFonts w:cstheme="minorHAnsi"/>
          <w:b/>
          <w:sz w:val="22"/>
          <w:szCs w:val="22"/>
        </w:rPr>
        <w:t xml:space="preserve"> soignants</w:t>
      </w:r>
      <w:r w:rsidR="00FD0A85" w:rsidRPr="00970EF6">
        <w:rPr>
          <w:rFonts w:cstheme="minorHAnsi"/>
          <w:sz w:val="22"/>
          <w:szCs w:val="22"/>
        </w:rPr>
        <w:t>.</w:t>
      </w:r>
    </w:p>
    <w:p w14:paraId="4AB0CDC6" w14:textId="77777777" w:rsidR="00735215" w:rsidRDefault="00735215" w:rsidP="00735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A91171" w14:textId="04D06B4B" w:rsidR="00735215" w:rsidRPr="00735215" w:rsidRDefault="00735215" w:rsidP="00735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35215">
        <w:rPr>
          <w:rFonts w:cstheme="minorHAnsi"/>
          <w:b/>
        </w:rPr>
        <w:t xml:space="preserve">Pour cette campagne vaccinale, l'objectif est d’approcher les 75% de couverture vaccinale telle que préconisée par l’OMS chez les personnes ciblées par les recommandations. Compte tenu de l’anticipation d’une demande accrue en vaccins cette année, l’objectif est d’atteindre 30% de doses de vaccins supplémentaires disponibles, par rapport aux 12 millions de doses </w:t>
      </w:r>
      <w:r w:rsidRPr="00735215">
        <w:rPr>
          <w:b/>
        </w:rPr>
        <w:t xml:space="preserve">consommées lors de la précédente campagne 2019-2020, </w:t>
      </w:r>
      <w:r w:rsidRPr="00735215">
        <w:rPr>
          <w:rFonts w:cstheme="minorHAnsi"/>
          <w:b/>
        </w:rPr>
        <w:t>via un approvisionnement continu auprès des laboratoires pharmaceutiques. Il s’agit ainsi de sécuriser l’approvisionnement des officines tout au long de la campagne de vaccination qui s’étend jusqu’à fin janvier 2021.</w:t>
      </w:r>
    </w:p>
    <w:p w14:paraId="7EE014A6" w14:textId="77777777" w:rsidR="00974584" w:rsidRDefault="00974584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7585337D" w14:textId="40DBD861" w:rsidR="00970EF6" w:rsidRDefault="00970EF6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334E81" w:rsidRPr="00970EF6">
        <w:rPr>
          <w:rFonts w:cstheme="minorHAnsi"/>
          <w:sz w:val="22"/>
          <w:szCs w:val="22"/>
        </w:rPr>
        <w:t xml:space="preserve">lors </w:t>
      </w:r>
      <w:r w:rsidRPr="00970EF6">
        <w:rPr>
          <w:rFonts w:cstheme="minorHAnsi"/>
          <w:sz w:val="22"/>
          <w:szCs w:val="22"/>
        </w:rPr>
        <w:t xml:space="preserve">que la </w:t>
      </w:r>
      <w:r w:rsidR="001E32BC" w:rsidRPr="00970EF6">
        <w:rPr>
          <w:rFonts w:cstheme="minorHAnsi"/>
          <w:sz w:val="22"/>
          <w:szCs w:val="22"/>
        </w:rPr>
        <w:t>co-</w:t>
      </w:r>
      <w:r w:rsidR="00334E81" w:rsidRPr="00970EF6">
        <w:rPr>
          <w:rFonts w:cstheme="minorHAnsi"/>
          <w:sz w:val="22"/>
          <w:szCs w:val="22"/>
        </w:rPr>
        <w:t>circulation du virus grippal et du virus SARS-COV2</w:t>
      </w:r>
      <w:r w:rsidR="001E32BC" w:rsidRPr="00970EF6">
        <w:rPr>
          <w:rFonts w:cstheme="minorHAnsi"/>
          <w:sz w:val="22"/>
          <w:szCs w:val="22"/>
        </w:rPr>
        <w:t xml:space="preserve"> (Covid-19) </w:t>
      </w:r>
      <w:r w:rsidR="00750FCE">
        <w:rPr>
          <w:rFonts w:cstheme="minorHAnsi"/>
          <w:sz w:val="22"/>
          <w:szCs w:val="22"/>
        </w:rPr>
        <w:t>n’</w:t>
      </w:r>
      <w:r w:rsidR="001E32BC" w:rsidRPr="00970EF6">
        <w:rPr>
          <w:rFonts w:cstheme="minorHAnsi"/>
          <w:sz w:val="22"/>
          <w:szCs w:val="22"/>
        </w:rPr>
        <w:t xml:space="preserve">est </w:t>
      </w:r>
      <w:r w:rsidR="00750FCE">
        <w:rPr>
          <w:rFonts w:cstheme="minorHAnsi"/>
          <w:sz w:val="22"/>
          <w:szCs w:val="22"/>
        </w:rPr>
        <w:t>pas exclue</w:t>
      </w:r>
      <w:r w:rsidR="00334E81" w:rsidRPr="00970EF6">
        <w:rPr>
          <w:rFonts w:cstheme="minorHAnsi"/>
          <w:sz w:val="22"/>
          <w:szCs w:val="22"/>
        </w:rPr>
        <w:t xml:space="preserve">, </w:t>
      </w:r>
      <w:r w:rsidR="00326793" w:rsidRPr="00970EF6">
        <w:rPr>
          <w:rFonts w:cstheme="minorHAnsi"/>
          <w:b/>
          <w:sz w:val="22"/>
          <w:szCs w:val="22"/>
        </w:rPr>
        <w:t>le ministère de</w:t>
      </w:r>
      <w:r w:rsidR="000B4B6E" w:rsidRPr="00970EF6">
        <w:rPr>
          <w:rFonts w:cstheme="minorHAnsi"/>
          <w:b/>
          <w:sz w:val="22"/>
          <w:szCs w:val="22"/>
        </w:rPr>
        <w:t>s Solidarités et de</w:t>
      </w:r>
      <w:r w:rsidR="00326793" w:rsidRPr="00970EF6">
        <w:rPr>
          <w:rFonts w:cstheme="minorHAnsi"/>
          <w:b/>
          <w:sz w:val="22"/>
          <w:szCs w:val="22"/>
        </w:rPr>
        <w:t xml:space="preserve"> la </w:t>
      </w:r>
      <w:r w:rsidR="000B4B6E" w:rsidRPr="00970EF6">
        <w:rPr>
          <w:rFonts w:cstheme="minorHAnsi"/>
          <w:b/>
          <w:sz w:val="22"/>
          <w:szCs w:val="22"/>
        </w:rPr>
        <w:t>S</w:t>
      </w:r>
      <w:r w:rsidR="00326793" w:rsidRPr="00970EF6">
        <w:rPr>
          <w:rFonts w:cstheme="minorHAnsi"/>
          <w:b/>
          <w:sz w:val="22"/>
          <w:szCs w:val="22"/>
        </w:rPr>
        <w:t>anté, Santé publique France</w:t>
      </w:r>
      <w:r w:rsidR="004C6A69" w:rsidRPr="00970EF6">
        <w:rPr>
          <w:rFonts w:cstheme="minorHAnsi"/>
          <w:b/>
          <w:sz w:val="22"/>
          <w:szCs w:val="22"/>
        </w:rPr>
        <w:t>,</w:t>
      </w:r>
      <w:r w:rsidR="00326793" w:rsidRPr="00970EF6">
        <w:rPr>
          <w:rFonts w:cstheme="minorHAnsi"/>
          <w:b/>
          <w:sz w:val="22"/>
          <w:szCs w:val="22"/>
        </w:rPr>
        <w:t xml:space="preserve"> </w:t>
      </w:r>
      <w:r w:rsidR="00217DC1">
        <w:rPr>
          <w:rFonts w:cstheme="minorHAnsi"/>
          <w:b/>
          <w:sz w:val="22"/>
          <w:szCs w:val="22"/>
        </w:rPr>
        <w:t>l</w:t>
      </w:r>
      <w:r w:rsidR="00326793" w:rsidRPr="00970EF6">
        <w:rPr>
          <w:rFonts w:cstheme="minorHAnsi"/>
          <w:b/>
          <w:sz w:val="22"/>
          <w:szCs w:val="22"/>
        </w:rPr>
        <w:t>’Assurance Maladie</w:t>
      </w:r>
      <w:r w:rsidR="00FD1CEC" w:rsidRPr="00970EF6">
        <w:rPr>
          <w:rFonts w:cstheme="minorHAnsi"/>
          <w:b/>
          <w:sz w:val="22"/>
          <w:szCs w:val="22"/>
        </w:rPr>
        <w:t xml:space="preserve"> et la MSA</w:t>
      </w:r>
      <w:r w:rsidR="001E32BC" w:rsidRPr="00970EF6">
        <w:rPr>
          <w:rFonts w:cstheme="minorHAnsi"/>
          <w:b/>
          <w:color w:val="FF0000"/>
          <w:sz w:val="22"/>
          <w:szCs w:val="22"/>
        </w:rPr>
        <w:t xml:space="preserve"> </w:t>
      </w:r>
      <w:r w:rsidR="00334E81" w:rsidRPr="00970EF6">
        <w:rPr>
          <w:rFonts w:cstheme="minorHAnsi"/>
          <w:b/>
          <w:sz w:val="22"/>
          <w:szCs w:val="22"/>
        </w:rPr>
        <w:t>souligne</w:t>
      </w:r>
      <w:r w:rsidR="001E32BC" w:rsidRPr="00970EF6">
        <w:rPr>
          <w:rFonts w:cstheme="minorHAnsi"/>
          <w:b/>
          <w:sz w:val="22"/>
          <w:szCs w:val="22"/>
        </w:rPr>
        <w:t>nt</w:t>
      </w:r>
      <w:r w:rsidR="00334E81" w:rsidRPr="00970EF6">
        <w:rPr>
          <w:rFonts w:cstheme="minorHAnsi"/>
          <w:b/>
          <w:sz w:val="22"/>
          <w:szCs w:val="22"/>
        </w:rPr>
        <w:t xml:space="preserve"> l’im</w:t>
      </w:r>
      <w:r w:rsidR="0059052B">
        <w:rPr>
          <w:rFonts w:cstheme="minorHAnsi"/>
          <w:b/>
          <w:sz w:val="22"/>
          <w:szCs w:val="22"/>
        </w:rPr>
        <w:t>portance majeure d’</w:t>
      </w:r>
      <w:r w:rsidR="00334E81" w:rsidRPr="00970EF6">
        <w:rPr>
          <w:rFonts w:cstheme="minorHAnsi"/>
          <w:b/>
          <w:sz w:val="22"/>
          <w:szCs w:val="22"/>
        </w:rPr>
        <w:t>une couverture vaccinale antigrippale élevée</w:t>
      </w:r>
      <w:r w:rsidR="0059052B">
        <w:rPr>
          <w:rFonts w:cstheme="minorHAnsi"/>
          <w:b/>
          <w:sz w:val="22"/>
          <w:szCs w:val="22"/>
        </w:rPr>
        <w:t xml:space="preserve"> chez les personnes à risque</w:t>
      </w:r>
      <w:r w:rsidR="00B32430" w:rsidRPr="00970EF6">
        <w:rPr>
          <w:rFonts w:cstheme="minorHAnsi"/>
          <w:sz w:val="22"/>
          <w:szCs w:val="22"/>
        </w:rPr>
        <w:t>,</w:t>
      </w:r>
      <w:r w:rsidR="00450AEE" w:rsidRPr="00970EF6">
        <w:rPr>
          <w:rFonts w:cstheme="minorHAnsi"/>
          <w:sz w:val="22"/>
          <w:szCs w:val="22"/>
        </w:rPr>
        <w:t xml:space="preserve"> </w:t>
      </w:r>
      <w:r w:rsidR="00450AEE" w:rsidRPr="00970EF6">
        <w:rPr>
          <w:rFonts w:cstheme="minorHAnsi"/>
          <w:b/>
          <w:sz w:val="22"/>
          <w:szCs w:val="22"/>
        </w:rPr>
        <w:t xml:space="preserve">associée </w:t>
      </w:r>
      <w:r w:rsidR="00B32430" w:rsidRPr="00970EF6">
        <w:rPr>
          <w:rFonts w:cstheme="minorHAnsi"/>
          <w:b/>
          <w:sz w:val="22"/>
          <w:szCs w:val="22"/>
        </w:rPr>
        <w:t>au bon respect des gestes barrières</w:t>
      </w:r>
      <w:r w:rsidR="0059052B">
        <w:rPr>
          <w:rFonts w:cstheme="minorHAnsi"/>
          <w:b/>
          <w:sz w:val="22"/>
          <w:szCs w:val="22"/>
        </w:rPr>
        <w:t xml:space="preserve"> de tous</w:t>
      </w:r>
      <w:r w:rsidR="004C6A69" w:rsidRPr="00970EF6">
        <w:rPr>
          <w:rFonts w:cstheme="minorHAnsi"/>
          <w:sz w:val="22"/>
          <w:szCs w:val="22"/>
        </w:rPr>
        <w:t>.</w:t>
      </w:r>
    </w:p>
    <w:p w14:paraId="1215471C" w14:textId="77777777" w:rsidR="00974584" w:rsidRDefault="00974584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5555CB05" w14:textId="77777777" w:rsidR="001F5FC8" w:rsidRPr="00970EF6" w:rsidRDefault="007D7621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 xml:space="preserve">La </w:t>
      </w:r>
      <w:r w:rsidR="00FD0A85" w:rsidRPr="00970EF6">
        <w:rPr>
          <w:rFonts w:cstheme="minorHAnsi"/>
          <w:sz w:val="22"/>
          <w:szCs w:val="22"/>
        </w:rPr>
        <w:t>campagne de vaccination antigrippale</w:t>
      </w:r>
      <w:r w:rsidRPr="00970EF6">
        <w:rPr>
          <w:rFonts w:cstheme="minorHAnsi"/>
          <w:sz w:val="22"/>
          <w:szCs w:val="22"/>
        </w:rPr>
        <w:t xml:space="preserve"> 2020-2021</w:t>
      </w:r>
      <w:r w:rsidR="00326793" w:rsidRPr="00970EF6">
        <w:rPr>
          <w:rFonts w:cstheme="minorHAnsi"/>
          <w:sz w:val="22"/>
          <w:szCs w:val="22"/>
        </w:rPr>
        <w:t xml:space="preserve"> sera soutenue par </w:t>
      </w:r>
      <w:r w:rsidR="00FD0A85" w:rsidRPr="00970EF6">
        <w:rPr>
          <w:rFonts w:cstheme="minorHAnsi"/>
          <w:sz w:val="22"/>
          <w:szCs w:val="22"/>
        </w:rPr>
        <w:t>un dispositif</w:t>
      </w:r>
      <w:r w:rsidR="00326793" w:rsidRPr="00970EF6">
        <w:rPr>
          <w:rFonts w:cstheme="minorHAnsi"/>
          <w:sz w:val="22"/>
          <w:szCs w:val="22"/>
        </w:rPr>
        <w:t xml:space="preserve"> de communication </w:t>
      </w:r>
      <w:r w:rsidR="00FD0A85" w:rsidRPr="00970EF6">
        <w:rPr>
          <w:rFonts w:cstheme="minorHAnsi"/>
          <w:sz w:val="22"/>
          <w:szCs w:val="22"/>
        </w:rPr>
        <w:t xml:space="preserve">de grande envergure </w:t>
      </w:r>
      <w:r w:rsidR="000B4B6E" w:rsidRPr="00970EF6">
        <w:rPr>
          <w:rFonts w:cstheme="minorHAnsi"/>
          <w:sz w:val="22"/>
          <w:szCs w:val="22"/>
        </w:rPr>
        <w:t>afin d’accompagner au mieux les personnes à risque</w:t>
      </w:r>
      <w:r w:rsidR="00FD0A85" w:rsidRPr="00970EF6">
        <w:rPr>
          <w:rFonts w:cstheme="minorHAnsi"/>
          <w:sz w:val="22"/>
          <w:szCs w:val="22"/>
        </w:rPr>
        <w:t>.</w:t>
      </w:r>
    </w:p>
    <w:p w14:paraId="575A7474" w14:textId="77777777" w:rsidR="009C287F" w:rsidRPr="00970EF6" w:rsidRDefault="009C287F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443266B9" w14:textId="12EA3E27" w:rsidR="006058C8" w:rsidRPr="00970EF6" w:rsidRDefault="00F22A31" w:rsidP="00970EF6">
      <w:pPr>
        <w:pStyle w:val="Corpsdetexte"/>
        <w:numPr>
          <w:ilvl w:val="0"/>
          <w:numId w:val="13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b/>
          <w:bCs/>
          <w:color w:val="2E74B5" w:themeColor="accent5" w:themeShade="BF"/>
          <w:sz w:val="24"/>
          <w:szCs w:val="22"/>
        </w:rPr>
      </w:pPr>
      <w:r w:rsidRPr="00970EF6">
        <w:rPr>
          <w:rFonts w:cstheme="minorHAnsi"/>
          <w:b/>
          <w:bCs/>
          <w:color w:val="2E74B5" w:themeColor="accent5" w:themeShade="BF"/>
          <w:sz w:val="24"/>
          <w:szCs w:val="22"/>
        </w:rPr>
        <w:t>Une stratégie vaccinale 2020-2021 qui met</w:t>
      </w:r>
      <w:r w:rsidR="007D7621" w:rsidRPr="00970EF6">
        <w:rPr>
          <w:rFonts w:cstheme="minorHAnsi"/>
          <w:b/>
          <w:bCs/>
          <w:color w:val="2E74B5" w:themeColor="accent5" w:themeShade="BF"/>
          <w:sz w:val="24"/>
          <w:szCs w:val="22"/>
        </w:rPr>
        <w:t>,</w:t>
      </w:r>
      <w:r w:rsidRPr="00970EF6">
        <w:rPr>
          <w:rFonts w:cstheme="minorHAnsi"/>
          <w:b/>
          <w:bCs/>
          <w:color w:val="2E74B5" w:themeColor="accent5" w:themeShade="BF"/>
          <w:sz w:val="24"/>
          <w:szCs w:val="22"/>
        </w:rPr>
        <w:t xml:space="preserve"> plus que jamais</w:t>
      </w:r>
      <w:r w:rsidR="007D7621" w:rsidRPr="00970EF6">
        <w:rPr>
          <w:rFonts w:cstheme="minorHAnsi"/>
          <w:b/>
          <w:bCs/>
          <w:color w:val="2E74B5" w:themeColor="accent5" w:themeShade="BF"/>
          <w:sz w:val="24"/>
          <w:szCs w:val="22"/>
        </w:rPr>
        <w:t>,</w:t>
      </w:r>
      <w:r w:rsidRPr="00970EF6">
        <w:rPr>
          <w:rFonts w:cstheme="minorHAnsi"/>
          <w:b/>
          <w:bCs/>
          <w:color w:val="2E74B5" w:themeColor="accent5" w:themeShade="BF"/>
          <w:sz w:val="24"/>
          <w:szCs w:val="22"/>
        </w:rPr>
        <w:t xml:space="preserve"> l’accent sur les populations </w:t>
      </w:r>
      <w:r w:rsidR="007D7621" w:rsidRPr="00970EF6">
        <w:rPr>
          <w:rFonts w:cstheme="minorHAnsi"/>
          <w:b/>
          <w:bCs/>
          <w:color w:val="2E74B5" w:themeColor="accent5" w:themeShade="BF"/>
          <w:sz w:val="24"/>
          <w:szCs w:val="22"/>
        </w:rPr>
        <w:t xml:space="preserve">à </w:t>
      </w:r>
      <w:r w:rsidRPr="00970EF6">
        <w:rPr>
          <w:rFonts w:cstheme="minorHAnsi"/>
          <w:b/>
          <w:bCs/>
          <w:color w:val="2E74B5" w:themeColor="accent5" w:themeShade="BF"/>
          <w:sz w:val="24"/>
          <w:szCs w:val="22"/>
        </w:rPr>
        <w:t>risque</w:t>
      </w:r>
      <w:r w:rsidR="007D7621" w:rsidRPr="00970EF6">
        <w:rPr>
          <w:rFonts w:cstheme="minorHAnsi"/>
          <w:b/>
          <w:bCs/>
          <w:color w:val="2E74B5" w:themeColor="accent5" w:themeShade="BF"/>
          <w:sz w:val="24"/>
          <w:szCs w:val="22"/>
        </w:rPr>
        <w:t xml:space="preserve"> </w:t>
      </w:r>
      <w:r w:rsidRPr="00970EF6">
        <w:rPr>
          <w:rFonts w:cstheme="minorHAnsi"/>
          <w:b/>
          <w:bCs/>
          <w:color w:val="2E74B5" w:themeColor="accent5" w:themeShade="BF"/>
          <w:sz w:val="24"/>
          <w:szCs w:val="22"/>
        </w:rPr>
        <w:t>et les professionnels de santé</w:t>
      </w:r>
    </w:p>
    <w:p w14:paraId="5C9BA637" w14:textId="77777777" w:rsidR="006058C8" w:rsidRPr="00970EF6" w:rsidRDefault="006058C8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45B271B4" w14:textId="3CE9FBFA" w:rsidR="007F094C" w:rsidRPr="00970EF6" w:rsidRDefault="007F094C" w:rsidP="007F094C">
      <w:pPr>
        <w:spacing w:after="0" w:line="240" w:lineRule="auto"/>
        <w:jc w:val="both"/>
        <w:rPr>
          <w:rFonts w:cstheme="minorHAnsi"/>
        </w:rPr>
      </w:pPr>
      <w:r w:rsidRPr="00970EF6">
        <w:rPr>
          <w:rFonts w:eastAsia="Times New Roman" w:cstheme="minorHAnsi"/>
          <w:lang w:eastAsia="fr-FR"/>
        </w:rPr>
        <w:t xml:space="preserve">Chaque hiver, </w:t>
      </w:r>
      <w:r w:rsidRPr="00974584">
        <w:rPr>
          <w:rFonts w:eastAsia="Times New Roman" w:cstheme="minorHAnsi"/>
          <w:b/>
          <w:lang w:eastAsia="fr-FR"/>
        </w:rPr>
        <w:t>2 à 6 millions de personnes sont touchées par le virus de la grippe</w:t>
      </w:r>
      <w:r w:rsidRPr="00970EF6">
        <w:rPr>
          <w:rFonts w:eastAsia="Times New Roman" w:cstheme="minorHAnsi"/>
          <w:lang w:eastAsia="fr-FR"/>
        </w:rPr>
        <w:t xml:space="preserve">. Maladie </w:t>
      </w:r>
      <w:r>
        <w:rPr>
          <w:rFonts w:eastAsia="Times New Roman" w:cstheme="minorHAnsi"/>
          <w:lang w:eastAsia="fr-FR"/>
        </w:rPr>
        <w:t>se manifestant souvent par des symptômes de type forte fièvre, toux, douleurs, fatigue intense…</w:t>
      </w:r>
      <w:r w:rsidRPr="00970EF6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L</w:t>
      </w:r>
      <w:r w:rsidRPr="00970EF6">
        <w:rPr>
          <w:rFonts w:eastAsia="Times New Roman" w:cstheme="minorHAnsi"/>
          <w:lang w:eastAsia="fr-FR"/>
        </w:rPr>
        <w:t>a grippe peut également être grave, en particulier chez les personnes fragiles qui peuvent développer des pneumonies ou voir s’aggraver une maladie chronique déjà existante</w:t>
      </w:r>
      <w:r w:rsidRPr="00970EF6">
        <w:rPr>
          <w:rFonts w:cstheme="minorHAnsi"/>
        </w:rPr>
        <w:t xml:space="preserve">. Durant la saison 2019-2020, la surveillance menée par Santé Publique France sur les formes graves de grippe a montré que </w:t>
      </w:r>
      <w:r>
        <w:rPr>
          <w:rFonts w:cstheme="minorHAnsi"/>
          <w:b/>
        </w:rPr>
        <w:t>les trois-quarts</w:t>
      </w:r>
      <w:r w:rsidRPr="00974584">
        <w:rPr>
          <w:rFonts w:cstheme="minorHAnsi"/>
          <w:b/>
        </w:rPr>
        <w:t xml:space="preserve"> des personnes admises en réanimation pour une grippe grave étaient éligibles à la vaccination</w:t>
      </w:r>
      <w:r w:rsidRPr="00970EF6">
        <w:rPr>
          <w:rFonts w:cstheme="minorHAnsi"/>
        </w:rPr>
        <w:t xml:space="preserve"> car présentant un des facteurs de risque (âge, pathologie chronique, grossesse, obésité).</w:t>
      </w:r>
      <w:r>
        <w:rPr>
          <w:rFonts w:cstheme="minorHAnsi"/>
        </w:rPr>
        <w:t xml:space="preserve"> Or, parmi-celles-ci, moins d’un tiers avaient été vaccinées. </w:t>
      </w:r>
    </w:p>
    <w:p w14:paraId="0EDA65C1" w14:textId="77777777" w:rsidR="00FD1610" w:rsidRPr="00970EF6" w:rsidRDefault="00FD1610" w:rsidP="00970EF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B7E5ED3" w14:textId="5D116C3C" w:rsidR="00FD1610" w:rsidRPr="00970EF6" w:rsidRDefault="00FD1610" w:rsidP="00970EF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74584">
        <w:rPr>
          <w:rFonts w:eastAsia="Times New Roman" w:cstheme="minorHAnsi"/>
          <w:b/>
          <w:lang w:eastAsia="fr-FR"/>
        </w:rPr>
        <w:t>L’objectif de couverture vaccinale contre la grippe saisonnière défini par l’Organisation Mondiale de la Santé est fixé à 75 % pour les populations ciblées par les recommandations</w:t>
      </w:r>
      <w:r w:rsidRPr="00970EF6">
        <w:rPr>
          <w:rFonts w:eastAsia="Times New Roman" w:cstheme="minorHAnsi"/>
          <w:lang w:eastAsia="fr-FR"/>
        </w:rPr>
        <w:t xml:space="preserve">. </w:t>
      </w:r>
      <w:r w:rsidR="00106AB2" w:rsidRPr="00970EF6">
        <w:rPr>
          <w:rFonts w:cstheme="minorHAnsi"/>
        </w:rPr>
        <w:t xml:space="preserve">La stratégie de vaccination contre la grippe saisonnière est établie en France selon les recommandations de la Haute Autorité de Santé (HAS). </w:t>
      </w:r>
      <w:r w:rsidRPr="00974584">
        <w:rPr>
          <w:rFonts w:eastAsia="Times New Roman" w:cstheme="minorHAnsi"/>
          <w:b/>
          <w:lang w:eastAsia="fr-FR"/>
        </w:rPr>
        <w:t>L’année dernière, le taux de couverture vaccina</w:t>
      </w:r>
      <w:r w:rsidR="00106AB2" w:rsidRPr="00974584">
        <w:rPr>
          <w:rFonts w:eastAsia="Times New Roman" w:cstheme="minorHAnsi"/>
          <w:b/>
          <w:lang w:eastAsia="fr-FR"/>
        </w:rPr>
        <w:t>le de la population ciblée par c</w:t>
      </w:r>
      <w:r w:rsidRPr="00974584">
        <w:rPr>
          <w:rFonts w:eastAsia="Times New Roman" w:cstheme="minorHAnsi"/>
          <w:b/>
          <w:lang w:eastAsia="fr-FR"/>
        </w:rPr>
        <w:t xml:space="preserve">es recommandations </w:t>
      </w:r>
      <w:r w:rsidR="007F094C">
        <w:rPr>
          <w:rFonts w:eastAsia="Times New Roman" w:cstheme="minorHAnsi"/>
          <w:b/>
          <w:lang w:eastAsia="fr-FR"/>
        </w:rPr>
        <w:t>n’</w:t>
      </w:r>
      <w:r w:rsidRPr="00974584">
        <w:rPr>
          <w:rFonts w:eastAsia="Times New Roman" w:cstheme="minorHAnsi"/>
          <w:b/>
          <w:lang w:eastAsia="fr-FR"/>
        </w:rPr>
        <w:t xml:space="preserve">était </w:t>
      </w:r>
      <w:r w:rsidR="007F094C">
        <w:rPr>
          <w:rFonts w:eastAsia="Times New Roman" w:cstheme="minorHAnsi"/>
          <w:b/>
          <w:lang w:eastAsia="fr-FR"/>
        </w:rPr>
        <w:t xml:space="preserve">que </w:t>
      </w:r>
      <w:r w:rsidRPr="00974584">
        <w:rPr>
          <w:rFonts w:eastAsia="Times New Roman" w:cstheme="minorHAnsi"/>
          <w:b/>
          <w:lang w:eastAsia="fr-FR"/>
        </w:rPr>
        <w:t>de 47,8 %</w:t>
      </w:r>
      <w:r w:rsidRPr="00970EF6">
        <w:rPr>
          <w:rStyle w:val="Appelnotedebasdep"/>
          <w:rFonts w:eastAsia="Times New Roman" w:cstheme="minorHAnsi"/>
          <w:lang w:eastAsia="fr-FR"/>
        </w:rPr>
        <w:footnoteReference w:id="1"/>
      </w:r>
      <w:r w:rsidRPr="00970EF6">
        <w:rPr>
          <w:rFonts w:eastAsia="Times New Roman" w:cstheme="minorHAnsi"/>
          <w:lang w:eastAsia="fr-FR"/>
        </w:rPr>
        <w:t xml:space="preserve">. Elle </w:t>
      </w:r>
      <w:r w:rsidR="007F094C">
        <w:rPr>
          <w:rFonts w:eastAsia="Times New Roman" w:cstheme="minorHAnsi"/>
          <w:lang w:eastAsia="fr-FR"/>
        </w:rPr>
        <w:t>atteignait</w:t>
      </w:r>
      <w:r w:rsidRPr="00970EF6">
        <w:rPr>
          <w:rFonts w:eastAsia="Times New Roman" w:cstheme="minorHAnsi"/>
          <w:lang w:eastAsia="fr-FR"/>
        </w:rPr>
        <w:t xml:space="preserve"> à 52 % pour les plus de 65 ans</w:t>
      </w:r>
      <w:r w:rsidR="008C7B3F">
        <w:rPr>
          <w:rFonts w:eastAsia="Times New Roman" w:cstheme="minorHAnsi"/>
          <w:lang w:eastAsia="fr-FR"/>
        </w:rPr>
        <w:t xml:space="preserve"> mais n’était que de </w:t>
      </w:r>
      <w:r w:rsidR="008959E2">
        <w:rPr>
          <w:rFonts w:eastAsia="Times New Roman" w:cstheme="minorHAnsi"/>
          <w:lang w:eastAsia="fr-FR"/>
        </w:rPr>
        <w:t>30</w:t>
      </w:r>
      <w:r w:rsidR="008C7B3F">
        <w:rPr>
          <w:rFonts w:eastAsia="Times New Roman" w:cstheme="minorHAnsi"/>
          <w:lang w:eastAsia="fr-FR"/>
        </w:rPr>
        <w:t xml:space="preserve"> % pour les moins de 65 ans à risque</w:t>
      </w:r>
      <w:r w:rsidRPr="00970EF6">
        <w:rPr>
          <w:rFonts w:eastAsia="Times New Roman" w:cstheme="minorHAnsi"/>
          <w:lang w:eastAsia="fr-FR"/>
        </w:rPr>
        <w:t xml:space="preserve">. </w:t>
      </w:r>
      <w:r w:rsidR="00A30FE6">
        <w:rPr>
          <w:rFonts w:eastAsia="Times New Roman" w:cstheme="minorHAnsi"/>
          <w:lang w:eastAsia="fr-FR"/>
        </w:rPr>
        <w:t xml:space="preserve">Elle reste très insuffisante chez les professionnels de santé avec une grande hétérogénéité constatée notamment en établissements de santé et dans les ehpad. </w:t>
      </w:r>
      <w:r w:rsidRPr="00974584">
        <w:rPr>
          <w:rFonts w:eastAsia="Times New Roman" w:cstheme="minorHAnsi"/>
          <w:b/>
          <w:lang w:eastAsia="fr-FR"/>
        </w:rPr>
        <w:t>L’augmentation de la couverture vaccinale chez les personnes fragiles est, et reste donc, un objectif prioritaire de santé publique, particulièrement en période de crise sanitaire</w:t>
      </w:r>
      <w:r w:rsidRPr="00970EF6">
        <w:rPr>
          <w:rFonts w:eastAsia="Times New Roman" w:cstheme="minorHAnsi"/>
          <w:lang w:eastAsia="fr-FR"/>
        </w:rPr>
        <w:t>.</w:t>
      </w:r>
    </w:p>
    <w:p w14:paraId="6A08A9F4" w14:textId="77777777" w:rsidR="00FD1610" w:rsidRPr="00970EF6" w:rsidRDefault="00FD1610" w:rsidP="00970EF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96CE5A8" w14:textId="6C40757B" w:rsidR="00345008" w:rsidRPr="00970EF6" w:rsidRDefault="006058C8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>Cette année, en raison du contexte lié à la circulation du virus de la C</w:t>
      </w:r>
      <w:r w:rsidR="00910E1F" w:rsidRPr="00970EF6">
        <w:rPr>
          <w:rFonts w:cstheme="minorHAnsi"/>
          <w:sz w:val="22"/>
          <w:szCs w:val="22"/>
        </w:rPr>
        <w:t>ovid</w:t>
      </w:r>
      <w:r w:rsidRPr="00970EF6">
        <w:rPr>
          <w:rFonts w:cstheme="minorHAnsi"/>
          <w:sz w:val="22"/>
          <w:szCs w:val="22"/>
        </w:rPr>
        <w:t xml:space="preserve">-19, la Haute Autorité de Santé a été saisie et a rendu </w:t>
      </w:r>
      <w:hyperlink r:id="rId17" w:history="1">
        <w:r w:rsidRPr="00970EF6">
          <w:rPr>
            <w:rFonts w:cstheme="minorHAnsi"/>
            <w:sz w:val="22"/>
            <w:szCs w:val="22"/>
          </w:rPr>
          <w:t>un avis le 20 mai dernier</w:t>
        </w:r>
      </w:hyperlink>
      <w:r w:rsidR="00345008" w:rsidRPr="00970EF6">
        <w:rPr>
          <w:rStyle w:val="Appelnotedebasdep"/>
          <w:rFonts w:cstheme="minorHAnsi"/>
          <w:sz w:val="22"/>
          <w:szCs w:val="22"/>
        </w:rPr>
        <w:footnoteReference w:id="2"/>
      </w:r>
      <w:r w:rsidRPr="00970EF6">
        <w:rPr>
          <w:rFonts w:cstheme="minorHAnsi"/>
          <w:sz w:val="22"/>
          <w:szCs w:val="22"/>
        </w:rPr>
        <w:t xml:space="preserve"> qui confirme que </w:t>
      </w:r>
      <w:r w:rsidRPr="00974584">
        <w:rPr>
          <w:rFonts w:cstheme="minorHAnsi"/>
          <w:b/>
          <w:sz w:val="22"/>
          <w:szCs w:val="22"/>
        </w:rPr>
        <w:t xml:space="preserve">la vaccination contre la grippe doit s’adresser en priorité </w:t>
      </w:r>
      <w:r w:rsidR="008C7B3F">
        <w:rPr>
          <w:rFonts w:cstheme="minorHAnsi"/>
          <w:b/>
          <w:sz w:val="22"/>
          <w:szCs w:val="22"/>
        </w:rPr>
        <w:t xml:space="preserve">aux professionnels de santé et </w:t>
      </w:r>
      <w:r w:rsidRPr="00974584">
        <w:rPr>
          <w:rFonts w:cstheme="minorHAnsi"/>
          <w:b/>
          <w:sz w:val="22"/>
          <w:szCs w:val="22"/>
        </w:rPr>
        <w:t>aux personnes les plus fragiles</w:t>
      </w:r>
      <w:r w:rsidRPr="00970EF6">
        <w:rPr>
          <w:rFonts w:cstheme="minorHAnsi"/>
          <w:sz w:val="22"/>
          <w:szCs w:val="22"/>
        </w:rPr>
        <w:t>, c’est-à-dire les personnes ciblées par les recommandations vaccinales contre la grippe</w:t>
      </w:r>
      <w:r w:rsidR="00450AEE" w:rsidRPr="00970EF6">
        <w:rPr>
          <w:rFonts w:cstheme="minorHAnsi"/>
          <w:sz w:val="22"/>
          <w:szCs w:val="22"/>
        </w:rPr>
        <w:t>,</w:t>
      </w:r>
      <w:r w:rsidR="00974584">
        <w:rPr>
          <w:rFonts w:cstheme="minorHAnsi"/>
          <w:sz w:val="22"/>
          <w:szCs w:val="22"/>
        </w:rPr>
        <w:t xml:space="preserve"> </w:t>
      </w:r>
      <w:r w:rsidR="00974584" w:rsidRPr="00974584">
        <w:rPr>
          <w:rFonts w:cstheme="minorHAnsi"/>
          <w:b/>
          <w:sz w:val="22"/>
          <w:szCs w:val="22"/>
        </w:rPr>
        <w:t>qui sont</w:t>
      </w:r>
      <w:r w:rsidRPr="00974584">
        <w:rPr>
          <w:rFonts w:cstheme="minorHAnsi"/>
          <w:b/>
          <w:sz w:val="22"/>
          <w:szCs w:val="22"/>
        </w:rPr>
        <w:t> </w:t>
      </w:r>
      <w:r w:rsidR="00450AEE" w:rsidRPr="00974584">
        <w:rPr>
          <w:rFonts w:cstheme="minorHAnsi"/>
          <w:b/>
          <w:sz w:val="22"/>
          <w:szCs w:val="22"/>
        </w:rPr>
        <w:t>également à risque d’infection grave à la Covid-19</w:t>
      </w:r>
      <w:r w:rsidR="00974584">
        <w:rPr>
          <w:rFonts w:cstheme="minorHAnsi"/>
          <w:sz w:val="22"/>
          <w:szCs w:val="22"/>
        </w:rPr>
        <w:t> :</w:t>
      </w:r>
    </w:p>
    <w:p w14:paraId="11B34D14" w14:textId="77777777" w:rsidR="00345008" w:rsidRPr="00970EF6" w:rsidRDefault="00124E74" w:rsidP="003111DE">
      <w:pPr>
        <w:pStyle w:val="Corpsdetexte"/>
        <w:numPr>
          <w:ilvl w:val="0"/>
          <w:numId w:val="23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>pe</w:t>
      </w:r>
      <w:r w:rsidR="00970EF6">
        <w:rPr>
          <w:rFonts w:cstheme="minorHAnsi"/>
          <w:sz w:val="22"/>
          <w:szCs w:val="22"/>
        </w:rPr>
        <w:t>rsonnes âgées de 65 ans et plus ;</w:t>
      </w:r>
    </w:p>
    <w:p w14:paraId="651B7F0B" w14:textId="072C0F95" w:rsidR="003111DE" w:rsidRDefault="00124E74" w:rsidP="003111DE">
      <w:pPr>
        <w:pStyle w:val="Corpsdetexte"/>
        <w:numPr>
          <w:ilvl w:val="0"/>
          <w:numId w:val="23"/>
        </w:numPr>
        <w:tabs>
          <w:tab w:val="clear" w:pos="567"/>
        </w:tabs>
        <w:spacing w:after="0" w:line="240" w:lineRule="auto"/>
        <w:rPr>
          <w:rFonts w:cstheme="minorHAnsi"/>
          <w:sz w:val="22"/>
          <w:szCs w:val="22"/>
        </w:rPr>
      </w:pPr>
      <w:r w:rsidRPr="003111DE">
        <w:rPr>
          <w:rFonts w:cstheme="minorHAnsi"/>
          <w:sz w:val="22"/>
          <w:szCs w:val="22"/>
        </w:rPr>
        <w:t xml:space="preserve">personnes (adultes et enfants) souffrant de pathologies chroniques (insuffisance respiratoire, </w:t>
      </w:r>
      <w:r w:rsidR="003111DE" w:rsidRPr="003111DE">
        <w:rPr>
          <w:rFonts w:cstheme="minorHAnsi"/>
          <w:sz w:val="22"/>
          <w:szCs w:val="22"/>
        </w:rPr>
        <w:t>i</w:t>
      </w:r>
      <w:r w:rsidRPr="003111DE">
        <w:rPr>
          <w:rFonts w:cstheme="minorHAnsi"/>
          <w:sz w:val="22"/>
          <w:szCs w:val="22"/>
        </w:rPr>
        <w:t>nsuffisance cardiaque, diabète, insuffisance rénale, asthme, bro</w:t>
      </w:r>
      <w:r w:rsidR="00970EF6" w:rsidRPr="003111DE">
        <w:rPr>
          <w:rFonts w:cstheme="minorHAnsi"/>
          <w:sz w:val="22"/>
          <w:szCs w:val="22"/>
        </w:rPr>
        <w:t>nchopneumopathie obstructive…) ;</w:t>
      </w:r>
    </w:p>
    <w:p w14:paraId="20FE0F5C" w14:textId="533D5E3F" w:rsidR="003111DE" w:rsidRDefault="00EF1ED8" w:rsidP="003111DE">
      <w:pPr>
        <w:pStyle w:val="Corpsdetexte"/>
        <w:numPr>
          <w:ilvl w:val="0"/>
          <w:numId w:val="23"/>
        </w:numPr>
        <w:tabs>
          <w:tab w:val="clear" w:pos="567"/>
        </w:tabs>
        <w:spacing w:after="0" w:line="240" w:lineRule="auto"/>
        <w:rPr>
          <w:rFonts w:cstheme="minorHAnsi"/>
          <w:sz w:val="22"/>
          <w:szCs w:val="22"/>
        </w:rPr>
      </w:pPr>
      <w:r w:rsidRPr="003111DE">
        <w:rPr>
          <w:rFonts w:cstheme="minorHAnsi"/>
          <w:sz w:val="22"/>
          <w:szCs w:val="22"/>
        </w:rPr>
        <w:t>personnes obèse</w:t>
      </w:r>
      <w:r w:rsidR="0059052B">
        <w:rPr>
          <w:rFonts w:cstheme="minorHAnsi"/>
          <w:sz w:val="22"/>
          <w:szCs w:val="22"/>
        </w:rPr>
        <w:t>s</w:t>
      </w:r>
      <w:r w:rsidRPr="003111DE">
        <w:rPr>
          <w:rFonts w:cstheme="minorHAnsi"/>
          <w:sz w:val="22"/>
          <w:szCs w:val="22"/>
        </w:rPr>
        <w:t xml:space="preserve"> avec un I</w:t>
      </w:r>
      <w:r w:rsidR="0059052B">
        <w:rPr>
          <w:rFonts w:cstheme="minorHAnsi"/>
          <w:sz w:val="22"/>
          <w:szCs w:val="22"/>
        </w:rPr>
        <w:t xml:space="preserve">ndice de </w:t>
      </w:r>
      <w:r w:rsidRPr="003111DE">
        <w:rPr>
          <w:rFonts w:cstheme="minorHAnsi"/>
          <w:sz w:val="22"/>
          <w:szCs w:val="22"/>
        </w:rPr>
        <w:t>M</w:t>
      </w:r>
      <w:r w:rsidR="0059052B">
        <w:rPr>
          <w:rFonts w:cstheme="minorHAnsi"/>
          <w:sz w:val="22"/>
          <w:szCs w:val="22"/>
        </w:rPr>
        <w:t xml:space="preserve">asse </w:t>
      </w:r>
      <w:r w:rsidRPr="003111DE">
        <w:rPr>
          <w:rFonts w:cstheme="minorHAnsi"/>
          <w:sz w:val="22"/>
          <w:szCs w:val="22"/>
        </w:rPr>
        <w:t>C</w:t>
      </w:r>
      <w:r w:rsidR="0059052B">
        <w:rPr>
          <w:rFonts w:cstheme="minorHAnsi"/>
          <w:sz w:val="22"/>
          <w:szCs w:val="22"/>
        </w:rPr>
        <w:t>orporelle</w:t>
      </w:r>
      <w:r w:rsidRPr="003111DE">
        <w:rPr>
          <w:rFonts w:cstheme="minorHAnsi"/>
          <w:sz w:val="22"/>
          <w:szCs w:val="22"/>
        </w:rPr>
        <w:t xml:space="preserve"> égal ou supérieur à 40 kg/m2</w:t>
      </w:r>
      <w:r w:rsidR="003111DE" w:rsidRPr="003111DE">
        <w:rPr>
          <w:rFonts w:cstheme="minorHAnsi"/>
          <w:sz w:val="22"/>
          <w:szCs w:val="22"/>
        </w:rPr>
        <w:t> ;</w:t>
      </w:r>
    </w:p>
    <w:p w14:paraId="587D3456" w14:textId="1DFA28DB" w:rsidR="00345008" w:rsidRPr="003111DE" w:rsidRDefault="00970EF6" w:rsidP="003111DE">
      <w:pPr>
        <w:pStyle w:val="Corpsdetexte"/>
        <w:numPr>
          <w:ilvl w:val="0"/>
          <w:numId w:val="23"/>
        </w:numPr>
        <w:tabs>
          <w:tab w:val="clear" w:pos="567"/>
        </w:tabs>
        <w:spacing w:after="0" w:line="240" w:lineRule="auto"/>
        <w:rPr>
          <w:rFonts w:cstheme="minorHAnsi"/>
          <w:sz w:val="22"/>
          <w:szCs w:val="22"/>
        </w:rPr>
      </w:pPr>
      <w:r w:rsidRPr="003111DE">
        <w:rPr>
          <w:rFonts w:cstheme="minorHAnsi"/>
          <w:sz w:val="22"/>
          <w:szCs w:val="22"/>
        </w:rPr>
        <w:t>femmes enceintes ;</w:t>
      </w:r>
    </w:p>
    <w:p w14:paraId="564DBA42" w14:textId="64E07005" w:rsidR="00155692" w:rsidRPr="00970EF6" w:rsidRDefault="00345008" w:rsidP="003111DE">
      <w:pPr>
        <w:pStyle w:val="Corpsdetexte"/>
        <w:numPr>
          <w:ilvl w:val="0"/>
          <w:numId w:val="23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>l</w:t>
      </w:r>
      <w:r w:rsidR="00124E74" w:rsidRPr="00970EF6">
        <w:rPr>
          <w:rFonts w:cstheme="minorHAnsi"/>
          <w:sz w:val="22"/>
          <w:szCs w:val="22"/>
        </w:rPr>
        <w:t>’entourage des nourrissons de moins de 6 mois à risque de grippe grave et des personnes immuno déprimées</w:t>
      </w:r>
      <w:r w:rsidR="003111DE">
        <w:rPr>
          <w:rStyle w:val="Appelnotedebasdep"/>
          <w:rFonts w:cstheme="minorHAnsi"/>
          <w:sz w:val="22"/>
          <w:szCs w:val="22"/>
        </w:rPr>
        <w:footnoteReference w:id="3"/>
      </w:r>
      <w:r w:rsidR="00124E74" w:rsidRPr="00970EF6">
        <w:rPr>
          <w:rFonts w:cstheme="minorHAnsi"/>
          <w:sz w:val="22"/>
          <w:szCs w:val="22"/>
        </w:rPr>
        <w:t xml:space="preserve"> </w:t>
      </w:r>
    </w:p>
    <w:p w14:paraId="7EEF48D8" w14:textId="77777777" w:rsidR="003325BD" w:rsidRPr="00970EF6" w:rsidRDefault="003325BD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3CCA82A0" w14:textId="55CFEFA5" w:rsidR="00EE0BFB" w:rsidRPr="00970EF6" w:rsidRDefault="009B77A2" w:rsidP="00970EF6">
      <w:pPr>
        <w:spacing w:after="0" w:line="240" w:lineRule="auto"/>
        <w:jc w:val="both"/>
      </w:pPr>
      <w:r w:rsidRPr="00970EF6">
        <w:rPr>
          <w:rFonts w:cstheme="minorHAnsi"/>
        </w:rPr>
        <w:t>Pour protéger</w:t>
      </w:r>
      <w:r w:rsidR="00974584">
        <w:rPr>
          <w:rFonts w:cstheme="minorHAnsi"/>
        </w:rPr>
        <w:t xml:space="preserve"> ces personnes vulnérables</w:t>
      </w:r>
      <w:r w:rsidRPr="00970EF6">
        <w:rPr>
          <w:rFonts w:cstheme="minorHAnsi"/>
        </w:rPr>
        <w:t xml:space="preserve">, </w:t>
      </w:r>
      <w:r w:rsidR="00EE0BFB" w:rsidRPr="00974584">
        <w:rPr>
          <w:b/>
        </w:rPr>
        <w:t xml:space="preserve">le ministère des Solidarités et de la Santé appelle </w:t>
      </w:r>
      <w:r w:rsidR="00450AEE" w:rsidRPr="00974584">
        <w:rPr>
          <w:b/>
        </w:rPr>
        <w:t xml:space="preserve">donc </w:t>
      </w:r>
      <w:r w:rsidR="00EE0BFB" w:rsidRPr="00974584">
        <w:rPr>
          <w:b/>
        </w:rPr>
        <w:t>cette année à vacciner en priorité</w:t>
      </w:r>
      <w:r w:rsidR="00450AEE" w:rsidRPr="00974584">
        <w:rPr>
          <w:b/>
        </w:rPr>
        <w:t xml:space="preserve"> les personnes fragiles</w:t>
      </w:r>
      <w:r w:rsidR="00EE0BFB" w:rsidRPr="00974584">
        <w:rPr>
          <w:b/>
        </w:rPr>
        <w:t xml:space="preserve"> </w:t>
      </w:r>
      <w:r w:rsidR="00BC7DC2">
        <w:rPr>
          <w:b/>
        </w:rPr>
        <w:t xml:space="preserve">au début </w:t>
      </w:r>
      <w:r w:rsidR="00EE0BFB" w:rsidRPr="00974584">
        <w:rPr>
          <w:b/>
        </w:rPr>
        <w:t>de la campagne de vaccination</w:t>
      </w:r>
      <w:r w:rsidR="00EE0BFB" w:rsidRPr="00970EF6">
        <w:t xml:space="preserve"> et d’engager les personnes ne présentant pas de risque particulier, qui souhaiteraient se faire vacciner, à différer leur vaccination à début décembre. </w:t>
      </w:r>
    </w:p>
    <w:p w14:paraId="40020D37" w14:textId="77777777" w:rsidR="00EE0BFB" w:rsidRPr="00970EF6" w:rsidRDefault="00EE0BFB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29C1CFB2" w14:textId="77777777" w:rsidR="003325BD" w:rsidRPr="00970EF6" w:rsidRDefault="00BC4873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974584">
        <w:rPr>
          <w:rFonts w:cstheme="minorHAnsi"/>
          <w:b/>
          <w:sz w:val="22"/>
          <w:szCs w:val="22"/>
        </w:rPr>
        <w:t xml:space="preserve">L'adoption </w:t>
      </w:r>
      <w:r w:rsidR="007A6768" w:rsidRPr="00974584">
        <w:rPr>
          <w:rFonts w:cstheme="minorHAnsi"/>
          <w:b/>
          <w:sz w:val="22"/>
          <w:szCs w:val="22"/>
        </w:rPr>
        <w:t xml:space="preserve">de tous les </w:t>
      </w:r>
      <w:r w:rsidRPr="00974584">
        <w:rPr>
          <w:rFonts w:cstheme="minorHAnsi"/>
          <w:b/>
          <w:sz w:val="22"/>
          <w:szCs w:val="22"/>
        </w:rPr>
        <w:t xml:space="preserve">gestes barrières et le respect des recommandations sur le port du masque pour prévenir la Covid-19 </w:t>
      </w:r>
      <w:r w:rsidR="000B4B6E" w:rsidRPr="00974584">
        <w:rPr>
          <w:rFonts w:cstheme="minorHAnsi"/>
          <w:b/>
          <w:sz w:val="22"/>
          <w:szCs w:val="22"/>
        </w:rPr>
        <w:t>restent</w:t>
      </w:r>
      <w:r w:rsidRPr="00974584">
        <w:rPr>
          <w:rFonts w:cstheme="minorHAnsi"/>
          <w:b/>
          <w:sz w:val="22"/>
          <w:szCs w:val="22"/>
        </w:rPr>
        <w:t xml:space="preserve"> par ailleurs de rigueur pour l’ensemble de la population</w:t>
      </w:r>
      <w:r w:rsidRPr="00970EF6">
        <w:rPr>
          <w:rFonts w:cstheme="minorHAnsi"/>
          <w:sz w:val="22"/>
          <w:szCs w:val="22"/>
        </w:rPr>
        <w:t xml:space="preserve"> car elles permettent de prévenir également la propagation du virus de la grippe.</w:t>
      </w:r>
      <w:r w:rsidR="00450AEE" w:rsidRPr="00970EF6">
        <w:rPr>
          <w:rFonts w:cstheme="minorHAnsi"/>
          <w:sz w:val="22"/>
          <w:szCs w:val="22"/>
        </w:rPr>
        <w:t xml:space="preserve"> </w:t>
      </w:r>
      <w:r w:rsidR="00ED52F4" w:rsidRPr="00970EF6">
        <w:rPr>
          <w:rFonts w:cstheme="minorHAnsi"/>
          <w:sz w:val="22"/>
          <w:szCs w:val="22"/>
        </w:rPr>
        <w:t>Pour les person</w:t>
      </w:r>
      <w:r w:rsidR="00CF7B5F" w:rsidRPr="00970EF6">
        <w:rPr>
          <w:rFonts w:cstheme="minorHAnsi"/>
          <w:sz w:val="22"/>
          <w:szCs w:val="22"/>
        </w:rPr>
        <w:t xml:space="preserve">nes les plus à risque, l’enjeu </w:t>
      </w:r>
      <w:r w:rsidR="00ED52F4" w:rsidRPr="00970EF6">
        <w:rPr>
          <w:rFonts w:cstheme="minorHAnsi"/>
          <w:sz w:val="22"/>
          <w:szCs w:val="22"/>
        </w:rPr>
        <w:t xml:space="preserve">cette année, </w:t>
      </w:r>
      <w:r w:rsidR="000B4B6E" w:rsidRPr="00970EF6">
        <w:rPr>
          <w:rFonts w:cstheme="minorHAnsi"/>
          <w:sz w:val="22"/>
          <w:szCs w:val="22"/>
        </w:rPr>
        <w:t>vise à</w:t>
      </w:r>
      <w:r w:rsidR="00ED52F4" w:rsidRPr="00970EF6">
        <w:rPr>
          <w:rFonts w:cstheme="minorHAnsi"/>
          <w:sz w:val="22"/>
          <w:szCs w:val="22"/>
        </w:rPr>
        <w:t xml:space="preserve"> </w:t>
      </w:r>
      <w:r w:rsidR="000B4B6E" w:rsidRPr="00970EF6">
        <w:rPr>
          <w:rFonts w:cstheme="minorHAnsi"/>
          <w:sz w:val="22"/>
          <w:szCs w:val="22"/>
        </w:rPr>
        <w:t xml:space="preserve">leur </w:t>
      </w:r>
      <w:r w:rsidR="00ED52F4" w:rsidRPr="00970EF6">
        <w:rPr>
          <w:rFonts w:cstheme="minorHAnsi"/>
          <w:sz w:val="22"/>
          <w:szCs w:val="22"/>
        </w:rPr>
        <w:t xml:space="preserve">rappeler </w:t>
      </w:r>
      <w:r w:rsidR="00CF7B5F" w:rsidRPr="00970EF6">
        <w:rPr>
          <w:rFonts w:cstheme="minorHAnsi"/>
          <w:sz w:val="22"/>
          <w:szCs w:val="22"/>
        </w:rPr>
        <w:t>que la vaccination, associée au bon respect des gestes barrières, est le moyen le plus efficace pour se protéger de la grippe.</w:t>
      </w:r>
    </w:p>
    <w:p w14:paraId="0B49BBE8" w14:textId="77777777" w:rsidR="00F371B3" w:rsidRPr="00970EF6" w:rsidRDefault="00F371B3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26BA5766" w14:textId="27DD9684" w:rsidR="00F371B3" w:rsidRPr="00970EF6" w:rsidRDefault="00974584" w:rsidP="00970EF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Enfin, les</w:t>
      </w:r>
      <w:r w:rsidR="00F371B3" w:rsidRPr="00974584">
        <w:rPr>
          <w:rFonts w:cstheme="minorHAnsi"/>
          <w:b/>
        </w:rPr>
        <w:t xml:space="preserve"> professionnels de santé en contact avec les personnes à risque de grippe grave sont aussi invités à se faire vacciner</w:t>
      </w:r>
      <w:r w:rsidR="00F371B3" w:rsidRPr="00970EF6">
        <w:rPr>
          <w:rFonts w:cstheme="minorHAnsi"/>
        </w:rPr>
        <w:t>. En effet, la vaccination des professionnels de santé répond à un double objectif : se protéger eux-mêmes pour permettre de continuer à</w:t>
      </w:r>
      <w:r>
        <w:rPr>
          <w:rFonts w:cstheme="minorHAnsi"/>
        </w:rPr>
        <w:t xml:space="preserve"> assurer leur activité de soin ;</w:t>
      </w:r>
      <w:r w:rsidR="00F371B3" w:rsidRPr="00970EF6">
        <w:rPr>
          <w:rFonts w:cstheme="minorHAnsi"/>
        </w:rPr>
        <w:t xml:space="preserve"> protéger leurs patients</w:t>
      </w:r>
      <w:r w:rsidR="008D23E5" w:rsidRPr="00970EF6">
        <w:rPr>
          <w:rFonts w:cstheme="minorHAnsi"/>
        </w:rPr>
        <w:t>,</w:t>
      </w:r>
      <w:r w:rsidR="00F371B3" w:rsidRPr="00970EF6">
        <w:rPr>
          <w:rFonts w:cstheme="minorHAnsi"/>
        </w:rPr>
        <w:t xml:space="preserve"> en particulier les plus fragiles. Dans le contexte actuel de pandémie à C</w:t>
      </w:r>
      <w:r w:rsidR="003325BD" w:rsidRPr="00970EF6">
        <w:rPr>
          <w:rFonts w:cstheme="minorHAnsi"/>
        </w:rPr>
        <w:t>ovid</w:t>
      </w:r>
      <w:r w:rsidR="00F371B3" w:rsidRPr="00970EF6">
        <w:rPr>
          <w:rFonts w:cstheme="minorHAnsi"/>
        </w:rPr>
        <w:t xml:space="preserve">-19, il est important, par ailleurs, </w:t>
      </w:r>
      <w:r w:rsidR="00A30FE6">
        <w:rPr>
          <w:rFonts w:cstheme="minorHAnsi"/>
        </w:rPr>
        <w:t xml:space="preserve">de soulager le système de soins en particulier </w:t>
      </w:r>
      <w:r w:rsidR="00F371B3" w:rsidRPr="00970EF6">
        <w:rPr>
          <w:rFonts w:cstheme="minorHAnsi"/>
        </w:rPr>
        <w:t xml:space="preserve">dans les hôpitaux </w:t>
      </w:r>
      <w:r w:rsidR="00750FCE">
        <w:rPr>
          <w:rFonts w:cstheme="minorHAnsi"/>
        </w:rPr>
        <w:t xml:space="preserve">et les établissements et services médico-sociaux </w:t>
      </w:r>
      <w:r w:rsidR="00A30FE6">
        <w:rPr>
          <w:rFonts w:cstheme="minorHAnsi"/>
        </w:rPr>
        <w:t xml:space="preserve">et de préserver </w:t>
      </w:r>
      <w:r w:rsidR="00305507">
        <w:rPr>
          <w:rFonts w:cstheme="minorHAnsi"/>
        </w:rPr>
        <w:t xml:space="preserve">les professionnels de santé </w:t>
      </w:r>
      <w:r w:rsidR="00A30FE6">
        <w:rPr>
          <w:rFonts w:cstheme="minorHAnsi"/>
        </w:rPr>
        <w:t>de la grippe</w:t>
      </w:r>
      <w:r w:rsidR="00F371B3" w:rsidRPr="00970EF6">
        <w:rPr>
          <w:rFonts w:cstheme="minorHAnsi"/>
        </w:rPr>
        <w:t>.</w:t>
      </w:r>
    </w:p>
    <w:p w14:paraId="55B7ACA9" w14:textId="77777777" w:rsidR="009C287F" w:rsidRPr="00970EF6" w:rsidRDefault="009C287F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0267A99D" w14:textId="1F432D99" w:rsidR="00631362" w:rsidRPr="00970EF6" w:rsidRDefault="00631362" w:rsidP="00970EF6">
      <w:pPr>
        <w:pStyle w:val="Corpsdetexte"/>
        <w:numPr>
          <w:ilvl w:val="0"/>
          <w:numId w:val="13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970EF6">
        <w:rPr>
          <w:rFonts w:cstheme="minorHAnsi"/>
          <w:b/>
          <w:bCs/>
          <w:color w:val="2E74B5" w:themeColor="accent5" w:themeShade="BF"/>
          <w:sz w:val="24"/>
          <w:szCs w:val="24"/>
        </w:rPr>
        <w:t>Une campagne de vaccination qui s’inscrit dans la continuité</w:t>
      </w:r>
      <w:r w:rsidR="00974584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des précédentes</w:t>
      </w:r>
      <w:r w:rsidRPr="00970EF6">
        <w:rPr>
          <w:rFonts w:cstheme="minorHAnsi"/>
          <w:b/>
          <w:bCs/>
          <w:color w:val="2E74B5" w:themeColor="accent5" w:themeShade="BF"/>
          <w:sz w:val="24"/>
          <w:szCs w:val="24"/>
        </w:rPr>
        <w:t>, avec un su</w:t>
      </w:r>
      <w:r w:rsidR="00862F77">
        <w:rPr>
          <w:rFonts w:cstheme="minorHAnsi"/>
          <w:b/>
          <w:bCs/>
          <w:color w:val="2E74B5" w:themeColor="accent5" w:themeShade="BF"/>
          <w:sz w:val="24"/>
          <w:szCs w:val="24"/>
        </w:rPr>
        <w:t>ivi</w:t>
      </w:r>
      <w:r w:rsidR="00970EF6" w:rsidRPr="00970EF6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="003C4FEB">
        <w:rPr>
          <w:rFonts w:cstheme="minorHAnsi"/>
          <w:b/>
          <w:bCs/>
          <w:color w:val="2E74B5" w:themeColor="accent5" w:themeShade="BF"/>
          <w:sz w:val="24"/>
          <w:szCs w:val="24"/>
        </w:rPr>
        <w:t>renforcé</w:t>
      </w:r>
      <w:r w:rsidR="00217DC1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="00F22A31" w:rsidRPr="00970EF6">
        <w:rPr>
          <w:rFonts w:cstheme="minorHAnsi"/>
          <w:b/>
          <w:bCs/>
          <w:color w:val="2E74B5" w:themeColor="accent5" w:themeShade="BF"/>
          <w:sz w:val="24"/>
          <w:szCs w:val="24"/>
        </w:rPr>
        <w:t>pour cette saison 2020-2021</w:t>
      </w:r>
    </w:p>
    <w:p w14:paraId="5DE293D2" w14:textId="77777777" w:rsidR="00F22A31" w:rsidRPr="00970EF6" w:rsidRDefault="00F22A31" w:rsidP="00970EF6">
      <w:pPr>
        <w:pStyle w:val="Corpsdetexte"/>
        <w:spacing w:after="0" w:line="240" w:lineRule="auto"/>
        <w:ind w:firstLine="0"/>
        <w:rPr>
          <w:rFonts w:cstheme="minorHAnsi"/>
          <w:b/>
          <w:bCs/>
          <w:sz w:val="22"/>
          <w:szCs w:val="22"/>
        </w:rPr>
      </w:pPr>
    </w:p>
    <w:p w14:paraId="584DCA70" w14:textId="77777777" w:rsidR="00B00D14" w:rsidRPr="00970EF6" w:rsidRDefault="00405D56" w:rsidP="00970EF6">
      <w:pPr>
        <w:pStyle w:val="Corpsdetexte"/>
        <w:numPr>
          <w:ilvl w:val="0"/>
          <w:numId w:val="5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b/>
          <w:bCs/>
          <w:sz w:val="22"/>
          <w:szCs w:val="22"/>
        </w:rPr>
      </w:pPr>
      <w:r w:rsidRPr="00970EF6">
        <w:rPr>
          <w:rFonts w:cstheme="minorHAnsi"/>
          <w:b/>
          <w:bCs/>
          <w:sz w:val="22"/>
          <w:szCs w:val="22"/>
        </w:rPr>
        <w:t xml:space="preserve">Rappel du </w:t>
      </w:r>
      <w:r w:rsidR="00B00D14" w:rsidRPr="00970EF6">
        <w:rPr>
          <w:rFonts w:cstheme="minorHAnsi"/>
          <w:b/>
          <w:bCs/>
          <w:sz w:val="22"/>
          <w:szCs w:val="22"/>
        </w:rPr>
        <w:t>parcours vaccinal pour les personnes à risque et les professionnels de santé</w:t>
      </w:r>
    </w:p>
    <w:p w14:paraId="3B5C11CA" w14:textId="77777777" w:rsidR="00B00D14" w:rsidRPr="00970EF6" w:rsidRDefault="00B00D14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562349D3" w14:textId="5DCB7392" w:rsidR="00083D50" w:rsidRDefault="00B00D14" w:rsidP="00970EF6">
      <w:pPr>
        <w:pStyle w:val="Corpsdetexte"/>
        <w:spacing w:after="0" w:line="240" w:lineRule="auto"/>
        <w:ind w:firstLine="0"/>
        <w:rPr>
          <w:sz w:val="22"/>
          <w:szCs w:val="22"/>
        </w:rPr>
      </w:pPr>
      <w:r w:rsidRPr="00970EF6">
        <w:rPr>
          <w:rFonts w:cstheme="minorHAnsi"/>
          <w:sz w:val="22"/>
          <w:szCs w:val="22"/>
        </w:rPr>
        <w:t>Tous les ans</w:t>
      </w:r>
      <w:r w:rsidR="00D945D8" w:rsidRPr="00970EF6">
        <w:rPr>
          <w:rFonts w:cstheme="minorHAnsi"/>
          <w:sz w:val="22"/>
          <w:szCs w:val="22"/>
        </w:rPr>
        <w:t xml:space="preserve">, </w:t>
      </w:r>
      <w:r w:rsidR="00D945D8" w:rsidRPr="00974584">
        <w:rPr>
          <w:rFonts w:cstheme="minorHAnsi"/>
          <w:b/>
          <w:sz w:val="22"/>
          <w:szCs w:val="22"/>
        </w:rPr>
        <w:t>l</w:t>
      </w:r>
      <w:r w:rsidR="00F22A31" w:rsidRPr="00974584">
        <w:rPr>
          <w:rFonts w:cstheme="minorHAnsi"/>
          <w:b/>
          <w:sz w:val="22"/>
          <w:szCs w:val="22"/>
        </w:rPr>
        <w:t xml:space="preserve">a majorité des personnes ciblées par les recommandations </w:t>
      </w:r>
      <w:r w:rsidRPr="00974584">
        <w:rPr>
          <w:rFonts w:cstheme="minorHAnsi"/>
          <w:b/>
          <w:sz w:val="22"/>
          <w:szCs w:val="22"/>
        </w:rPr>
        <w:t>de la HAS</w:t>
      </w:r>
      <w:r w:rsidR="00F22A31" w:rsidRPr="00974584">
        <w:rPr>
          <w:rFonts w:cstheme="minorHAnsi"/>
          <w:b/>
          <w:sz w:val="22"/>
          <w:szCs w:val="22"/>
        </w:rPr>
        <w:t xml:space="preserve"> reçoivent un bon de prise en charge du vaccin</w:t>
      </w:r>
      <w:r w:rsidR="00F22A31" w:rsidRPr="00970EF6">
        <w:rPr>
          <w:rFonts w:cstheme="minorHAnsi"/>
          <w:sz w:val="22"/>
          <w:szCs w:val="22"/>
        </w:rPr>
        <w:t>.</w:t>
      </w:r>
      <w:r w:rsidR="00D945D8" w:rsidRPr="00970EF6">
        <w:rPr>
          <w:rFonts w:cstheme="minorHAnsi"/>
          <w:sz w:val="22"/>
          <w:szCs w:val="22"/>
        </w:rPr>
        <w:t xml:space="preserve"> </w:t>
      </w:r>
      <w:r w:rsidR="00A30FE6">
        <w:rPr>
          <w:rFonts w:cstheme="minorHAnsi"/>
          <w:sz w:val="22"/>
          <w:szCs w:val="22"/>
        </w:rPr>
        <w:t xml:space="preserve">Au total, </w:t>
      </w:r>
      <w:r w:rsidR="00D945D8" w:rsidRPr="00970EF6">
        <w:rPr>
          <w:rFonts w:cstheme="minorHAnsi"/>
          <w:sz w:val="22"/>
          <w:szCs w:val="22"/>
        </w:rPr>
        <w:t>15,</w:t>
      </w:r>
      <w:r w:rsidRPr="00970EF6">
        <w:rPr>
          <w:rFonts w:cstheme="minorHAnsi"/>
          <w:sz w:val="22"/>
          <w:szCs w:val="22"/>
        </w:rPr>
        <w:t>8</w:t>
      </w:r>
      <w:r w:rsidR="00D945D8" w:rsidRPr="00970EF6">
        <w:rPr>
          <w:rFonts w:cstheme="minorHAnsi"/>
          <w:sz w:val="22"/>
          <w:szCs w:val="22"/>
        </w:rPr>
        <w:t xml:space="preserve"> millions de bons ont ainsi </w:t>
      </w:r>
      <w:r w:rsidR="00A30FE6">
        <w:rPr>
          <w:rFonts w:cstheme="minorHAnsi"/>
          <w:sz w:val="22"/>
          <w:szCs w:val="22"/>
        </w:rPr>
        <w:t xml:space="preserve">déjà </w:t>
      </w:r>
      <w:r w:rsidR="00D945D8" w:rsidRPr="00970EF6">
        <w:rPr>
          <w:rFonts w:cstheme="minorHAnsi"/>
          <w:sz w:val="22"/>
          <w:szCs w:val="22"/>
        </w:rPr>
        <w:t>été envoyés pour cette saison par l’Assurance Maladie et la MSA aux personnes concernées, avant le lancement de la campagne de vaccination.</w:t>
      </w:r>
    </w:p>
    <w:p w14:paraId="22D3FC85" w14:textId="77777777" w:rsidR="00083D50" w:rsidRDefault="00083D50" w:rsidP="00970EF6">
      <w:pPr>
        <w:pStyle w:val="Corpsdetexte"/>
        <w:spacing w:after="0" w:line="240" w:lineRule="auto"/>
        <w:ind w:firstLine="0"/>
        <w:rPr>
          <w:sz w:val="22"/>
          <w:szCs w:val="22"/>
        </w:rPr>
      </w:pPr>
    </w:p>
    <w:p w14:paraId="398B3E21" w14:textId="4998F59A" w:rsidR="00083D50" w:rsidRDefault="00D945D8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083D50">
        <w:rPr>
          <w:rFonts w:cstheme="minorHAnsi"/>
          <w:b/>
          <w:sz w:val="22"/>
          <w:szCs w:val="22"/>
        </w:rPr>
        <w:t>Toutes les personnes de 18 ans et plus pour lesquelles la vaccination antigrippale est recommandée peuvent donc désormais retirer directement leur vaccin à la pharmacie</w:t>
      </w:r>
      <w:r w:rsidRPr="00970EF6">
        <w:rPr>
          <w:rFonts w:cstheme="minorHAnsi"/>
          <w:sz w:val="22"/>
          <w:szCs w:val="22"/>
        </w:rPr>
        <w:t xml:space="preserve">, sur simple présentation de leur bon de prise en charge. </w:t>
      </w:r>
      <w:r w:rsidRPr="00083D50">
        <w:rPr>
          <w:rFonts w:cstheme="minorHAnsi"/>
          <w:b/>
          <w:sz w:val="22"/>
          <w:szCs w:val="22"/>
        </w:rPr>
        <w:t>Une ordonnance n’est pas nécessaire pour cela</w:t>
      </w:r>
      <w:r w:rsidRPr="00970EF6">
        <w:rPr>
          <w:rFonts w:cstheme="minorHAnsi"/>
          <w:sz w:val="22"/>
          <w:szCs w:val="22"/>
        </w:rPr>
        <w:t xml:space="preserve">. Elles peuvent ensuite se faire vacciner par le professionnel de leur choix : médecin, sage-femme, infirmier(e), pharmacien </w:t>
      </w:r>
      <w:r w:rsidR="008959E2">
        <w:rPr>
          <w:rFonts w:cstheme="minorHAnsi"/>
          <w:sz w:val="22"/>
          <w:szCs w:val="22"/>
        </w:rPr>
        <w:t>habilité (</w:t>
      </w:r>
      <w:r w:rsidRPr="00970EF6">
        <w:rPr>
          <w:rFonts w:cstheme="minorHAnsi"/>
          <w:sz w:val="22"/>
          <w:szCs w:val="22"/>
        </w:rPr>
        <w:t>volontaire</w:t>
      </w:r>
      <w:r w:rsidR="00750FCE">
        <w:rPr>
          <w:rFonts w:cstheme="minorHAnsi"/>
          <w:sz w:val="22"/>
          <w:szCs w:val="22"/>
        </w:rPr>
        <w:t xml:space="preserve"> et formé</w:t>
      </w:r>
      <w:r w:rsidR="008959E2">
        <w:rPr>
          <w:rFonts w:cstheme="minorHAnsi"/>
          <w:sz w:val="22"/>
          <w:szCs w:val="22"/>
        </w:rPr>
        <w:t>)</w:t>
      </w:r>
      <w:r w:rsidRPr="00970EF6">
        <w:rPr>
          <w:rFonts w:cstheme="minorHAnsi"/>
          <w:sz w:val="22"/>
          <w:szCs w:val="22"/>
        </w:rPr>
        <w:t>.</w:t>
      </w:r>
    </w:p>
    <w:p w14:paraId="2DDB3A3A" w14:textId="77777777" w:rsidR="00083D50" w:rsidRDefault="00083D50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4E558C6D" w14:textId="64D81F6E" w:rsidR="00D945D8" w:rsidRPr="00970EF6" w:rsidRDefault="00D945D8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>A noter que</w:t>
      </w:r>
      <w:r w:rsidR="00910E1F" w:rsidRPr="00970EF6">
        <w:rPr>
          <w:rFonts w:cstheme="minorHAnsi"/>
          <w:sz w:val="22"/>
          <w:szCs w:val="22"/>
        </w:rPr>
        <w:t>,</w:t>
      </w:r>
      <w:r w:rsidRPr="00970EF6">
        <w:rPr>
          <w:rFonts w:cstheme="minorHAnsi"/>
          <w:sz w:val="22"/>
          <w:szCs w:val="22"/>
        </w:rPr>
        <w:t xml:space="preserve"> pour les personnes de moins de 18 ans, la prescription médicale reste indispensable</w:t>
      </w:r>
      <w:r w:rsidR="00305507">
        <w:rPr>
          <w:rFonts w:cstheme="minorHAnsi"/>
          <w:sz w:val="22"/>
          <w:szCs w:val="22"/>
        </w:rPr>
        <w:t>.</w:t>
      </w:r>
    </w:p>
    <w:p w14:paraId="42F904C5" w14:textId="77777777" w:rsidR="00D945D8" w:rsidRPr="00970EF6" w:rsidRDefault="00D945D8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6638C4DE" w14:textId="77777777" w:rsidR="00631362" w:rsidRPr="00970EF6" w:rsidRDefault="00D945D8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083D50">
        <w:rPr>
          <w:rFonts w:cstheme="minorHAnsi"/>
          <w:b/>
          <w:sz w:val="22"/>
          <w:szCs w:val="22"/>
        </w:rPr>
        <w:t>Pour les personnes</w:t>
      </w:r>
      <w:r w:rsidR="00F22A31" w:rsidRPr="00083D50">
        <w:rPr>
          <w:rFonts w:cstheme="minorHAnsi"/>
          <w:b/>
          <w:sz w:val="22"/>
          <w:szCs w:val="22"/>
        </w:rPr>
        <w:t xml:space="preserve"> ciblées par les recommandations vaccinales </w:t>
      </w:r>
      <w:r w:rsidRPr="00083D50">
        <w:rPr>
          <w:rFonts w:cstheme="minorHAnsi"/>
          <w:b/>
          <w:sz w:val="22"/>
          <w:szCs w:val="22"/>
        </w:rPr>
        <w:t>qui ne peuvent êtr</w:t>
      </w:r>
      <w:r w:rsidR="00106AB2" w:rsidRPr="00083D50">
        <w:rPr>
          <w:rFonts w:cstheme="minorHAnsi"/>
          <w:b/>
          <w:sz w:val="22"/>
          <w:szCs w:val="22"/>
        </w:rPr>
        <w:t>e repérées dans les bases de l’Assurance M</w:t>
      </w:r>
      <w:r w:rsidRPr="00083D50">
        <w:rPr>
          <w:rFonts w:cstheme="minorHAnsi"/>
          <w:b/>
          <w:sz w:val="22"/>
          <w:szCs w:val="22"/>
        </w:rPr>
        <w:t>aladie</w:t>
      </w:r>
      <w:r w:rsidRPr="00970EF6">
        <w:rPr>
          <w:rFonts w:cstheme="minorHAnsi"/>
          <w:sz w:val="22"/>
          <w:szCs w:val="22"/>
        </w:rPr>
        <w:t xml:space="preserve"> </w:t>
      </w:r>
      <w:r w:rsidR="00F22A31" w:rsidRPr="00970EF6">
        <w:rPr>
          <w:rFonts w:cstheme="minorHAnsi"/>
          <w:sz w:val="22"/>
          <w:szCs w:val="22"/>
        </w:rPr>
        <w:t>(personnes obèses avec un indice de masse corporelle supérieur ou égal à 40, femmes enceintes, entourage familial des nourrissons de moins de 6 mois présentant des facteurs de risque de grippe grave ou de personnes immunodéprimées)</w:t>
      </w:r>
      <w:r w:rsidRPr="00970EF6">
        <w:rPr>
          <w:rFonts w:cstheme="minorHAnsi"/>
          <w:sz w:val="22"/>
          <w:szCs w:val="22"/>
        </w:rPr>
        <w:t>,</w:t>
      </w:r>
      <w:r w:rsidR="00F22A31" w:rsidRPr="00970EF6">
        <w:rPr>
          <w:rFonts w:cstheme="minorHAnsi"/>
          <w:sz w:val="22"/>
          <w:szCs w:val="22"/>
        </w:rPr>
        <w:t xml:space="preserve"> </w:t>
      </w:r>
      <w:r w:rsidRPr="00083D50">
        <w:rPr>
          <w:rFonts w:cstheme="minorHAnsi"/>
          <w:b/>
          <w:sz w:val="22"/>
          <w:szCs w:val="22"/>
        </w:rPr>
        <w:t>u</w:t>
      </w:r>
      <w:r w:rsidR="00F22A31" w:rsidRPr="00083D50">
        <w:rPr>
          <w:rFonts w:cstheme="minorHAnsi"/>
          <w:b/>
          <w:sz w:val="22"/>
          <w:szCs w:val="22"/>
        </w:rPr>
        <w:t>n bon de prise en charge peut être délivré par leur médecin, sage-femme</w:t>
      </w:r>
      <w:r w:rsidR="00B00D14" w:rsidRPr="00083D50">
        <w:rPr>
          <w:rFonts w:cstheme="minorHAnsi"/>
          <w:b/>
          <w:sz w:val="22"/>
          <w:szCs w:val="22"/>
        </w:rPr>
        <w:t xml:space="preserve">, </w:t>
      </w:r>
      <w:r w:rsidR="00625573" w:rsidRPr="00083D50">
        <w:rPr>
          <w:rFonts w:cstheme="minorHAnsi"/>
          <w:b/>
          <w:sz w:val="22"/>
          <w:szCs w:val="22"/>
        </w:rPr>
        <w:t xml:space="preserve">et </w:t>
      </w:r>
      <w:r w:rsidR="00F22A31" w:rsidRPr="00083D50">
        <w:rPr>
          <w:rFonts w:cstheme="minorHAnsi"/>
          <w:b/>
          <w:sz w:val="22"/>
          <w:szCs w:val="22"/>
        </w:rPr>
        <w:t xml:space="preserve">, pour les personnes adultes, par leur </w:t>
      </w:r>
      <w:r w:rsidR="00625573" w:rsidRPr="00083D50">
        <w:rPr>
          <w:rFonts w:cstheme="minorHAnsi"/>
          <w:b/>
          <w:sz w:val="22"/>
          <w:szCs w:val="22"/>
        </w:rPr>
        <w:t xml:space="preserve">infirmier ou </w:t>
      </w:r>
      <w:r w:rsidR="00F22A31" w:rsidRPr="00083D50">
        <w:rPr>
          <w:rFonts w:cstheme="minorHAnsi"/>
          <w:b/>
          <w:sz w:val="22"/>
          <w:szCs w:val="22"/>
        </w:rPr>
        <w:t>pharmacien</w:t>
      </w:r>
      <w:r w:rsidR="00F22A31" w:rsidRPr="00970EF6">
        <w:rPr>
          <w:rFonts w:cstheme="minorHAnsi"/>
          <w:sz w:val="22"/>
          <w:szCs w:val="22"/>
        </w:rPr>
        <w:t xml:space="preserve">. </w:t>
      </w:r>
      <w:r w:rsidR="00083D50">
        <w:rPr>
          <w:rFonts w:cstheme="minorHAnsi"/>
          <w:sz w:val="22"/>
          <w:szCs w:val="22"/>
        </w:rPr>
        <w:t>Ce bon</w:t>
      </w:r>
      <w:r w:rsidR="00F22A31" w:rsidRPr="00970EF6">
        <w:rPr>
          <w:rFonts w:cstheme="minorHAnsi"/>
          <w:sz w:val="22"/>
          <w:szCs w:val="22"/>
        </w:rPr>
        <w:t xml:space="preserve"> leur permet de retirer gratuitement le vaccin </w:t>
      </w:r>
      <w:r w:rsidR="00910E1F" w:rsidRPr="00970EF6">
        <w:rPr>
          <w:rFonts w:cstheme="minorHAnsi"/>
          <w:sz w:val="22"/>
          <w:szCs w:val="22"/>
        </w:rPr>
        <w:t>en</w:t>
      </w:r>
      <w:r w:rsidR="00F22A31" w:rsidRPr="00970EF6">
        <w:rPr>
          <w:rFonts w:cstheme="minorHAnsi"/>
          <w:sz w:val="22"/>
          <w:szCs w:val="22"/>
        </w:rPr>
        <w:t xml:space="preserve"> pharmacie</w:t>
      </w:r>
      <w:r w:rsidRPr="00970EF6">
        <w:rPr>
          <w:rFonts w:cstheme="minorHAnsi"/>
          <w:sz w:val="22"/>
          <w:szCs w:val="22"/>
        </w:rPr>
        <w:t>, sans ordonnance.</w:t>
      </w:r>
    </w:p>
    <w:p w14:paraId="2AE5678B" w14:textId="77777777" w:rsidR="00B00D14" w:rsidRPr="00970EF6" w:rsidRDefault="00B00D14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3DC212BE" w14:textId="7AE4105B" w:rsidR="00B00D14" w:rsidRPr="00970EF6" w:rsidRDefault="00737373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Par ailleurs, </w:t>
      </w:r>
      <w:r w:rsidR="00B00D14" w:rsidRPr="00083D50">
        <w:rPr>
          <w:rFonts w:cstheme="minorHAnsi"/>
          <w:b/>
          <w:sz w:val="22"/>
          <w:szCs w:val="22"/>
        </w:rPr>
        <w:t>316 060 professionnels de santé libéraux</w:t>
      </w:r>
      <w:r w:rsidR="00B00D14" w:rsidRPr="00970EF6">
        <w:rPr>
          <w:rFonts w:cstheme="minorHAnsi"/>
          <w:sz w:val="22"/>
          <w:szCs w:val="22"/>
        </w:rPr>
        <w:t xml:space="preserve"> (médecins généralistes, gynécologues, pédiatres, sages-femmes, infirmiers, pharmaciens titulaires d’officine, kinésithérapeutes, pédicures podologues, chirurgiens-dentistes) </w:t>
      </w:r>
      <w:r w:rsidR="00B00D14" w:rsidRPr="00083D50">
        <w:rPr>
          <w:rFonts w:cstheme="minorHAnsi"/>
          <w:b/>
          <w:sz w:val="22"/>
          <w:szCs w:val="22"/>
        </w:rPr>
        <w:t xml:space="preserve">ont également reçu </w:t>
      </w:r>
      <w:r w:rsidR="00625573" w:rsidRPr="00083D50">
        <w:rPr>
          <w:rFonts w:cstheme="minorHAnsi"/>
          <w:b/>
          <w:sz w:val="22"/>
          <w:szCs w:val="22"/>
        </w:rPr>
        <w:t>un bon</w:t>
      </w:r>
      <w:r w:rsidR="00625573" w:rsidRPr="00970EF6">
        <w:rPr>
          <w:rFonts w:cstheme="minorHAnsi"/>
          <w:sz w:val="22"/>
          <w:szCs w:val="22"/>
        </w:rPr>
        <w:t xml:space="preserve"> </w:t>
      </w:r>
      <w:r w:rsidR="00B00D14" w:rsidRPr="00970EF6">
        <w:rPr>
          <w:rFonts w:cstheme="minorHAnsi"/>
          <w:sz w:val="22"/>
          <w:szCs w:val="22"/>
        </w:rPr>
        <w:t>de prise en charge du vaccin.</w:t>
      </w:r>
    </w:p>
    <w:p w14:paraId="5955D54B" w14:textId="77777777" w:rsidR="00405D56" w:rsidRPr="00970EF6" w:rsidRDefault="00405D56" w:rsidP="00970EF6">
      <w:pPr>
        <w:spacing w:after="0" w:line="240" w:lineRule="auto"/>
        <w:jc w:val="both"/>
        <w:rPr>
          <w:rFonts w:cstheme="minorHAnsi"/>
        </w:rPr>
      </w:pPr>
    </w:p>
    <w:p w14:paraId="4CE48905" w14:textId="2C0CA4EA" w:rsidR="00970EF6" w:rsidRDefault="00737373" w:rsidP="00970EF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Pour les </w:t>
      </w:r>
      <w:r w:rsidRPr="00083D50">
        <w:rPr>
          <w:rFonts w:cstheme="minorHAnsi"/>
          <w:b/>
        </w:rPr>
        <w:t xml:space="preserve">professionnels de santé libéraux </w:t>
      </w:r>
      <w:r>
        <w:rPr>
          <w:rFonts w:cstheme="minorHAnsi"/>
          <w:b/>
        </w:rPr>
        <w:t>et les</w:t>
      </w:r>
      <w:r w:rsidRPr="00083D50">
        <w:rPr>
          <w:rFonts w:cstheme="minorHAnsi"/>
          <w:b/>
        </w:rPr>
        <w:t xml:space="preserve"> personnes à risque</w:t>
      </w:r>
      <w:r>
        <w:rPr>
          <w:rFonts w:cstheme="minorHAnsi"/>
          <w:b/>
        </w:rPr>
        <w:t xml:space="preserve">, </w:t>
      </w:r>
      <w:r w:rsidR="00405D56" w:rsidRPr="00083D50">
        <w:rPr>
          <w:rFonts w:cstheme="minorHAnsi"/>
          <w:b/>
        </w:rPr>
        <w:t>Le vaccin es</w:t>
      </w:r>
      <w:r w:rsidR="00106AB2" w:rsidRPr="00083D50">
        <w:rPr>
          <w:rFonts w:cstheme="minorHAnsi"/>
          <w:b/>
        </w:rPr>
        <w:t>t pris en charge à 100 % par l’Assurance M</w:t>
      </w:r>
      <w:r w:rsidR="00405D56" w:rsidRPr="00083D50">
        <w:rPr>
          <w:rFonts w:cstheme="minorHAnsi"/>
          <w:b/>
        </w:rPr>
        <w:t>aladie</w:t>
      </w:r>
      <w:r w:rsidR="00405D56" w:rsidRPr="00970EF6">
        <w:rPr>
          <w:rFonts w:cstheme="minorHAnsi"/>
        </w:rPr>
        <w:t xml:space="preserve">. </w:t>
      </w:r>
      <w:r w:rsidR="004E153A" w:rsidRPr="00970EF6">
        <w:rPr>
          <w:rFonts w:cstheme="minorHAnsi"/>
        </w:rPr>
        <w:t xml:space="preserve">Pour les professionnels de santé exerçant à l’hôpital ou en </w:t>
      </w:r>
      <w:r w:rsidR="00083D50">
        <w:rPr>
          <w:rFonts w:cstheme="minorHAnsi"/>
        </w:rPr>
        <w:t>Ehpad</w:t>
      </w:r>
      <w:r w:rsidR="004E153A" w:rsidRPr="00970EF6">
        <w:rPr>
          <w:rFonts w:cstheme="minorHAnsi"/>
        </w:rPr>
        <w:t>, la vaccination est directement organisée par les établissements</w:t>
      </w:r>
      <w:r w:rsidR="008959E2">
        <w:rPr>
          <w:rFonts w:cstheme="minorHAnsi"/>
        </w:rPr>
        <w:t xml:space="preserve"> et à leur charge</w:t>
      </w:r>
      <w:r w:rsidR="004E153A" w:rsidRPr="00970EF6">
        <w:rPr>
          <w:rFonts w:cstheme="minorHAnsi"/>
        </w:rPr>
        <w:t xml:space="preserve">. </w:t>
      </w:r>
      <w:r w:rsidR="00405D56" w:rsidRPr="00970EF6">
        <w:rPr>
          <w:rFonts w:cstheme="minorHAnsi"/>
        </w:rPr>
        <w:t>Le vaccin n’est, par ailleurs, pas pris en charge pour les personnes non ciblées par les recommandations vaccinales</w:t>
      </w:r>
      <w:r>
        <w:rPr>
          <w:rFonts w:cstheme="minorHAnsi"/>
        </w:rPr>
        <w:t xml:space="preserve"> qui souhaiteraient se faire vacciner</w:t>
      </w:r>
      <w:r w:rsidR="00405D56" w:rsidRPr="00970EF6">
        <w:rPr>
          <w:rFonts w:cstheme="minorHAnsi"/>
        </w:rPr>
        <w:t>.</w:t>
      </w:r>
    </w:p>
    <w:p w14:paraId="7669586F" w14:textId="77777777" w:rsidR="00970EF6" w:rsidRDefault="00970EF6" w:rsidP="00970EF6">
      <w:pPr>
        <w:spacing w:after="0" w:line="240" w:lineRule="auto"/>
        <w:jc w:val="both"/>
        <w:rPr>
          <w:rFonts w:cstheme="minorHAnsi"/>
        </w:rPr>
      </w:pPr>
    </w:p>
    <w:p w14:paraId="42728F70" w14:textId="77777777" w:rsidR="00B00D14" w:rsidRPr="00970EF6" w:rsidRDefault="00405D56" w:rsidP="00970EF6">
      <w:pPr>
        <w:pStyle w:val="Paragraphedeliste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 w:rsidRPr="00970EF6">
        <w:rPr>
          <w:rFonts w:cstheme="minorHAnsi"/>
          <w:b/>
          <w:bCs/>
        </w:rPr>
        <w:t>Un nouveau vaccin antigrippal pour cette saison 2020-2021, commandé en quantité plus importante</w:t>
      </w:r>
    </w:p>
    <w:p w14:paraId="3FF591EE" w14:textId="77777777" w:rsidR="00D945D8" w:rsidRPr="00970EF6" w:rsidRDefault="00D945D8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 xml:space="preserve"> </w:t>
      </w:r>
    </w:p>
    <w:p w14:paraId="4AEC33EC" w14:textId="3ACE7209" w:rsidR="004E153A" w:rsidRPr="00970EF6" w:rsidRDefault="00405D56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>La composition du vaccin est adaptée annuellement, suivant la recommandation de l’Organisation mondiale de la Santé</w:t>
      </w:r>
      <w:r w:rsidR="007D7621" w:rsidRPr="00970EF6">
        <w:rPr>
          <w:rFonts w:cstheme="minorHAnsi"/>
          <w:sz w:val="22"/>
          <w:szCs w:val="22"/>
        </w:rPr>
        <w:t xml:space="preserve"> pour la saison</w:t>
      </w:r>
      <w:r w:rsidRPr="00970EF6">
        <w:rPr>
          <w:rFonts w:cstheme="minorHAnsi"/>
          <w:sz w:val="22"/>
          <w:szCs w:val="22"/>
        </w:rPr>
        <w:t>, en fonction des souches virales qui ont circulé l’hiver précédent et donc les plus susceptibles d’être présentes cette année</w:t>
      </w:r>
      <w:r w:rsidR="007D7621" w:rsidRPr="00970EF6">
        <w:rPr>
          <w:rFonts w:cstheme="minorHAnsi"/>
          <w:sz w:val="22"/>
          <w:szCs w:val="22"/>
        </w:rPr>
        <w:t xml:space="preserve">. </w:t>
      </w:r>
    </w:p>
    <w:p w14:paraId="6290C41E" w14:textId="77777777" w:rsidR="007D7621" w:rsidRPr="00970EF6" w:rsidRDefault="007D7621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66C09581" w14:textId="18D9998A" w:rsidR="00775D69" w:rsidRPr="00970EF6" w:rsidRDefault="00775D69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 xml:space="preserve">Les vaccins grippaux 2020 sont </w:t>
      </w:r>
      <w:r w:rsidR="00B67A51">
        <w:rPr>
          <w:rFonts w:cstheme="minorHAnsi"/>
          <w:sz w:val="22"/>
          <w:szCs w:val="22"/>
        </w:rPr>
        <w:t xml:space="preserve">des vaccins quadrivalents </w:t>
      </w:r>
      <w:r w:rsidRPr="00970EF6">
        <w:rPr>
          <w:rFonts w:cstheme="minorHAnsi"/>
          <w:sz w:val="22"/>
          <w:szCs w:val="22"/>
        </w:rPr>
        <w:t>composés des souches virales suivantes :</w:t>
      </w:r>
    </w:p>
    <w:p w14:paraId="05345134" w14:textId="77777777" w:rsidR="00775D69" w:rsidRPr="00970EF6" w:rsidRDefault="00775D69" w:rsidP="00083D50">
      <w:pPr>
        <w:pStyle w:val="Corpsdetexte"/>
        <w:numPr>
          <w:ilvl w:val="0"/>
          <w:numId w:val="25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sz w:val="22"/>
          <w:szCs w:val="22"/>
          <w:lang w:val="en-US"/>
        </w:rPr>
      </w:pPr>
      <w:r w:rsidRPr="00970EF6">
        <w:rPr>
          <w:rFonts w:cstheme="minorHAnsi"/>
          <w:sz w:val="22"/>
          <w:szCs w:val="22"/>
          <w:lang w:val="en-US"/>
        </w:rPr>
        <w:t>A/Guangdon</w:t>
      </w:r>
      <w:r w:rsidR="00083D50">
        <w:rPr>
          <w:rFonts w:cstheme="minorHAnsi"/>
          <w:sz w:val="22"/>
          <w:szCs w:val="22"/>
          <w:lang w:val="en-US"/>
        </w:rPr>
        <w:t>g-Maonan/SWL1536/2019/H1N1pdm09 ;</w:t>
      </w:r>
    </w:p>
    <w:p w14:paraId="431BFB7A" w14:textId="77777777" w:rsidR="00775D69" w:rsidRPr="00970EF6" w:rsidRDefault="00083D50" w:rsidP="00083D50">
      <w:pPr>
        <w:pStyle w:val="Corpsdetexte"/>
        <w:numPr>
          <w:ilvl w:val="0"/>
          <w:numId w:val="25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A/Hongkong/2671/2019/(H3N2);</w:t>
      </w:r>
    </w:p>
    <w:p w14:paraId="238B4B04" w14:textId="77777777" w:rsidR="00775D69" w:rsidRPr="00970EF6" w:rsidRDefault="00083D50" w:rsidP="00083D50">
      <w:pPr>
        <w:pStyle w:val="Corpsdetexte"/>
        <w:numPr>
          <w:ilvl w:val="0"/>
          <w:numId w:val="25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B/Washington/02/2019 ;</w:t>
      </w:r>
    </w:p>
    <w:p w14:paraId="31C9AE2C" w14:textId="77777777" w:rsidR="00775D69" w:rsidRPr="00970EF6" w:rsidRDefault="00775D69" w:rsidP="00083D50">
      <w:pPr>
        <w:pStyle w:val="Corpsdetexte"/>
        <w:numPr>
          <w:ilvl w:val="0"/>
          <w:numId w:val="25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>B/Phuket/3073/2013.</w:t>
      </w:r>
    </w:p>
    <w:p w14:paraId="212BA008" w14:textId="77777777" w:rsidR="00775D69" w:rsidRPr="00970EF6" w:rsidRDefault="00775D69" w:rsidP="00970EF6">
      <w:pPr>
        <w:pStyle w:val="Corpsdetexte"/>
        <w:spacing w:after="0" w:line="240" w:lineRule="auto"/>
        <w:rPr>
          <w:rFonts w:cstheme="minorHAnsi"/>
          <w:sz w:val="22"/>
          <w:szCs w:val="22"/>
        </w:rPr>
      </w:pPr>
    </w:p>
    <w:p w14:paraId="21A728C7" w14:textId="48E9D28F" w:rsidR="001F1CA3" w:rsidRPr="00970EF6" w:rsidRDefault="00775D69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 xml:space="preserve">Cette année, </w:t>
      </w:r>
      <w:r w:rsidR="00106AB2" w:rsidRPr="00083D50">
        <w:rPr>
          <w:rFonts w:cstheme="minorHAnsi"/>
          <w:b/>
          <w:sz w:val="22"/>
          <w:szCs w:val="22"/>
        </w:rPr>
        <w:t>deux</w:t>
      </w:r>
      <w:r w:rsidRPr="00083D50">
        <w:rPr>
          <w:rFonts w:cstheme="minorHAnsi"/>
          <w:b/>
          <w:sz w:val="22"/>
          <w:szCs w:val="22"/>
        </w:rPr>
        <w:t xml:space="preserve"> vaccins grippaux tétravalents</w:t>
      </w:r>
      <w:r w:rsidRPr="00970EF6">
        <w:rPr>
          <w:rFonts w:cstheme="minorHAnsi"/>
          <w:sz w:val="22"/>
          <w:szCs w:val="22"/>
        </w:rPr>
        <w:t xml:space="preserve"> sont disponibles pour la campagne de vaccination 2020-2021: InfluvacTetra®, VaxigripTetra®.</w:t>
      </w:r>
    </w:p>
    <w:p w14:paraId="24D413EA" w14:textId="77777777" w:rsidR="00775D69" w:rsidRPr="00970EF6" w:rsidRDefault="00775D69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770CC5A1" w14:textId="28C6A082" w:rsidR="00750FCE" w:rsidRPr="007947CD" w:rsidRDefault="00750FCE" w:rsidP="00750F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5FDD">
        <w:rPr>
          <w:rFonts w:cstheme="minorHAnsi"/>
        </w:rPr>
        <w:t>Pour cette campagne vaccinale</w:t>
      </w:r>
      <w:r w:rsidR="008959E2">
        <w:rPr>
          <w:rFonts w:cstheme="minorHAnsi"/>
        </w:rPr>
        <w:t>,</w:t>
      </w:r>
      <w:r w:rsidRPr="007947CD">
        <w:rPr>
          <w:rFonts w:cstheme="minorHAnsi"/>
        </w:rPr>
        <w:t xml:space="preserve"> </w:t>
      </w:r>
      <w:r w:rsidRPr="00CA5FDD">
        <w:rPr>
          <w:rFonts w:cstheme="minorHAnsi"/>
        </w:rPr>
        <w:t xml:space="preserve">l'objectif est </w:t>
      </w:r>
      <w:r w:rsidR="00D36E85">
        <w:rPr>
          <w:rFonts w:cstheme="minorHAnsi"/>
        </w:rPr>
        <w:t>d’approcher les</w:t>
      </w:r>
      <w:r w:rsidRPr="00CA5FDD">
        <w:rPr>
          <w:rFonts w:cstheme="minorHAnsi"/>
        </w:rPr>
        <w:t xml:space="preserve"> </w:t>
      </w:r>
      <w:r w:rsidR="00B7501B">
        <w:rPr>
          <w:rFonts w:cstheme="minorHAnsi"/>
        </w:rPr>
        <w:t xml:space="preserve">75% de couverture vaccinale telle que préconisée par l’OMS chez les personnes ciblées par les recommandations. Compte tenu de l’anticipation d’une demande accrue en vaccins cette année, </w:t>
      </w:r>
      <w:r w:rsidR="00176D47">
        <w:rPr>
          <w:rFonts w:cstheme="minorHAnsi"/>
        </w:rPr>
        <w:t xml:space="preserve">l’objectif est d’atteindre </w:t>
      </w:r>
      <w:r w:rsidRPr="00CA5FDD">
        <w:rPr>
          <w:rFonts w:cstheme="minorHAnsi"/>
        </w:rPr>
        <w:t>30% de doses de</w:t>
      </w:r>
      <w:r w:rsidRPr="007947CD">
        <w:rPr>
          <w:rFonts w:cstheme="minorHAnsi"/>
        </w:rPr>
        <w:t xml:space="preserve"> </w:t>
      </w:r>
      <w:r w:rsidRPr="00CA5FDD">
        <w:rPr>
          <w:rFonts w:cstheme="minorHAnsi"/>
        </w:rPr>
        <w:t>vaccins supplémentaires</w:t>
      </w:r>
      <w:r w:rsidR="00B7501B">
        <w:rPr>
          <w:rFonts w:cstheme="minorHAnsi"/>
        </w:rPr>
        <w:t xml:space="preserve"> disponibles</w:t>
      </w:r>
      <w:r w:rsidRPr="00CA5FDD">
        <w:rPr>
          <w:rFonts w:cstheme="minorHAnsi"/>
        </w:rPr>
        <w:t xml:space="preserve">, </w:t>
      </w:r>
      <w:r w:rsidRPr="007947CD">
        <w:rPr>
          <w:rFonts w:cstheme="minorHAnsi"/>
        </w:rPr>
        <w:t>p</w:t>
      </w:r>
      <w:r w:rsidRPr="00CA5FDD">
        <w:rPr>
          <w:rFonts w:cstheme="minorHAnsi"/>
        </w:rPr>
        <w:t>ar rapport aux</w:t>
      </w:r>
      <w:r w:rsidRPr="007947CD">
        <w:rPr>
          <w:rFonts w:cstheme="minorHAnsi"/>
        </w:rPr>
        <w:t xml:space="preserve"> </w:t>
      </w:r>
      <w:r w:rsidR="00176D47">
        <w:rPr>
          <w:rFonts w:cstheme="minorHAnsi"/>
        </w:rPr>
        <w:t xml:space="preserve">12 millions de </w:t>
      </w:r>
      <w:r w:rsidRPr="00CA5FDD">
        <w:rPr>
          <w:rFonts w:cstheme="minorHAnsi"/>
        </w:rPr>
        <w:t xml:space="preserve">doses </w:t>
      </w:r>
      <w:r w:rsidR="00B7501B">
        <w:rPr>
          <w:color w:val="000000"/>
        </w:rPr>
        <w:t>consommées</w:t>
      </w:r>
      <w:r>
        <w:rPr>
          <w:color w:val="000000"/>
        </w:rPr>
        <w:t xml:space="preserve"> lors de la précédente campagne 2019-2020, </w:t>
      </w:r>
      <w:r w:rsidRPr="00CA5FDD">
        <w:rPr>
          <w:rFonts w:cstheme="minorHAnsi"/>
        </w:rPr>
        <w:t>via un approvisionnement continu</w:t>
      </w:r>
      <w:r w:rsidRPr="007947CD">
        <w:rPr>
          <w:rFonts w:cstheme="minorHAnsi"/>
        </w:rPr>
        <w:t xml:space="preserve"> </w:t>
      </w:r>
      <w:r w:rsidRPr="00CA5FDD">
        <w:rPr>
          <w:rFonts w:cstheme="minorHAnsi"/>
        </w:rPr>
        <w:t>auprès des laboratoires</w:t>
      </w:r>
      <w:r w:rsidR="00B7501B">
        <w:rPr>
          <w:rFonts w:cstheme="minorHAnsi"/>
        </w:rPr>
        <w:t xml:space="preserve"> pharmaceutiques</w:t>
      </w:r>
      <w:r w:rsidRPr="00CA5FDD">
        <w:rPr>
          <w:rFonts w:cstheme="minorHAnsi"/>
        </w:rPr>
        <w:t>. Il s’agit ainsi de</w:t>
      </w:r>
      <w:r w:rsidRPr="007947CD">
        <w:rPr>
          <w:rFonts w:cstheme="minorHAnsi"/>
        </w:rPr>
        <w:t xml:space="preserve"> </w:t>
      </w:r>
      <w:r w:rsidRPr="00CA5FDD">
        <w:rPr>
          <w:rFonts w:cstheme="minorHAnsi"/>
        </w:rPr>
        <w:t>sécuriser l’approvisionnement des officines</w:t>
      </w:r>
      <w:r w:rsidRPr="007947CD">
        <w:rPr>
          <w:rFonts w:cstheme="minorHAnsi"/>
        </w:rPr>
        <w:t xml:space="preserve"> </w:t>
      </w:r>
      <w:r w:rsidRPr="00CA5FDD">
        <w:rPr>
          <w:rFonts w:cstheme="minorHAnsi"/>
        </w:rPr>
        <w:t>tout au long de la campagne de vaccination</w:t>
      </w:r>
      <w:r w:rsidRPr="007947CD">
        <w:rPr>
          <w:rFonts w:cstheme="minorHAnsi"/>
        </w:rPr>
        <w:t xml:space="preserve"> </w:t>
      </w:r>
      <w:r w:rsidRPr="00CA5FDD">
        <w:rPr>
          <w:rFonts w:cstheme="minorHAnsi"/>
        </w:rPr>
        <w:t xml:space="preserve">qui </w:t>
      </w:r>
      <w:r>
        <w:rPr>
          <w:rFonts w:cstheme="minorHAnsi"/>
        </w:rPr>
        <w:t>s’étend</w:t>
      </w:r>
      <w:r w:rsidRPr="00CA5FDD">
        <w:rPr>
          <w:rFonts w:cstheme="minorHAnsi"/>
        </w:rPr>
        <w:t xml:space="preserve"> </w:t>
      </w:r>
      <w:r w:rsidRPr="007947CD">
        <w:rPr>
          <w:rFonts w:cstheme="minorHAnsi"/>
        </w:rPr>
        <w:t>j</w:t>
      </w:r>
      <w:r w:rsidRPr="00CA5FDD">
        <w:rPr>
          <w:rFonts w:cstheme="minorHAnsi"/>
        </w:rPr>
        <w:t>usqu’à fin janvier</w:t>
      </w:r>
      <w:r>
        <w:rPr>
          <w:rFonts w:cstheme="minorHAnsi"/>
        </w:rPr>
        <w:t xml:space="preserve"> 2021</w:t>
      </w:r>
      <w:r w:rsidRPr="00CA5FDD">
        <w:rPr>
          <w:rFonts w:cstheme="minorHAnsi"/>
        </w:rPr>
        <w:t>.</w:t>
      </w:r>
    </w:p>
    <w:p w14:paraId="4006B896" w14:textId="77777777" w:rsidR="00750FCE" w:rsidRPr="00CA5FDD" w:rsidRDefault="00750FCE" w:rsidP="00750F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E41926" w14:textId="37422312" w:rsidR="00750FCE" w:rsidRPr="00CA5FDD" w:rsidRDefault="00750FCE" w:rsidP="00750F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5FDD">
        <w:rPr>
          <w:rFonts w:cstheme="minorHAnsi"/>
        </w:rPr>
        <w:t>Ces doses sont constituées d’une part</w:t>
      </w:r>
      <w:r w:rsidRPr="007947CD">
        <w:rPr>
          <w:rFonts w:cstheme="minorHAnsi"/>
        </w:rPr>
        <w:t xml:space="preserve"> </w:t>
      </w:r>
      <w:r w:rsidRPr="00CA5FDD">
        <w:rPr>
          <w:rFonts w:cstheme="minorHAnsi"/>
        </w:rPr>
        <w:t>par les vaccins commandés auprès des laboratoires</w:t>
      </w:r>
      <w:r w:rsidRPr="007947CD">
        <w:rPr>
          <w:rFonts w:cstheme="minorHAnsi"/>
        </w:rPr>
        <w:t xml:space="preserve"> </w:t>
      </w:r>
      <w:r w:rsidR="00B7501B">
        <w:rPr>
          <w:rFonts w:cstheme="minorHAnsi"/>
        </w:rPr>
        <w:t xml:space="preserve">pharmaceutiques </w:t>
      </w:r>
      <w:r w:rsidRPr="00CA5FDD">
        <w:rPr>
          <w:rFonts w:cstheme="minorHAnsi"/>
        </w:rPr>
        <w:t>par les officines, les établissements de santé et les collectivités, et d’autre part, par la constitution pour la première fois d’un stock d’Etat.</w:t>
      </w:r>
    </w:p>
    <w:p w14:paraId="2FB7389B" w14:textId="77777777" w:rsidR="003A514B" w:rsidRPr="00970EF6" w:rsidRDefault="003A514B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23034D5B" w14:textId="55DA0D0F" w:rsidR="003A514B" w:rsidRPr="00970EF6" w:rsidRDefault="003A514B" w:rsidP="00970EF6">
      <w:pPr>
        <w:pStyle w:val="Corpsdetexte"/>
        <w:numPr>
          <w:ilvl w:val="0"/>
          <w:numId w:val="5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b/>
          <w:bCs/>
          <w:sz w:val="22"/>
          <w:szCs w:val="22"/>
        </w:rPr>
      </w:pPr>
      <w:r w:rsidRPr="00970EF6">
        <w:rPr>
          <w:rFonts w:cstheme="minorHAnsi"/>
          <w:b/>
          <w:bCs/>
          <w:sz w:val="22"/>
          <w:szCs w:val="22"/>
        </w:rPr>
        <w:t xml:space="preserve">Une campagne de vaccination 2020-2021 </w:t>
      </w:r>
      <w:r w:rsidR="003C4FEB">
        <w:rPr>
          <w:rFonts w:cstheme="minorHAnsi"/>
          <w:b/>
          <w:bCs/>
          <w:sz w:val="22"/>
          <w:szCs w:val="22"/>
        </w:rPr>
        <w:t>suivi</w:t>
      </w:r>
      <w:r w:rsidR="00217DC1">
        <w:rPr>
          <w:rFonts w:cstheme="minorHAnsi"/>
          <w:b/>
          <w:bCs/>
          <w:sz w:val="22"/>
          <w:szCs w:val="22"/>
        </w:rPr>
        <w:t>e</w:t>
      </w:r>
      <w:r w:rsidR="003C4FEB">
        <w:rPr>
          <w:rFonts w:cstheme="minorHAnsi"/>
          <w:b/>
          <w:bCs/>
          <w:sz w:val="22"/>
          <w:szCs w:val="22"/>
        </w:rPr>
        <w:t xml:space="preserve"> en temps réel </w:t>
      </w:r>
    </w:p>
    <w:p w14:paraId="50BB54A1" w14:textId="77777777" w:rsidR="006058C8" w:rsidRPr="00970EF6" w:rsidRDefault="006058C8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3DAA83A6" w14:textId="77777777" w:rsidR="003A514B" w:rsidRPr="00970EF6" w:rsidRDefault="003A514B" w:rsidP="00083D50">
      <w:pPr>
        <w:spacing w:after="0" w:line="240" w:lineRule="auto"/>
        <w:jc w:val="both"/>
      </w:pPr>
      <w:r w:rsidRPr="00970EF6">
        <w:t xml:space="preserve">Le contexte particulier de cette campagne de vaccination nécessite l’organisation d’une </w:t>
      </w:r>
      <w:r w:rsidRPr="00083D50">
        <w:rPr>
          <w:b/>
        </w:rPr>
        <w:t>veille stratégique et opérationnelle</w:t>
      </w:r>
      <w:r w:rsidRPr="00970EF6">
        <w:t xml:space="preserve"> répondant à un triple objectif :</w:t>
      </w:r>
    </w:p>
    <w:p w14:paraId="51894501" w14:textId="77777777" w:rsidR="003A514B" w:rsidRPr="00970EF6" w:rsidRDefault="003A514B" w:rsidP="00083D50">
      <w:pPr>
        <w:pStyle w:val="Paragraphedelist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970EF6">
        <w:rPr>
          <w:rFonts w:asciiTheme="minorHAnsi" w:hAnsiTheme="minorHAnsi"/>
        </w:rPr>
        <w:t>protéger les populations les plus fragiles et les plus à risque car exposées à la fois à la grippe et à la C</w:t>
      </w:r>
      <w:r w:rsidR="004A70CF" w:rsidRPr="00970EF6">
        <w:rPr>
          <w:rFonts w:asciiTheme="minorHAnsi" w:hAnsiTheme="minorHAnsi"/>
        </w:rPr>
        <w:t>ovid</w:t>
      </w:r>
      <w:r w:rsidR="00083D50">
        <w:rPr>
          <w:rFonts w:asciiTheme="minorHAnsi" w:hAnsiTheme="minorHAnsi"/>
        </w:rPr>
        <w:t>-19 ;</w:t>
      </w:r>
    </w:p>
    <w:p w14:paraId="1A291F11" w14:textId="77777777" w:rsidR="003A514B" w:rsidRPr="00970EF6" w:rsidRDefault="00ED52F4" w:rsidP="00083D50">
      <w:pPr>
        <w:pStyle w:val="Paragraphedelist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970EF6">
        <w:rPr>
          <w:rFonts w:asciiTheme="minorHAnsi" w:hAnsiTheme="minorHAnsi"/>
        </w:rPr>
        <w:t xml:space="preserve">augmenter le taux de couverture vaccinal des </w:t>
      </w:r>
      <w:r w:rsidR="003A514B" w:rsidRPr="00970EF6">
        <w:rPr>
          <w:rFonts w:asciiTheme="minorHAnsi" w:hAnsiTheme="minorHAnsi"/>
        </w:rPr>
        <w:t xml:space="preserve"> professionnels de santé quel</w:t>
      </w:r>
      <w:r w:rsidR="00083D50">
        <w:rPr>
          <w:rFonts w:asciiTheme="minorHAnsi" w:hAnsiTheme="minorHAnsi"/>
        </w:rPr>
        <w:t xml:space="preserve"> que soit leur lieu d’exercice ;</w:t>
      </w:r>
    </w:p>
    <w:p w14:paraId="369991A3" w14:textId="77777777" w:rsidR="003A514B" w:rsidRPr="00970EF6" w:rsidRDefault="003A514B" w:rsidP="00083D50">
      <w:pPr>
        <w:pStyle w:val="Paragraphedeliste"/>
        <w:numPr>
          <w:ilvl w:val="0"/>
          <w:numId w:val="10"/>
        </w:numPr>
        <w:ind w:left="284" w:hanging="284"/>
        <w:jc w:val="both"/>
        <w:rPr>
          <w:rFonts w:asciiTheme="minorHAnsi" w:hAnsiTheme="minorHAnsi"/>
        </w:rPr>
      </w:pPr>
      <w:r w:rsidRPr="00970EF6">
        <w:rPr>
          <w:rFonts w:asciiTheme="minorHAnsi" w:hAnsiTheme="minorHAnsi"/>
        </w:rPr>
        <w:t>prévenir les ruptures d’approvisionnement en vaccins.</w:t>
      </w:r>
    </w:p>
    <w:p w14:paraId="3C74F87A" w14:textId="77777777" w:rsidR="003A514B" w:rsidRPr="00970EF6" w:rsidRDefault="003A514B" w:rsidP="00970EF6">
      <w:pPr>
        <w:spacing w:after="0" w:line="240" w:lineRule="auto"/>
      </w:pPr>
    </w:p>
    <w:p w14:paraId="6E6D2720" w14:textId="77777777" w:rsidR="003A514B" w:rsidRPr="00970EF6" w:rsidRDefault="003A514B" w:rsidP="00970EF6">
      <w:pPr>
        <w:spacing w:after="0" w:line="240" w:lineRule="auto"/>
        <w:jc w:val="both"/>
      </w:pPr>
      <w:r w:rsidRPr="00970EF6">
        <w:t xml:space="preserve">En conséquence, </w:t>
      </w:r>
      <w:r w:rsidRPr="00083D50">
        <w:rPr>
          <w:b/>
        </w:rPr>
        <w:t>une surveillance sera effectuée toutes les semaines</w:t>
      </w:r>
      <w:r w:rsidRPr="00970EF6">
        <w:t xml:space="preserve"> à compter du lancement de la campagne de vaccination. Elle repose sur :</w:t>
      </w:r>
    </w:p>
    <w:p w14:paraId="6C82E96A" w14:textId="77777777" w:rsidR="003A514B" w:rsidRPr="00970EF6" w:rsidRDefault="004A70CF" w:rsidP="00974584">
      <w:pPr>
        <w:pStyle w:val="Paragraphedeliste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 w:rsidRPr="00970EF6">
        <w:rPr>
          <w:rFonts w:asciiTheme="minorHAnsi" w:hAnsiTheme="minorHAnsi"/>
        </w:rPr>
        <w:t>le</w:t>
      </w:r>
      <w:r w:rsidR="003A514B" w:rsidRPr="00970EF6">
        <w:rPr>
          <w:rFonts w:asciiTheme="minorHAnsi" w:hAnsiTheme="minorHAnsi"/>
        </w:rPr>
        <w:t xml:space="preserve"> suivi </w:t>
      </w:r>
      <w:r w:rsidR="008E62FB" w:rsidRPr="00970EF6">
        <w:rPr>
          <w:rFonts w:asciiTheme="minorHAnsi" w:hAnsiTheme="minorHAnsi"/>
        </w:rPr>
        <w:t xml:space="preserve">des vaccins remboursés </w:t>
      </w:r>
      <w:r w:rsidR="00ED52F4" w:rsidRPr="00970EF6">
        <w:rPr>
          <w:rFonts w:asciiTheme="minorHAnsi" w:hAnsiTheme="minorHAnsi"/>
        </w:rPr>
        <w:t xml:space="preserve">par l’Assurance Maladie </w:t>
      </w:r>
      <w:r w:rsidR="008E62FB" w:rsidRPr="00970EF6">
        <w:rPr>
          <w:rFonts w:asciiTheme="minorHAnsi" w:hAnsiTheme="minorHAnsi"/>
        </w:rPr>
        <w:t>pour</w:t>
      </w:r>
      <w:r w:rsidR="003A514B" w:rsidRPr="00970EF6">
        <w:rPr>
          <w:rFonts w:asciiTheme="minorHAnsi" w:hAnsiTheme="minorHAnsi"/>
        </w:rPr>
        <w:t xml:space="preserve"> la population ciblée par les recommandations vaccinales et destinataire d’un bon de vaccination</w:t>
      </w:r>
      <w:r w:rsidR="00083D50">
        <w:rPr>
          <w:rFonts w:asciiTheme="minorHAnsi" w:hAnsiTheme="minorHAnsi"/>
        </w:rPr>
        <w:t> ;</w:t>
      </w:r>
    </w:p>
    <w:p w14:paraId="75416BD5" w14:textId="77777777" w:rsidR="003A514B" w:rsidRPr="00970EF6" w:rsidRDefault="004A70CF" w:rsidP="00974584">
      <w:pPr>
        <w:pStyle w:val="Paragraphedeliste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 w:rsidRPr="00970EF6">
        <w:rPr>
          <w:rFonts w:asciiTheme="minorHAnsi" w:hAnsiTheme="minorHAnsi"/>
        </w:rPr>
        <w:t>l</w:t>
      </w:r>
      <w:r w:rsidR="003A514B" w:rsidRPr="00970EF6">
        <w:rPr>
          <w:rFonts w:asciiTheme="minorHAnsi" w:hAnsiTheme="minorHAnsi"/>
        </w:rPr>
        <w:t>e suivi de la consommation des doses de vaccins</w:t>
      </w:r>
      <w:r w:rsidR="00083D50">
        <w:rPr>
          <w:rFonts w:asciiTheme="minorHAnsi" w:hAnsiTheme="minorHAnsi"/>
        </w:rPr>
        <w:t> ;</w:t>
      </w:r>
    </w:p>
    <w:p w14:paraId="69D2D2F9" w14:textId="77777777" w:rsidR="004A70CF" w:rsidRPr="00970EF6" w:rsidRDefault="004A70CF" w:rsidP="00974584">
      <w:pPr>
        <w:pStyle w:val="Paragraphedeliste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 w:rsidRPr="00970EF6">
        <w:rPr>
          <w:rFonts w:asciiTheme="minorHAnsi" w:hAnsiTheme="minorHAnsi"/>
        </w:rPr>
        <w:t>l</w:t>
      </w:r>
      <w:r w:rsidR="003A514B" w:rsidRPr="00970EF6">
        <w:rPr>
          <w:rFonts w:asciiTheme="minorHAnsi" w:hAnsiTheme="minorHAnsi"/>
        </w:rPr>
        <w:t>e suivi de l’évolution épidémiologique de la grippe</w:t>
      </w:r>
      <w:r w:rsidR="00083D50">
        <w:rPr>
          <w:rFonts w:asciiTheme="minorHAnsi" w:hAnsiTheme="minorHAnsi"/>
        </w:rPr>
        <w:t> ;</w:t>
      </w:r>
    </w:p>
    <w:p w14:paraId="17060469" w14:textId="77777777" w:rsidR="009F3343" w:rsidRDefault="009F3343" w:rsidP="009F3343">
      <w:pPr>
        <w:pStyle w:val="Paragraphedeliste"/>
        <w:ind w:left="284"/>
        <w:rPr>
          <w:rFonts w:asciiTheme="minorHAnsi" w:hAnsiTheme="minorHAnsi"/>
        </w:rPr>
      </w:pPr>
    </w:p>
    <w:p w14:paraId="10686309" w14:textId="620FE661" w:rsidR="009F3343" w:rsidRPr="00970EF6" w:rsidRDefault="009F3343" w:rsidP="00B66C97">
      <w:pPr>
        <w:pStyle w:val="Paragraphedeliste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En complément de ce suivi hebdomadaire, des mesures de la couverture vaccinale</w:t>
      </w:r>
      <w:r w:rsidRPr="00970EF6">
        <w:rPr>
          <w:rFonts w:asciiTheme="minorHAnsi" w:hAnsiTheme="minorHAnsi"/>
        </w:rPr>
        <w:t xml:space="preserve"> des professionnels de santé quel que soit leur lieu d’exercice (libéraux, en établissement de santé, ou en </w:t>
      </w:r>
      <w:r>
        <w:rPr>
          <w:rFonts w:asciiTheme="minorHAnsi" w:hAnsiTheme="minorHAnsi"/>
        </w:rPr>
        <w:t>Ehpad</w:t>
      </w:r>
      <w:r w:rsidRPr="00970EF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seront effectuées</w:t>
      </w:r>
      <w:r w:rsidRPr="00970EF6">
        <w:rPr>
          <w:rFonts w:asciiTheme="minorHAnsi" w:hAnsiTheme="minorHAnsi"/>
        </w:rPr>
        <w:t>.</w:t>
      </w:r>
    </w:p>
    <w:p w14:paraId="0FAC0F83" w14:textId="77777777" w:rsidR="009F3343" w:rsidRPr="00970EF6" w:rsidRDefault="009F3343" w:rsidP="009F3343">
      <w:pPr>
        <w:pStyle w:val="Corpsdetexte"/>
        <w:spacing w:after="0" w:line="240" w:lineRule="auto"/>
        <w:ind w:left="284" w:hanging="284"/>
        <w:rPr>
          <w:rFonts w:cstheme="minorHAnsi"/>
          <w:sz w:val="22"/>
          <w:szCs w:val="22"/>
        </w:rPr>
      </w:pPr>
    </w:p>
    <w:p w14:paraId="56DBD3C1" w14:textId="457A9768" w:rsidR="009F3343" w:rsidRDefault="009F3343" w:rsidP="009F3343">
      <w:pPr>
        <w:pStyle w:val="Corpsdetexte"/>
        <w:spacing w:after="0" w:line="240" w:lineRule="auto"/>
        <w:ind w:firstLine="0"/>
        <w:rPr>
          <w:rFonts w:cstheme="minorHAnsi"/>
          <w:b/>
          <w:sz w:val="22"/>
          <w:szCs w:val="22"/>
        </w:rPr>
      </w:pPr>
      <w:r w:rsidRPr="00083D50">
        <w:rPr>
          <w:rFonts w:cstheme="minorHAnsi"/>
          <w:b/>
          <w:sz w:val="22"/>
          <w:szCs w:val="22"/>
        </w:rPr>
        <w:t>L’évolution de la situation</w:t>
      </w:r>
      <w:r>
        <w:rPr>
          <w:rFonts w:cstheme="minorHAnsi"/>
          <w:b/>
          <w:sz w:val="22"/>
          <w:szCs w:val="22"/>
        </w:rPr>
        <w:t xml:space="preserve"> épidémiologique </w:t>
      </w:r>
      <w:r w:rsidRPr="00083D50">
        <w:rPr>
          <w:rFonts w:cstheme="minorHAnsi"/>
          <w:b/>
          <w:sz w:val="22"/>
          <w:szCs w:val="22"/>
        </w:rPr>
        <w:t xml:space="preserve">sera publiée chaque semaine sur le site </w:t>
      </w:r>
      <w:hyperlink r:id="rId18" w:history="1">
        <w:r w:rsidRPr="00217DC1">
          <w:rPr>
            <w:rStyle w:val="Lienhypertexte"/>
            <w:rFonts w:cstheme="minorHAnsi"/>
            <w:b/>
            <w:sz w:val="22"/>
            <w:szCs w:val="22"/>
          </w:rPr>
          <w:t>santepubliquefrance.fr</w:t>
        </w:r>
      </w:hyperlink>
      <w:r w:rsidRPr="00083D50">
        <w:rPr>
          <w:rFonts w:cstheme="minorHAnsi"/>
          <w:b/>
          <w:sz w:val="22"/>
          <w:szCs w:val="22"/>
        </w:rPr>
        <w:t>.</w:t>
      </w:r>
    </w:p>
    <w:p w14:paraId="53B82EDF" w14:textId="77777777" w:rsidR="00775D69" w:rsidRPr="00970EF6" w:rsidRDefault="00775D69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5BEB09D6" w14:textId="77777777" w:rsidR="006058C8" w:rsidRPr="00970EF6" w:rsidRDefault="009C287F" w:rsidP="00970EF6">
      <w:pPr>
        <w:pStyle w:val="Corpsdetexte"/>
        <w:numPr>
          <w:ilvl w:val="0"/>
          <w:numId w:val="13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b/>
          <w:bCs/>
          <w:color w:val="2E74B5" w:themeColor="accent5" w:themeShade="BF"/>
          <w:sz w:val="24"/>
          <w:szCs w:val="22"/>
        </w:rPr>
      </w:pPr>
      <w:r w:rsidRPr="00970EF6">
        <w:rPr>
          <w:rFonts w:cstheme="minorHAnsi"/>
          <w:b/>
          <w:bCs/>
          <w:color w:val="2E74B5" w:themeColor="accent5" w:themeShade="BF"/>
          <w:sz w:val="24"/>
          <w:szCs w:val="22"/>
        </w:rPr>
        <w:t>Une campagne de communication dédiée aux publics à risque et aux soignants</w:t>
      </w:r>
    </w:p>
    <w:p w14:paraId="62E53500" w14:textId="77777777" w:rsidR="006058C8" w:rsidRPr="00970EF6" w:rsidRDefault="006058C8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0E2F2E2D" w14:textId="77777777" w:rsidR="009B78E3" w:rsidRPr="00970EF6" w:rsidRDefault="009B78E3" w:rsidP="00970EF6">
      <w:pPr>
        <w:pStyle w:val="Corpsdetexte"/>
        <w:numPr>
          <w:ilvl w:val="0"/>
          <w:numId w:val="14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b/>
          <w:bCs/>
          <w:sz w:val="22"/>
          <w:szCs w:val="22"/>
        </w:rPr>
      </w:pPr>
      <w:r w:rsidRPr="00970EF6">
        <w:rPr>
          <w:rFonts w:cstheme="minorHAnsi"/>
          <w:b/>
          <w:bCs/>
          <w:sz w:val="22"/>
          <w:szCs w:val="22"/>
        </w:rPr>
        <w:t xml:space="preserve">Une nouvelle campagne </w:t>
      </w:r>
      <w:r w:rsidR="00362A83">
        <w:rPr>
          <w:rFonts w:cstheme="minorHAnsi"/>
          <w:b/>
          <w:bCs/>
          <w:sz w:val="22"/>
          <w:szCs w:val="22"/>
        </w:rPr>
        <w:t>appelant les personnes fragiles à se vacciner sans attendre</w:t>
      </w:r>
    </w:p>
    <w:p w14:paraId="430B1A69" w14:textId="77777777" w:rsidR="00FD1CEC" w:rsidRPr="00970EF6" w:rsidRDefault="00FD1CEC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1C01127A" w14:textId="77777777" w:rsidR="00326793" w:rsidRPr="00362A83" w:rsidRDefault="00326793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362A83">
        <w:rPr>
          <w:rFonts w:cstheme="minorHAnsi"/>
          <w:sz w:val="22"/>
          <w:szCs w:val="22"/>
        </w:rPr>
        <w:t xml:space="preserve">Face à la nécessité </w:t>
      </w:r>
      <w:r w:rsidR="00362A83" w:rsidRPr="00362A83">
        <w:rPr>
          <w:rFonts w:cstheme="minorHAnsi"/>
          <w:sz w:val="22"/>
          <w:szCs w:val="22"/>
        </w:rPr>
        <w:t xml:space="preserve">encore accrue par le contexte sanitaire </w:t>
      </w:r>
      <w:r w:rsidRPr="00362A83">
        <w:rPr>
          <w:rFonts w:cstheme="minorHAnsi"/>
          <w:sz w:val="22"/>
          <w:szCs w:val="22"/>
        </w:rPr>
        <w:t>de rappeler</w:t>
      </w:r>
      <w:r w:rsidR="00362A83" w:rsidRPr="00362A83">
        <w:rPr>
          <w:rFonts w:cstheme="minorHAnsi"/>
          <w:sz w:val="22"/>
          <w:szCs w:val="22"/>
        </w:rPr>
        <w:t xml:space="preserve"> aux personnes à risque leur fragilité face à la grippe</w:t>
      </w:r>
      <w:r w:rsidRPr="00362A83">
        <w:rPr>
          <w:rFonts w:cstheme="minorHAnsi"/>
          <w:sz w:val="22"/>
          <w:szCs w:val="22"/>
        </w:rPr>
        <w:t xml:space="preserve">, </w:t>
      </w:r>
      <w:r w:rsidR="00362A83" w:rsidRPr="00362A83">
        <w:rPr>
          <w:rFonts w:cstheme="minorHAnsi"/>
          <w:sz w:val="22"/>
          <w:szCs w:val="22"/>
        </w:rPr>
        <w:t xml:space="preserve">l’Assurance Maladie, </w:t>
      </w:r>
      <w:r w:rsidR="00D459BC" w:rsidRPr="00362A83">
        <w:rPr>
          <w:rFonts w:cstheme="minorHAnsi"/>
          <w:sz w:val="22"/>
          <w:szCs w:val="22"/>
        </w:rPr>
        <w:t>en partenariat avec le ministère de</w:t>
      </w:r>
      <w:r w:rsidR="00106AB2" w:rsidRPr="00362A83">
        <w:rPr>
          <w:rFonts w:cstheme="minorHAnsi"/>
          <w:sz w:val="22"/>
          <w:szCs w:val="22"/>
        </w:rPr>
        <w:t>s Solidarités et de</w:t>
      </w:r>
      <w:r w:rsidR="00D459BC" w:rsidRPr="00362A83">
        <w:rPr>
          <w:rFonts w:cstheme="minorHAnsi"/>
          <w:sz w:val="22"/>
          <w:szCs w:val="22"/>
        </w:rPr>
        <w:t xml:space="preserve"> la Santé, Santé publique France et la MSA</w:t>
      </w:r>
      <w:r w:rsidR="00362A83" w:rsidRPr="00362A83">
        <w:rPr>
          <w:rFonts w:cstheme="minorHAnsi"/>
          <w:sz w:val="22"/>
          <w:szCs w:val="22"/>
        </w:rPr>
        <w:t>,</w:t>
      </w:r>
      <w:r w:rsidR="00D459BC" w:rsidRPr="00362A83">
        <w:rPr>
          <w:rFonts w:cstheme="minorHAnsi"/>
          <w:sz w:val="22"/>
          <w:szCs w:val="22"/>
        </w:rPr>
        <w:t xml:space="preserve"> signe</w:t>
      </w:r>
      <w:r w:rsidRPr="00362A83">
        <w:rPr>
          <w:rFonts w:cstheme="minorHAnsi"/>
          <w:sz w:val="22"/>
          <w:szCs w:val="22"/>
        </w:rPr>
        <w:t xml:space="preserve"> une nouvelle campagne de communication</w:t>
      </w:r>
      <w:r w:rsidR="00362A83" w:rsidRPr="00362A83">
        <w:rPr>
          <w:rFonts w:cstheme="minorHAnsi"/>
          <w:sz w:val="22"/>
          <w:szCs w:val="22"/>
        </w:rPr>
        <w:t xml:space="preserve"> </w:t>
      </w:r>
      <w:r w:rsidR="00362A83">
        <w:rPr>
          <w:rFonts w:cstheme="minorHAnsi"/>
          <w:bCs/>
          <w:sz w:val="22"/>
          <w:szCs w:val="22"/>
        </w:rPr>
        <w:t>invitant</w:t>
      </w:r>
      <w:r w:rsidR="00362A83" w:rsidRPr="00362A83">
        <w:rPr>
          <w:rFonts w:cstheme="minorHAnsi"/>
          <w:bCs/>
          <w:sz w:val="22"/>
          <w:szCs w:val="22"/>
        </w:rPr>
        <w:t xml:space="preserve"> les personnes fragiles à se vacciner sans attendre.</w:t>
      </w:r>
    </w:p>
    <w:p w14:paraId="702E8E1C" w14:textId="77777777" w:rsidR="00362A83" w:rsidRPr="00970EF6" w:rsidRDefault="00362A83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450EC66D" w14:textId="77777777" w:rsidR="006058C8" w:rsidRPr="00970EF6" w:rsidRDefault="00D459BC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 xml:space="preserve">« </w:t>
      </w:r>
      <w:r w:rsidRPr="00083D50">
        <w:rPr>
          <w:rFonts w:cstheme="minorHAnsi"/>
          <w:i/>
          <w:sz w:val="22"/>
          <w:szCs w:val="22"/>
        </w:rPr>
        <w:t>Nous ne sommes pas tous égaux face aux virus</w:t>
      </w:r>
      <w:r w:rsidR="00083D50">
        <w:rPr>
          <w:rFonts w:cstheme="minorHAnsi"/>
          <w:sz w:val="22"/>
          <w:szCs w:val="22"/>
        </w:rPr>
        <w:t xml:space="preserve"> »,</w:t>
      </w:r>
      <w:r w:rsidRPr="00970EF6">
        <w:rPr>
          <w:rFonts w:cstheme="minorHAnsi"/>
          <w:sz w:val="22"/>
          <w:szCs w:val="22"/>
        </w:rPr>
        <w:t xml:space="preserve"> « </w:t>
      </w:r>
      <w:r w:rsidRPr="00083D50">
        <w:rPr>
          <w:rFonts w:cstheme="minorHAnsi"/>
          <w:i/>
          <w:sz w:val="22"/>
          <w:szCs w:val="22"/>
        </w:rPr>
        <w:t>pour protéger les personnes âgé</w:t>
      </w:r>
      <w:r w:rsidR="001371DF" w:rsidRPr="00083D50">
        <w:rPr>
          <w:rFonts w:cstheme="minorHAnsi"/>
          <w:i/>
          <w:sz w:val="22"/>
          <w:szCs w:val="22"/>
        </w:rPr>
        <w:t>e</w:t>
      </w:r>
      <w:r w:rsidRPr="00083D50">
        <w:rPr>
          <w:rFonts w:cstheme="minorHAnsi"/>
          <w:i/>
          <w:sz w:val="22"/>
          <w:szCs w:val="22"/>
        </w:rPr>
        <w:t>s ou fragiles contre la grippe, nous avons la chance d’avoir un vaccin</w:t>
      </w:r>
      <w:r w:rsidRPr="00970EF6">
        <w:rPr>
          <w:rFonts w:cstheme="minorHAnsi"/>
          <w:sz w:val="22"/>
          <w:szCs w:val="22"/>
        </w:rPr>
        <w:t xml:space="preserve"> », </w:t>
      </w:r>
      <w:r w:rsidRPr="00083D50">
        <w:rPr>
          <w:rFonts w:cstheme="minorHAnsi"/>
          <w:b/>
          <w:sz w:val="22"/>
          <w:szCs w:val="22"/>
        </w:rPr>
        <w:t>tels sont les deux messages centraux</w:t>
      </w:r>
      <w:r w:rsidR="009C287F" w:rsidRPr="00970EF6">
        <w:rPr>
          <w:rFonts w:cstheme="minorHAnsi"/>
          <w:sz w:val="22"/>
          <w:szCs w:val="22"/>
        </w:rPr>
        <w:t xml:space="preserve"> </w:t>
      </w:r>
      <w:r w:rsidR="00326793" w:rsidRPr="00970EF6">
        <w:rPr>
          <w:rFonts w:cstheme="minorHAnsi"/>
          <w:sz w:val="22"/>
          <w:szCs w:val="22"/>
        </w:rPr>
        <w:t>de cette nouvelle campagne qui prend vie dès ce mardi 13 octobre</w:t>
      </w:r>
      <w:r w:rsidR="00F124EA" w:rsidRPr="00970EF6">
        <w:rPr>
          <w:rFonts w:cstheme="minorHAnsi"/>
          <w:sz w:val="22"/>
          <w:szCs w:val="22"/>
        </w:rPr>
        <w:t xml:space="preserve"> 2020</w:t>
      </w:r>
      <w:r w:rsidR="001B33DB" w:rsidRPr="00970EF6">
        <w:rPr>
          <w:rFonts w:cstheme="minorHAnsi"/>
          <w:sz w:val="22"/>
          <w:szCs w:val="22"/>
        </w:rPr>
        <w:t>, à travers des spots télévisés</w:t>
      </w:r>
      <w:r w:rsidR="00962E1B" w:rsidRPr="00970EF6">
        <w:rPr>
          <w:rFonts w:cstheme="minorHAnsi"/>
          <w:sz w:val="22"/>
          <w:szCs w:val="22"/>
        </w:rPr>
        <w:t xml:space="preserve"> et web</w:t>
      </w:r>
      <w:r w:rsidR="001B33DB" w:rsidRPr="00970EF6">
        <w:rPr>
          <w:rFonts w:cstheme="minorHAnsi"/>
          <w:sz w:val="22"/>
          <w:szCs w:val="22"/>
        </w:rPr>
        <w:t>, des affiches</w:t>
      </w:r>
      <w:r w:rsidR="00962E1B" w:rsidRPr="00970EF6">
        <w:rPr>
          <w:rFonts w:cstheme="minorHAnsi"/>
          <w:sz w:val="22"/>
          <w:szCs w:val="22"/>
        </w:rPr>
        <w:t xml:space="preserve">, </w:t>
      </w:r>
      <w:r w:rsidR="001B33DB" w:rsidRPr="00970EF6">
        <w:rPr>
          <w:rFonts w:cstheme="minorHAnsi"/>
          <w:sz w:val="22"/>
          <w:szCs w:val="22"/>
        </w:rPr>
        <w:t xml:space="preserve">des insertions presse </w:t>
      </w:r>
      <w:r w:rsidR="00962E1B" w:rsidRPr="00970EF6">
        <w:rPr>
          <w:rFonts w:cstheme="minorHAnsi"/>
          <w:sz w:val="22"/>
          <w:szCs w:val="22"/>
        </w:rPr>
        <w:t>et une campagne digitale.</w:t>
      </w:r>
    </w:p>
    <w:p w14:paraId="62DF1FFC" w14:textId="77777777" w:rsidR="00FD1CEC" w:rsidRPr="00970EF6" w:rsidRDefault="00FD1CEC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24DADEF7" w14:textId="7AB6F366" w:rsidR="00362A83" w:rsidRPr="00362A83" w:rsidRDefault="00362A83" w:rsidP="00362A83">
      <w:pPr>
        <w:spacing w:after="0" w:line="240" w:lineRule="auto"/>
        <w:jc w:val="both"/>
        <w:rPr>
          <w:rFonts w:cstheme="minorHAnsi"/>
        </w:rPr>
      </w:pPr>
      <w:r w:rsidRPr="00362A83">
        <w:rPr>
          <w:rFonts w:cstheme="minorHAnsi"/>
          <w:b/>
        </w:rPr>
        <w:t xml:space="preserve">Cette campagne se déploie </w:t>
      </w:r>
      <w:hyperlink r:id="rId19" w:history="1">
        <w:r w:rsidRPr="00217DC1">
          <w:rPr>
            <w:rStyle w:val="Lienhypertexte"/>
            <w:rFonts w:cstheme="minorHAnsi"/>
            <w:b/>
          </w:rPr>
          <w:t xml:space="preserve">autour d’un </w:t>
        </w:r>
        <w:r w:rsidRPr="00217DC1">
          <w:rPr>
            <w:rStyle w:val="Lienhypertexte"/>
            <w:rFonts w:cstheme="minorHAnsi"/>
            <w:b/>
          </w:rPr>
          <w:t>f</w:t>
        </w:r>
        <w:r w:rsidRPr="00217DC1">
          <w:rPr>
            <w:rStyle w:val="Lienhypertexte"/>
            <w:rFonts w:cstheme="minorHAnsi"/>
            <w:b/>
          </w:rPr>
          <w:t>ilm TV</w:t>
        </w:r>
      </w:hyperlink>
      <w:r>
        <w:rPr>
          <w:rFonts w:cstheme="minorHAnsi"/>
          <w:b/>
        </w:rPr>
        <w:t xml:space="preserve"> </w:t>
      </w:r>
      <w:r w:rsidRPr="00362A83">
        <w:rPr>
          <w:rFonts w:cstheme="minorHAnsi"/>
          <w:b/>
        </w:rPr>
        <w:t>mettant en scène</w:t>
      </w:r>
      <w:r w:rsidR="00962E1B" w:rsidRPr="00362A83">
        <w:rPr>
          <w:rFonts w:cstheme="minorHAnsi"/>
          <w:b/>
        </w:rPr>
        <w:t xml:space="preserve"> une succession de portraits représentatifs des public fragiles</w:t>
      </w:r>
      <w:r w:rsidR="00962E1B" w:rsidRPr="00970EF6">
        <w:rPr>
          <w:rFonts w:cstheme="minorHAnsi"/>
        </w:rPr>
        <w:t xml:space="preserve"> (personnes âgées de 65 ans et plus, personnes atteintes de maladie chronique, person</w:t>
      </w:r>
      <w:r>
        <w:rPr>
          <w:rFonts w:cstheme="minorHAnsi"/>
        </w:rPr>
        <w:t>nes obèses, femmes enceintes…). Empreint de gravité, ce film r</w:t>
      </w:r>
      <w:r w:rsidR="00962E1B" w:rsidRPr="00970EF6">
        <w:rPr>
          <w:rFonts w:cstheme="minorHAnsi"/>
        </w:rPr>
        <w:t xml:space="preserve">appelle </w:t>
      </w:r>
      <w:r w:rsidR="00083D50" w:rsidRPr="00083D50">
        <w:rPr>
          <w:rFonts w:cstheme="minorHAnsi"/>
        </w:rPr>
        <w:t>avec force et émotion (gros plans, regards caméra, expressions réfléchies, visages concernés)</w:t>
      </w:r>
      <w:r>
        <w:rPr>
          <w:rFonts w:cstheme="minorHAnsi"/>
        </w:rPr>
        <w:t xml:space="preserve"> que la grippe peut être grave pour certains et se conclut sur une invitation sans équivoque : « </w:t>
      </w:r>
      <w:r w:rsidRPr="00362A83">
        <w:rPr>
          <w:rFonts w:cstheme="minorHAnsi"/>
          <w:i/>
        </w:rPr>
        <w:t xml:space="preserve">Personnes de 65 ans et plus, personnes atteintes d'une maladie chronique, femmes enceintes… contre la grippe, </w:t>
      </w:r>
      <w:r w:rsidRPr="00362A83">
        <w:rPr>
          <w:rFonts w:cstheme="minorHAnsi"/>
          <w:b/>
          <w:i/>
        </w:rPr>
        <w:t>vaccinez-vous dès maintenant</w:t>
      </w:r>
      <w:r w:rsidRPr="00362A83">
        <w:rPr>
          <w:rFonts w:cstheme="minorHAnsi"/>
        </w:rPr>
        <w:t xml:space="preserve"> »</w:t>
      </w:r>
      <w:r>
        <w:rPr>
          <w:rFonts w:cstheme="minorHAnsi"/>
        </w:rPr>
        <w:t>.</w:t>
      </w:r>
    </w:p>
    <w:p w14:paraId="7BA86A17" w14:textId="77777777" w:rsidR="00083D50" w:rsidRPr="00970EF6" w:rsidRDefault="00083D50" w:rsidP="00970EF6">
      <w:pPr>
        <w:spacing w:after="0" w:line="240" w:lineRule="auto"/>
        <w:jc w:val="both"/>
        <w:rPr>
          <w:rFonts w:cstheme="minorHAnsi"/>
        </w:rPr>
      </w:pPr>
    </w:p>
    <w:p w14:paraId="06FAF5AF" w14:textId="20828DEA" w:rsidR="00C646D4" w:rsidRDefault="00AE0C6B" w:rsidP="00083D50">
      <w:pPr>
        <w:pStyle w:val="Corpsdetexte"/>
        <w:spacing w:after="0" w:line="240" w:lineRule="auto"/>
        <w:ind w:firstLine="0"/>
        <w:jc w:val="center"/>
        <w:rPr>
          <w:rFonts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91C1347" wp14:editId="65AD146F">
            <wp:extent cx="1647825" cy="974338"/>
            <wp:effectExtent l="0" t="0" r="0" b="0"/>
            <wp:docPr id="2" name="Image 31">
              <a:extLst xmlns:a="http://schemas.openxmlformats.org/drawingml/2006/main">
                <a:ext uri="{FF2B5EF4-FFF2-40B4-BE49-F238E27FC236}">
                  <a16:creationId xmlns:a16="http://schemas.microsoft.com/office/drawing/2014/main" id="{AFAD873A-8301-5D49-96EF-819A4FEA82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>
                      <a:extLst>
                        <a:ext uri="{FF2B5EF4-FFF2-40B4-BE49-F238E27FC236}">
                          <a16:creationId xmlns:a16="http://schemas.microsoft.com/office/drawing/2014/main" id="{AFAD873A-8301-5D49-96EF-819A4FEA82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47825" cy="97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D50" w:rsidRPr="00083D50">
        <w:rPr>
          <w:rFonts w:cstheme="minorHAnsi"/>
          <w:b/>
          <w:bCs/>
          <w:noProof/>
          <w:sz w:val="22"/>
          <w:szCs w:val="22"/>
        </w:rPr>
        <w:drawing>
          <wp:inline distT="0" distB="0" distL="0" distR="0" wp14:anchorId="3D813C42" wp14:editId="21F187CB">
            <wp:extent cx="1952625" cy="970713"/>
            <wp:effectExtent l="0" t="0" r="0" b="1270"/>
            <wp:docPr id="32" name="Image 6" descr="Une image contenant personne, intérieur, lit, femm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0DC7709-E6CE-8B42-A8A2-9FA601E9D837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personne, intérieur, lit, femme&#10;&#10;Description générée automatiquement">
                      <a:extLst>
                        <a:ext uri="{FF2B5EF4-FFF2-40B4-BE49-F238E27FC236}">
                          <a16:creationId xmlns:a16="http://schemas.microsoft.com/office/drawing/2014/main" id="{60DC7709-E6CE-8B42-A8A2-9FA601E9D837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25" cy="9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35510B" wp14:editId="5B72E4E4">
            <wp:extent cx="1738637" cy="974523"/>
            <wp:effectExtent l="0" t="0" r="0" b="0"/>
            <wp:docPr id="20" name="Image 19">
              <a:extLst xmlns:a="http://schemas.openxmlformats.org/drawingml/2006/main">
                <a:ext uri="{FF2B5EF4-FFF2-40B4-BE49-F238E27FC236}">
                  <a16:creationId xmlns:a16="http://schemas.microsoft.com/office/drawing/2014/main" id="{79F02C4F-78C9-6A4D-964C-300F098A2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>
                      <a:extLst>
                        <a:ext uri="{FF2B5EF4-FFF2-40B4-BE49-F238E27FC236}">
                          <a16:creationId xmlns:a16="http://schemas.microsoft.com/office/drawing/2014/main" id="{79F02C4F-78C9-6A4D-964C-300F098A2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34972" cy="97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001D4" w14:textId="77777777" w:rsidR="00083D50" w:rsidRPr="00970EF6" w:rsidRDefault="00083D50" w:rsidP="00970EF6">
      <w:pPr>
        <w:pStyle w:val="Corpsdetexte"/>
        <w:spacing w:after="0" w:line="240" w:lineRule="auto"/>
        <w:ind w:firstLine="0"/>
        <w:rPr>
          <w:rFonts w:cstheme="minorHAnsi"/>
          <w:b/>
          <w:bCs/>
          <w:sz w:val="22"/>
          <w:szCs w:val="22"/>
        </w:rPr>
      </w:pPr>
    </w:p>
    <w:p w14:paraId="4F431840" w14:textId="77777777" w:rsidR="00910E1F" w:rsidRPr="00970EF6" w:rsidRDefault="009B78E3" w:rsidP="00970EF6">
      <w:pPr>
        <w:pStyle w:val="Corpsdetexte"/>
        <w:numPr>
          <w:ilvl w:val="0"/>
          <w:numId w:val="14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b/>
          <w:bCs/>
          <w:sz w:val="22"/>
          <w:szCs w:val="22"/>
        </w:rPr>
      </w:pPr>
      <w:r w:rsidRPr="00970EF6">
        <w:rPr>
          <w:rFonts w:cstheme="minorHAnsi"/>
          <w:b/>
          <w:bCs/>
          <w:sz w:val="22"/>
          <w:szCs w:val="22"/>
        </w:rPr>
        <w:t>Un dispositif ciblé pour inciter les publics à risque à se faire vacciner</w:t>
      </w:r>
    </w:p>
    <w:p w14:paraId="5C064137" w14:textId="77777777" w:rsidR="0019653E" w:rsidRPr="00970EF6" w:rsidRDefault="0019653E" w:rsidP="00970EF6">
      <w:pPr>
        <w:pStyle w:val="Corpsdetexte"/>
        <w:spacing w:after="0" w:line="240" w:lineRule="auto"/>
        <w:ind w:left="720" w:firstLine="0"/>
        <w:rPr>
          <w:rFonts w:cstheme="minorHAnsi"/>
          <w:b/>
          <w:bCs/>
          <w:sz w:val="22"/>
          <w:szCs w:val="22"/>
        </w:rPr>
      </w:pPr>
    </w:p>
    <w:p w14:paraId="7700BF62" w14:textId="77777777" w:rsidR="0019653E" w:rsidRPr="00970EF6" w:rsidRDefault="0019653E" w:rsidP="00970EF6">
      <w:pPr>
        <w:pStyle w:val="Corpsdetexte"/>
        <w:spacing w:after="0" w:line="240" w:lineRule="auto"/>
        <w:ind w:firstLine="0"/>
        <w:rPr>
          <w:rFonts w:cs="Calibri"/>
          <w:sz w:val="22"/>
          <w:szCs w:val="22"/>
        </w:rPr>
      </w:pPr>
      <w:r w:rsidRPr="00970EF6">
        <w:rPr>
          <w:rFonts w:cs="Calibri"/>
          <w:sz w:val="22"/>
          <w:szCs w:val="22"/>
        </w:rPr>
        <w:t>Au niveau national, le dispositif de communication s’articulera autour d’une campagne média</w:t>
      </w:r>
      <w:r w:rsidR="00362A83">
        <w:rPr>
          <w:rFonts w:cs="Calibri"/>
          <w:sz w:val="22"/>
          <w:szCs w:val="22"/>
        </w:rPr>
        <w:t>s</w:t>
      </w:r>
      <w:r w:rsidRPr="00970EF6">
        <w:rPr>
          <w:rFonts w:cs="Calibri"/>
          <w:sz w:val="22"/>
          <w:szCs w:val="22"/>
        </w:rPr>
        <w:t xml:space="preserve"> vers le grand public et des actions hors médias pour renforcer la diffusion des messages sur le terrain :</w:t>
      </w:r>
    </w:p>
    <w:p w14:paraId="72BAFBB9" w14:textId="77777777" w:rsidR="0019653E" w:rsidRPr="00970EF6" w:rsidRDefault="0019653E" w:rsidP="00970E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/>
        </w:rPr>
      </w:pPr>
      <w:r w:rsidRPr="00970EF6">
        <w:rPr>
          <w:rFonts w:asciiTheme="minorHAnsi" w:hAnsiTheme="minorHAnsi"/>
        </w:rPr>
        <w:t>une campagne TV et digital</w:t>
      </w:r>
      <w:r w:rsidR="00362A83">
        <w:rPr>
          <w:rFonts w:asciiTheme="minorHAnsi" w:hAnsiTheme="minorHAnsi"/>
        </w:rPr>
        <w:t>e</w:t>
      </w:r>
      <w:r w:rsidRPr="00970EF6">
        <w:rPr>
          <w:rFonts w:asciiTheme="minorHAnsi" w:hAnsiTheme="minorHAnsi"/>
        </w:rPr>
        <w:t xml:space="preserve"> via un film dédié aux </w:t>
      </w:r>
      <w:r w:rsidR="001872AC" w:rsidRPr="00970EF6">
        <w:rPr>
          <w:rFonts w:asciiTheme="minorHAnsi" w:hAnsiTheme="minorHAnsi"/>
        </w:rPr>
        <w:t xml:space="preserve">seniors et </w:t>
      </w:r>
      <w:r w:rsidR="00362A83">
        <w:rPr>
          <w:rFonts w:asciiTheme="minorHAnsi" w:hAnsiTheme="minorHAnsi"/>
        </w:rPr>
        <w:t xml:space="preserve">aux </w:t>
      </w:r>
      <w:r w:rsidR="001872AC" w:rsidRPr="00970EF6">
        <w:rPr>
          <w:rFonts w:asciiTheme="minorHAnsi" w:hAnsiTheme="minorHAnsi"/>
        </w:rPr>
        <w:t xml:space="preserve">malades chroniques </w:t>
      </w:r>
      <w:r w:rsidRPr="00970EF6">
        <w:rPr>
          <w:rFonts w:asciiTheme="minorHAnsi" w:hAnsiTheme="minorHAnsi"/>
        </w:rPr>
        <w:t xml:space="preserve">et un film web dédié </w:t>
      </w:r>
      <w:r w:rsidR="00362A83">
        <w:rPr>
          <w:rFonts w:asciiTheme="minorHAnsi" w:hAnsiTheme="minorHAnsi"/>
        </w:rPr>
        <w:t>aux</w:t>
      </w:r>
      <w:r w:rsidRPr="00970EF6">
        <w:rPr>
          <w:rFonts w:asciiTheme="minorHAnsi" w:hAnsiTheme="minorHAnsi"/>
        </w:rPr>
        <w:t xml:space="preserve"> femmes enceintes</w:t>
      </w:r>
      <w:r w:rsidR="00362A83">
        <w:rPr>
          <w:rFonts w:asciiTheme="minorHAnsi" w:hAnsiTheme="minorHAnsi"/>
        </w:rPr>
        <w:t xml:space="preserve"> diffusés du 13 octobre au </w:t>
      </w:r>
      <w:r w:rsidR="00362A83" w:rsidRPr="00970EF6">
        <w:rPr>
          <w:rFonts w:asciiTheme="minorHAnsi" w:hAnsiTheme="minorHAnsi"/>
        </w:rPr>
        <w:t>2 novembre</w:t>
      </w:r>
      <w:r w:rsidR="00362A83">
        <w:rPr>
          <w:rFonts w:asciiTheme="minorHAnsi" w:hAnsiTheme="minorHAnsi"/>
        </w:rPr>
        <w:t> ;</w:t>
      </w:r>
    </w:p>
    <w:p w14:paraId="0A57E26B" w14:textId="77777777" w:rsidR="0019653E" w:rsidRPr="00970EF6" w:rsidRDefault="0019653E" w:rsidP="00970E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/>
        </w:rPr>
      </w:pPr>
      <w:r w:rsidRPr="00970EF6">
        <w:rPr>
          <w:rFonts w:asciiTheme="minorHAnsi" w:hAnsiTheme="minorHAnsi"/>
        </w:rPr>
        <w:t>une campagne d’insertions presse dans la presse régionale en direction des seniors ;</w:t>
      </w:r>
    </w:p>
    <w:p w14:paraId="6895E03C" w14:textId="77777777" w:rsidR="0019653E" w:rsidRPr="00970EF6" w:rsidRDefault="0019653E" w:rsidP="00970EF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/>
        </w:rPr>
      </w:pPr>
      <w:r w:rsidRPr="00970EF6">
        <w:rPr>
          <w:rFonts w:asciiTheme="minorHAnsi" w:hAnsiTheme="minorHAnsi"/>
        </w:rPr>
        <w:t>un relais via les canaux de l’Assurance Mala</w:t>
      </w:r>
      <w:r w:rsidR="00362A83">
        <w:rPr>
          <w:rFonts w:asciiTheme="minorHAnsi" w:hAnsiTheme="minorHAnsi"/>
        </w:rPr>
        <w:t xml:space="preserve">die : articles ameli.fr, e-news, </w:t>
      </w:r>
      <w:r w:rsidRPr="00970EF6">
        <w:rPr>
          <w:rFonts w:asciiTheme="minorHAnsi" w:hAnsiTheme="minorHAnsi"/>
        </w:rPr>
        <w:t>posts sur les comptes Twitter et Linkedin ;</w:t>
      </w:r>
    </w:p>
    <w:p w14:paraId="58C854EF" w14:textId="77777777" w:rsidR="00910E1F" w:rsidRPr="00970EF6" w:rsidRDefault="0019653E" w:rsidP="00970EF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/>
        </w:rPr>
      </w:pPr>
      <w:r w:rsidRPr="00970EF6">
        <w:rPr>
          <w:rFonts w:asciiTheme="minorHAnsi" w:hAnsiTheme="minorHAnsi"/>
        </w:rPr>
        <w:t>un kit à destination des relais et acteurs de terrain (affiches, insertions presse…)</w:t>
      </w:r>
      <w:r w:rsidR="001872AC" w:rsidRPr="00970EF6">
        <w:rPr>
          <w:rFonts w:asciiTheme="minorHAnsi" w:hAnsiTheme="minorHAnsi"/>
        </w:rPr>
        <w:t>.</w:t>
      </w:r>
      <w:r w:rsidRPr="00970EF6">
        <w:rPr>
          <w:rFonts w:asciiTheme="minorHAnsi" w:hAnsiTheme="minorHAnsi"/>
        </w:rPr>
        <w:t xml:space="preserve"> </w:t>
      </w:r>
    </w:p>
    <w:p w14:paraId="186F2753" w14:textId="77777777" w:rsidR="0019653E" w:rsidRPr="00970EF6" w:rsidRDefault="0019653E" w:rsidP="00970EF6">
      <w:pPr>
        <w:pStyle w:val="Paragraphedeliste"/>
        <w:autoSpaceDE w:val="0"/>
        <w:autoSpaceDN w:val="0"/>
        <w:adjustRightInd w:val="0"/>
        <w:contextualSpacing/>
        <w:jc w:val="both"/>
        <w:rPr>
          <w:rFonts w:asciiTheme="minorHAnsi" w:hAnsiTheme="minorHAnsi"/>
        </w:rPr>
      </w:pPr>
    </w:p>
    <w:p w14:paraId="7B444E1A" w14:textId="77777777" w:rsidR="00AF68F5" w:rsidRPr="00970EF6" w:rsidRDefault="00AF68F5" w:rsidP="00970EF6">
      <w:pPr>
        <w:pStyle w:val="Corpsdetexte"/>
        <w:numPr>
          <w:ilvl w:val="0"/>
          <w:numId w:val="14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b/>
          <w:bCs/>
          <w:sz w:val="22"/>
          <w:szCs w:val="22"/>
        </w:rPr>
      </w:pPr>
      <w:r w:rsidRPr="00970EF6">
        <w:rPr>
          <w:rFonts w:cstheme="minorHAnsi"/>
          <w:b/>
          <w:bCs/>
          <w:sz w:val="22"/>
          <w:szCs w:val="22"/>
        </w:rPr>
        <w:t xml:space="preserve">Des actions spécifiques pour accompagner </w:t>
      </w:r>
      <w:r w:rsidR="001231B0" w:rsidRPr="00970EF6">
        <w:rPr>
          <w:rFonts w:cstheme="minorHAnsi"/>
          <w:b/>
          <w:bCs/>
          <w:sz w:val="22"/>
          <w:szCs w:val="22"/>
        </w:rPr>
        <w:t xml:space="preserve">la vaccination des </w:t>
      </w:r>
      <w:r w:rsidRPr="00970EF6">
        <w:rPr>
          <w:rFonts w:cstheme="minorHAnsi"/>
          <w:b/>
          <w:bCs/>
          <w:sz w:val="22"/>
          <w:szCs w:val="22"/>
        </w:rPr>
        <w:t>professionnels de santé</w:t>
      </w:r>
    </w:p>
    <w:p w14:paraId="06752912" w14:textId="77777777" w:rsidR="00910E1F" w:rsidRPr="00970EF6" w:rsidRDefault="00910E1F" w:rsidP="00970EF6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57B54120" w14:textId="6F94D7C7" w:rsidR="00AF68F5" w:rsidRPr="00970EF6" w:rsidRDefault="001B33DB" w:rsidP="005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0EF6">
        <w:rPr>
          <w:rFonts w:cstheme="minorHAnsi"/>
        </w:rPr>
        <w:t xml:space="preserve">Dans le contexte actuel, le rôle de </w:t>
      </w:r>
      <w:r w:rsidR="00ED52F4" w:rsidRPr="00970EF6">
        <w:rPr>
          <w:rFonts w:cstheme="minorHAnsi"/>
        </w:rPr>
        <w:t xml:space="preserve">relais </w:t>
      </w:r>
      <w:r w:rsidR="00AF68F5" w:rsidRPr="00970EF6">
        <w:rPr>
          <w:rFonts w:cstheme="minorHAnsi"/>
        </w:rPr>
        <w:t xml:space="preserve">des professionnels de santé </w:t>
      </w:r>
      <w:r w:rsidRPr="00970EF6">
        <w:rPr>
          <w:rFonts w:cstheme="minorHAnsi"/>
        </w:rPr>
        <w:t xml:space="preserve">est plus attendu que jamais. </w:t>
      </w:r>
      <w:r w:rsidR="00AF68F5" w:rsidRPr="00970EF6">
        <w:rPr>
          <w:rFonts w:cstheme="minorHAnsi"/>
        </w:rPr>
        <w:t>L</w:t>
      </w:r>
      <w:r w:rsidRPr="00970EF6">
        <w:rPr>
          <w:rFonts w:cstheme="minorHAnsi"/>
        </w:rPr>
        <w:t xml:space="preserve">a vaccination contre la grippe commence </w:t>
      </w:r>
      <w:r w:rsidR="00AF68F5" w:rsidRPr="00970EF6">
        <w:rPr>
          <w:rFonts w:cstheme="minorHAnsi"/>
        </w:rPr>
        <w:t xml:space="preserve">en effet </w:t>
      </w:r>
      <w:r w:rsidRPr="00970EF6">
        <w:rPr>
          <w:rFonts w:cstheme="minorHAnsi"/>
        </w:rPr>
        <w:t xml:space="preserve">par eux : ils </w:t>
      </w:r>
      <w:r w:rsidR="00305507">
        <w:rPr>
          <w:rFonts w:cstheme="minorHAnsi"/>
        </w:rPr>
        <w:t xml:space="preserve">sont invités à </w:t>
      </w:r>
      <w:r w:rsidRPr="00970EF6">
        <w:rPr>
          <w:rFonts w:cstheme="minorHAnsi"/>
        </w:rPr>
        <w:t xml:space="preserve">se faire vacciner et </w:t>
      </w:r>
      <w:r w:rsidR="00305507">
        <w:rPr>
          <w:rFonts w:cstheme="minorHAnsi"/>
        </w:rPr>
        <w:t xml:space="preserve">doivent </w:t>
      </w:r>
      <w:r w:rsidRPr="00970EF6">
        <w:rPr>
          <w:rFonts w:cstheme="minorHAnsi"/>
        </w:rPr>
        <w:t>inciter leurs patients à risque à faire de même.</w:t>
      </w:r>
      <w:r w:rsidR="00AF68F5" w:rsidRPr="00970EF6">
        <w:rPr>
          <w:rFonts w:cstheme="minorHAnsi"/>
        </w:rPr>
        <w:t xml:space="preserve"> Les </w:t>
      </w:r>
      <w:r w:rsidR="007D7621" w:rsidRPr="00970EF6">
        <w:rPr>
          <w:rFonts w:cstheme="minorHAnsi"/>
        </w:rPr>
        <w:t>m</w:t>
      </w:r>
      <w:r w:rsidR="00AF68F5" w:rsidRPr="00970EF6">
        <w:rPr>
          <w:rFonts w:cstheme="minorHAnsi"/>
        </w:rPr>
        <w:t>édecins généralistes,</w:t>
      </w:r>
      <w:r w:rsidR="00576280" w:rsidRPr="00970EF6">
        <w:rPr>
          <w:rFonts w:cstheme="minorHAnsi"/>
        </w:rPr>
        <w:t xml:space="preserve"> les infirmiers</w:t>
      </w:r>
      <w:r w:rsidR="00AA0FF9">
        <w:rPr>
          <w:rFonts w:cstheme="minorHAnsi"/>
        </w:rPr>
        <w:t>,</w:t>
      </w:r>
      <w:r w:rsidR="00AF68F5" w:rsidRPr="00970EF6">
        <w:rPr>
          <w:rFonts w:cstheme="minorHAnsi"/>
        </w:rPr>
        <w:t xml:space="preserve"> </w:t>
      </w:r>
      <w:r w:rsidR="00576280" w:rsidRPr="00970EF6">
        <w:rPr>
          <w:rFonts w:cstheme="minorHAnsi"/>
        </w:rPr>
        <w:t xml:space="preserve">les sages-femmes </w:t>
      </w:r>
      <w:r w:rsidR="00AF68F5" w:rsidRPr="00970EF6">
        <w:rPr>
          <w:rFonts w:cstheme="minorHAnsi"/>
        </w:rPr>
        <w:t>les pharmaciens</w:t>
      </w:r>
      <w:r w:rsidR="00B7501B">
        <w:rPr>
          <w:rFonts w:cstheme="minorHAnsi"/>
        </w:rPr>
        <w:t>,</w:t>
      </w:r>
      <w:r w:rsidR="00AF68F5" w:rsidRPr="00970EF6">
        <w:rPr>
          <w:rFonts w:cstheme="minorHAnsi"/>
        </w:rPr>
        <w:t xml:space="preserve"> </w:t>
      </w:r>
      <w:r w:rsidR="00B7501B">
        <w:rPr>
          <w:rFonts w:cstheme="minorHAnsi"/>
        </w:rPr>
        <w:t xml:space="preserve">les </w:t>
      </w:r>
      <w:r w:rsidR="00BC6796">
        <w:rPr>
          <w:rFonts w:ascii="Calibri" w:hAnsi="Calibri" w:cs="Calibri"/>
        </w:rPr>
        <w:t>professionnels de santé et tout professionnel en contact régulier et prolong</w:t>
      </w:r>
      <w:r w:rsidR="00E97A4B">
        <w:rPr>
          <w:rFonts w:ascii="Calibri" w:hAnsi="Calibri" w:cs="Calibri"/>
        </w:rPr>
        <w:t>é</w:t>
      </w:r>
      <w:r w:rsidR="00BC6796">
        <w:rPr>
          <w:rFonts w:ascii="Calibri" w:hAnsi="Calibri" w:cs="Calibri"/>
        </w:rPr>
        <w:t xml:space="preserve"> avec des personnes à risque de grippe sévère </w:t>
      </w:r>
      <w:r w:rsidR="00BC6796">
        <w:rPr>
          <w:rFonts w:cstheme="minorHAnsi"/>
        </w:rPr>
        <w:t>des établissements de santé et médico-sociaux son</w:t>
      </w:r>
      <w:r w:rsidR="00BC6796" w:rsidRPr="00970EF6">
        <w:rPr>
          <w:rFonts w:cstheme="minorHAnsi"/>
        </w:rPr>
        <w:t xml:space="preserve">t </w:t>
      </w:r>
      <w:r w:rsidR="007D7621" w:rsidRPr="00970EF6">
        <w:rPr>
          <w:rFonts w:cstheme="minorHAnsi"/>
        </w:rPr>
        <w:t>des</w:t>
      </w:r>
      <w:r w:rsidR="00AF68F5" w:rsidRPr="00970EF6">
        <w:rPr>
          <w:rFonts w:cstheme="minorHAnsi"/>
        </w:rPr>
        <w:t xml:space="preserve"> cible</w:t>
      </w:r>
      <w:r w:rsidR="007D7621" w:rsidRPr="00970EF6">
        <w:rPr>
          <w:rFonts w:cstheme="minorHAnsi"/>
        </w:rPr>
        <w:t>s</w:t>
      </w:r>
      <w:r w:rsidR="00AF68F5" w:rsidRPr="00970EF6">
        <w:rPr>
          <w:rFonts w:cstheme="minorHAnsi"/>
        </w:rPr>
        <w:t xml:space="preserve"> prioritaire</w:t>
      </w:r>
      <w:r w:rsidR="008F4914" w:rsidRPr="00970EF6">
        <w:rPr>
          <w:rFonts w:cstheme="minorHAnsi"/>
        </w:rPr>
        <w:t>s</w:t>
      </w:r>
      <w:r w:rsidR="00AF68F5" w:rsidRPr="00970EF6">
        <w:rPr>
          <w:rFonts w:cstheme="minorHAnsi"/>
        </w:rPr>
        <w:t xml:space="preserve"> </w:t>
      </w:r>
      <w:r w:rsidR="00BC6796">
        <w:rPr>
          <w:rFonts w:cstheme="minorHAnsi"/>
        </w:rPr>
        <w:t>et notamment</w:t>
      </w:r>
      <w:r w:rsidR="00305507">
        <w:rPr>
          <w:rFonts w:cstheme="minorHAnsi"/>
        </w:rPr>
        <w:t xml:space="preserve"> </w:t>
      </w:r>
      <w:r w:rsidR="00576280" w:rsidRPr="00970EF6">
        <w:rPr>
          <w:rFonts w:cstheme="minorHAnsi"/>
        </w:rPr>
        <w:t xml:space="preserve">tous les personnels travaillant en </w:t>
      </w:r>
      <w:r w:rsidR="00AA0FF9" w:rsidRPr="00970EF6">
        <w:rPr>
          <w:rFonts w:cstheme="minorHAnsi"/>
        </w:rPr>
        <w:t>E</w:t>
      </w:r>
      <w:r w:rsidR="00AA0FF9">
        <w:rPr>
          <w:rFonts w:cstheme="minorHAnsi"/>
        </w:rPr>
        <w:t>hpad</w:t>
      </w:r>
      <w:r w:rsidR="00AF68F5" w:rsidRPr="00970EF6">
        <w:rPr>
          <w:rFonts w:cstheme="minorHAnsi"/>
        </w:rPr>
        <w:t xml:space="preserve">, </w:t>
      </w:r>
      <w:r w:rsidR="00576280" w:rsidRPr="00970EF6">
        <w:rPr>
          <w:rFonts w:cstheme="minorHAnsi"/>
        </w:rPr>
        <w:t xml:space="preserve">dont </w:t>
      </w:r>
      <w:r w:rsidR="00AF68F5" w:rsidRPr="00970EF6">
        <w:rPr>
          <w:rFonts w:cstheme="minorHAnsi"/>
        </w:rPr>
        <w:t>les aides-soignants</w:t>
      </w:r>
      <w:r w:rsidR="00124E74" w:rsidRPr="00970EF6">
        <w:rPr>
          <w:rFonts w:cstheme="minorHAnsi"/>
        </w:rPr>
        <w:t>.</w:t>
      </w:r>
    </w:p>
    <w:p w14:paraId="5F903B32" w14:textId="77777777" w:rsidR="00AF68F5" w:rsidRPr="00970EF6" w:rsidRDefault="00AF68F5" w:rsidP="00564122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3B3BCD73" w14:textId="77777777" w:rsidR="00AF68F5" w:rsidRPr="00970EF6" w:rsidRDefault="00AF68F5" w:rsidP="00564122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>L’Assurance Maladie continue ainsi à mener des actions pour accompagner les professionnels de santé dans leur travail de conviction auprès des patients à risque et les encourager à se faire eux-mêmes vacciner :</w:t>
      </w:r>
    </w:p>
    <w:p w14:paraId="004577EB" w14:textId="77777777" w:rsidR="0019653E" w:rsidRPr="00970EF6" w:rsidRDefault="0019653E" w:rsidP="00564122">
      <w:pPr>
        <w:pStyle w:val="Corpsdetexte"/>
        <w:numPr>
          <w:ilvl w:val="0"/>
          <w:numId w:val="22"/>
        </w:numPr>
        <w:tabs>
          <w:tab w:val="clear" w:pos="567"/>
        </w:tabs>
        <w:spacing w:after="0" w:line="240" w:lineRule="auto"/>
        <w:ind w:left="284" w:hanging="284"/>
        <w:rPr>
          <w:rFonts w:eastAsiaTheme="minorHAnsi" w:cstheme="minorHAnsi"/>
          <w:sz w:val="22"/>
          <w:szCs w:val="22"/>
          <w:lang w:eastAsia="en-US"/>
        </w:rPr>
      </w:pPr>
      <w:r w:rsidRPr="00970EF6">
        <w:rPr>
          <w:rFonts w:eastAsiaTheme="minorHAnsi" w:cstheme="minorHAnsi"/>
          <w:sz w:val="22"/>
          <w:szCs w:val="22"/>
          <w:lang w:eastAsia="en-US"/>
        </w:rPr>
        <w:t>une campagne d’insertions presse dans la presse médicale en direction des médecins, pharmaciens, infirmiers, aides-soignants ;</w:t>
      </w:r>
    </w:p>
    <w:p w14:paraId="04161C43" w14:textId="77777777" w:rsidR="0019653E" w:rsidRPr="00970EF6" w:rsidRDefault="0019653E" w:rsidP="00564122">
      <w:pPr>
        <w:pStyle w:val="Corpsdetexte"/>
        <w:numPr>
          <w:ilvl w:val="0"/>
          <w:numId w:val="22"/>
        </w:numPr>
        <w:tabs>
          <w:tab w:val="clear" w:pos="567"/>
        </w:tabs>
        <w:spacing w:after="0" w:line="240" w:lineRule="auto"/>
        <w:ind w:left="284" w:hanging="284"/>
        <w:rPr>
          <w:rFonts w:eastAsiaTheme="minorHAnsi" w:cstheme="minorHAnsi"/>
          <w:sz w:val="22"/>
          <w:szCs w:val="22"/>
          <w:lang w:eastAsia="en-US"/>
        </w:rPr>
      </w:pPr>
      <w:r w:rsidRPr="00970EF6">
        <w:rPr>
          <w:rFonts w:eastAsiaTheme="minorHAnsi" w:cstheme="minorHAnsi"/>
          <w:sz w:val="22"/>
          <w:szCs w:val="22"/>
          <w:lang w:eastAsia="en-US"/>
        </w:rPr>
        <w:t>une campagne digitale vers les professionnels de santé avec des posts sponsorisés sur les réseaux sociaux ;</w:t>
      </w:r>
    </w:p>
    <w:p w14:paraId="5F46D80F" w14:textId="77777777" w:rsidR="0019653E" w:rsidRPr="00970EF6" w:rsidRDefault="0019653E" w:rsidP="00564122">
      <w:pPr>
        <w:pStyle w:val="Corpsdetexte"/>
        <w:numPr>
          <w:ilvl w:val="0"/>
          <w:numId w:val="22"/>
        </w:numPr>
        <w:tabs>
          <w:tab w:val="clear" w:pos="567"/>
        </w:tabs>
        <w:spacing w:after="0" w:line="240" w:lineRule="auto"/>
        <w:ind w:left="284" w:hanging="284"/>
        <w:rPr>
          <w:rFonts w:eastAsiaTheme="minorHAnsi" w:cstheme="minorHAnsi"/>
          <w:sz w:val="22"/>
          <w:szCs w:val="22"/>
          <w:lang w:eastAsia="en-US"/>
        </w:rPr>
      </w:pPr>
      <w:r w:rsidRPr="00970EF6">
        <w:rPr>
          <w:rFonts w:eastAsiaTheme="minorHAnsi" w:cstheme="minorHAnsi"/>
          <w:sz w:val="22"/>
          <w:szCs w:val="22"/>
          <w:lang w:eastAsia="en-US"/>
        </w:rPr>
        <w:t>une affiche destinée aux pharmacies et aux salles d’attente des cabinets;</w:t>
      </w:r>
    </w:p>
    <w:p w14:paraId="3BDB959F" w14:textId="77777777" w:rsidR="0019653E" w:rsidRPr="00970EF6" w:rsidRDefault="0019653E" w:rsidP="00564122">
      <w:pPr>
        <w:pStyle w:val="Corpsdetexte"/>
        <w:numPr>
          <w:ilvl w:val="0"/>
          <w:numId w:val="22"/>
        </w:numPr>
        <w:tabs>
          <w:tab w:val="clear" w:pos="567"/>
        </w:tabs>
        <w:spacing w:after="0" w:line="240" w:lineRule="auto"/>
        <w:ind w:left="284" w:hanging="284"/>
        <w:rPr>
          <w:rFonts w:eastAsiaTheme="minorHAnsi" w:cstheme="minorHAnsi"/>
          <w:sz w:val="22"/>
          <w:szCs w:val="22"/>
          <w:lang w:eastAsia="en-US"/>
        </w:rPr>
      </w:pPr>
      <w:r w:rsidRPr="00970EF6">
        <w:rPr>
          <w:rFonts w:eastAsiaTheme="minorHAnsi" w:cstheme="minorHAnsi"/>
          <w:sz w:val="22"/>
          <w:szCs w:val="22"/>
          <w:lang w:eastAsia="en-US"/>
        </w:rPr>
        <w:t xml:space="preserve">une affiche destinée aux Ehpad, jointe aux courriers adressés aux directeurs des établissements ; </w:t>
      </w:r>
    </w:p>
    <w:p w14:paraId="7207C41C" w14:textId="77777777" w:rsidR="0019653E" w:rsidRPr="00970EF6" w:rsidRDefault="0019653E" w:rsidP="00564122">
      <w:pPr>
        <w:pStyle w:val="Corpsdetexte"/>
        <w:numPr>
          <w:ilvl w:val="0"/>
          <w:numId w:val="22"/>
        </w:numPr>
        <w:spacing w:after="0" w:line="240" w:lineRule="auto"/>
        <w:ind w:left="284" w:hanging="284"/>
        <w:rPr>
          <w:rFonts w:eastAsiaTheme="minorHAnsi" w:cstheme="minorHAnsi"/>
          <w:sz w:val="22"/>
          <w:szCs w:val="22"/>
          <w:lang w:eastAsia="en-US"/>
        </w:rPr>
      </w:pPr>
      <w:r w:rsidRPr="00970EF6">
        <w:rPr>
          <w:rFonts w:eastAsiaTheme="minorHAnsi" w:cstheme="minorHAnsi"/>
          <w:sz w:val="22"/>
          <w:szCs w:val="22"/>
          <w:lang w:eastAsia="en-US"/>
        </w:rPr>
        <w:t xml:space="preserve">une affiche destinée aux professionnels de santé, jointe aux courriers adressés aux directeurs des établissements ; </w:t>
      </w:r>
    </w:p>
    <w:p w14:paraId="2EFB4DB9" w14:textId="77777777" w:rsidR="0019653E" w:rsidRPr="00970EF6" w:rsidRDefault="0019653E" w:rsidP="00564122">
      <w:pPr>
        <w:pStyle w:val="Corpsdetexte"/>
        <w:numPr>
          <w:ilvl w:val="0"/>
          <w:numId w:val="22"/>
        </w:numPr>
        <w:spacing w:after="0" w:line="240" w:lineRule="auto"/>
        <w:ind w:left="284" w:hanging="284"/>
        <w:rPr>
          <w:rFonts w:eastAsiaTheme="minorHAnsi" w:cstheme="minorHAnsi"/>
          <w:sz w:val="22"/>
          <w:szCs w:val="22"/>
          <w:lang w:eastAsia="en-US"/>
        </w:rPr>
      </w:pPr>
      <w:r w:rsidRPr="00970EF6">
        <w:rPr>
          <w:rFonts w:eastAsiaTheme="minorHAnsi" w:cstheme="minorHAnsi"/>
          <w:sz w:val="22"/>
          <w:szCs w:val="22"/>
          <w:lang w:eastAsia="en-US"/>
        </w:rPr>
        <w:t>une campagne d’e-mailing en direction des professionnels de santé rappelant la stratégie vaccinale et la priorisation des personnes à risques ;</w:t>
      </w:r>
    </w:p>
    <w:p w14:paraId="79E18D3E" w14:textId="77777777" w:rsidR="00CF2653" w:rsidRPr="00970EF6" w:rsidRDefault="00CF2653" w:rsidP="00564122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</w:p>
    <w:p w14:paraId="5CF477F6" w14:textId="77777777" w:rsidR="001B33DB" w:rsidRPr="00970EF6" w:rsidRDefault="00412608" w:rsidP="00564122">
      <w:pPr>
        <w:pStyle w:val="Corpsdetexte"/>
        <w:spacing w:after="0" w:line="240" w:lineRule="auto"/>
        <w:ind w:firstLine="0"/>
        <w:rPr>
          <w:rFonts w:cstheme="minorHAnsi"/>
          <w:sz w:val="22"/>
          <w:szCs w:val="22"/>
        </w:rPr>
      </w:pPr>
      <w:r w:rsidRPr="00970EF6">
        <w:rPr>
          <w:rFonts w:cstheme="minorHAnsi"/>
          <w:sz w:val="22"/>
          <w:szCs w:val="22"/>
        </w:rPr>
        <w:t>Les modalités pratiques de la vaccination sont rappelées par des mémos mis à disposition sur ameli.fr.</w:t>
      </w:r>
    </w:p>
    <w:p w14:paraId="29AAFCB3" w14:textId="77777777" w:rsidR="00412608" w:rsidRPr="00970EF6" w:rsidRDefault="00412608" w:rsidP="00564122">
      <w:pPr>
        <w:spacing w:after="0" w:line="240" w:lineRule="auto"/>
        <w:jc w:val="both"/>
        <w:rPr>
          <w:rFonts w:cstheme="minorHAnsi"/>
        </w:rPr>
      </w:pPr>
    </w:p>
    <w:p w14:paraId="1FAD1AD3" w14:textId="77777777" w:rsidR="00C646D4" w:rsidRPr="00970EF6" w:rsidRDefault="00C646D4" w:rsidP="00970EF6">
      <w:pPr>
        <w:pStyle w:val="Corpsdetexte"/>
        <w:numPr>
          <w:ilvl w:val="0"/>
          <w:numId w:val="14"/>
        </w:numPr>
        <w:tabs>
          <w:tab w:val="clear" w:pos="567"/>
        </w:tabs>
        <w:spacing w:after="0" w:line="240" w:lineRule="auto"/>
        <w:ind w:left="284" w:hanging="284"/>
        <w:rPr>
          <w:rFonts w:cstheme="minorHAnsi"/>
          <w:b/>
          <w:bCs/>
          <w:sz w:val="22"/>
          <w:szCs w:val="22"/>
        </w:rPr>
      </w:pPr>
      <w:r w:rsidRPr="00970EF6">
        <w:rPr>
          <w:rFonts w:cstheme="minorHAnsi"/>
          <w:b/>
          <w:bCs/>
          <w:sz w:val="22"/>
          <w:szCs w:val="22"/>
        </w:rPr>
        <w:t xml:space="preserve"> Une double communication vaccination/gestes barrières pour lutter contre la grippe</w:t>
      </w:r>
    </w:p>
    <w:p w14:paraId="4EEAC22E" w14:textId="77777777" w:rsidR="00C646D4" w:rsidRPr="00970EF6" w:rsidRDefault="00C646D4" w:rsidP="00970EF6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fr-FR"/>
        </w:rPr>
      </w:pPr>
    </w:p>
    <w:p w14:paraId="1F283B06" w14:textId="308D7862" w:rsidR="00C646D4" w:rsidRPr="00970EF6" w:rsidRDefault="00C646D4" w:rsidP="00970EF6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fr-FR"/>
        </w:rPr>
      </w:pPr>
      <w:r w:rsidRPr="00970EF6">
        <w:rPr>
          <w:rFonts w:eastAsia="Times New Roman" w:cs="Calibri"/>
          <w:lang w:eastAsia="fr-FR"/>
        </w:rPr>
        <w:t>Parce que l'adoption des gestes barrières est un moyen efficace de lutter contre la transmission des virus comme celui de la grippe</w:t>
      </w:r>
      <w:r w:rsidRPr="00AA0FF9">
        <w:rPr>
          <w:rFonts w:eastAsia="Times New Roman" w:cs="Calibri"/>
          <w:lang w:eastAsia="fr-FR"/>
        </w:rPr>
        <w:t xml:space="preserve">, l’Assurance Maladie diffusera une campagne de sensibilisation aux « gestes barrières » </w:t>
      </w:r>
      <w:r w:rsidR="00321284" w:rsidRPr="00AA0FF9">
        <w:rPr>
          <w:rFonts w:eastAsia="Times New Roman" w:cs="Calibri"/>
          <w:lang w:eastAsia="fr-FR"/>
        </w:rPr>
        <w:t xml:space="preserve">contre les virus de l’hiver et la Covid-19 </w:t>
      </w:r>
      <w:r w:rsidRPr="00AA0FF9">
        <w:rPr>
          <w:rFonts w:eastAsia="Times New Roman" w:cs="Calibri"/>
          <w:lang w:eastAsia="fr-FR"/>
        </w:rPr>
        <w:t xml:space="preserve">en même temps que la campagne </w:t>
      </w:r>
      <w:r w:rsidR="00321284" w:rsidRPr="00AA0FF9">
        <w:rPr>
          <w:rFonts w:eastAsia="Times New Roman" w:cs="Calibri"/>
          <w:lang w:eastAsia="fr-FR"/>
        </w:rPr>
        <w:t>de communication sur la vaccination antigrippale</w:t>
      </w:r>
      <w:r w:rsidRPr="00AA0FF9">
        <w:rPr>
          <w:rFonts w:eastAsia="Times New Roman" w:cs="Calibri"/>
          <w:lang w:eastAsia="fr-FR"/>
        </w:rPr>
        <w:t xml:space="preserve">. </w:t>
      </w:r>
      <w:r w:rsidRPr="00970EF6">
        <w:rPr>
          <w:rFonts w:eastAsia="Times New Roman" w:cs="Calibri"/>
          <w:lang w:eastAsia="fr-FR"/>
        </w:rPr>
        <w:t>Cette double commun</w:t>
      </w:r>
      <w:r w:rsidR="00321284">
        <w:rPr>
          <w:rFonts w:eastAsia="Times New Roman" w:cs="Calibri"/>
          <w:lang w:eastAsia="fr-FR"/>
        </w:rPr>
        <w:t>ication a vocation à servir d’« </w:t>
      </w:r>
      <w:r w:rsidRPr="00970EF6">
        <w:rPr>
          <w:rFonts w:eastAsia="Times New Roman" w:cs="Calibri"/>
          <w:lang w:eastAsia="fr-FR"/>
        </w:rPr>
        <w:t xml:space="preserve">aiguillon </w:t>
      </w:r>
      <w:r w:rsidR="00321284">
        <w:rPr>
          <w:rFonts w:eastAsia="Times New Roman" w:cs="Calibri"/>
          <w:lang w:eastAsia="fr-FR"/>
        </w:rPr>
        <w:t xml:space="preserve">» pour l’ensemble des publics : </w:t>
      </w:r>
      <w:r w:rsidRPr="00321284">
        <w:rPr>
          <w:rFonts w:eastAsia="Times New Roman" w:cs="Calibri"/>
          <w:i/>
          <w:lang w:eastAsia="fr-FR"/>
        </w:rPr>
        <w:t xml:space="preserve">pour se protéger de la grippe, il y a les gestes barrières </w:t>
      </w:r>
      <w:r w:rsidRPr="00321284">
        <w:rPr>
          <w:rFonts w:eastAsia="Times New Roman" w:cs="Calibri"/>
          <w:i/>
          <w:u w:val="single"/>
          <w:lang w:eastAsia="fr-FR"/>
        </w:rPr>
        <w:t>pour tous</w:t>
      </w:r>
      <w:r w:rsidRPr="00321284">
        <w:rPr>
          <w:rFonts w:eastAsia="Times New Roman" w:cs="Calibri"/>
          <w:i/>
          <w:lang w:eastAsia="fr-FR"/>
        </w:rPr>
        <w:t xml:space="preserve">, la vaccination étant destinée </w:t>
      </w:r>
      <w:r w:rsidRPr="00321284">
        <w:rPr>
          <w:rFonts w:eastAsia="Times New Roman" w:cs="Calibri"/>
          <w:i/>
          <w:u w:val="single"/>
          <w:lang w:eastAsia="fr-FR"/>
        </w:rPr>
        <w:t>en priorité aux publics fragiles ainsi qu’aux personnes âgées</w:t>
      </w:r>
      <w:r w:rsidRPr="00321284">
        <w:rPr>
          <w:rFonts w:eastAsia="Times New Roman" w:cs="Calibri"/>
          <w:i/>
          <w:lang w:eastAsia="fr-FR"/>
        </w:rPr>
        <w:t>.</w:t>
      </w:r>
      <w:r w:rsidRPr="00970EF6">
        <w:rPr>
          <w:rFonts w:eastAsia="Times New Roman" w:cs="Calibri"/>
          <w:lang w:eastAsia="fr-FR"/>
        </w:rPr>
        <w:t xml:space="preserve"> </w:t>
      </w:r>
      <w:r w:rsidRPr="00321284">
        <w:rPr>
          <w:rFonts w:eastAsia="Times New Roman" w:cs="Calibri"/>
          <w:b/>
          <w:lang w:eastAsia="fr-FR"/>
        </w:rPr>
        <w:t>Correctement associés et combinés, gestes barrières et vaccination se renforcent mutuellement et forment un bouclier sanitaire puissant contre la grippe</w:t>
      </w:r>
      <w:r w:rsidRPr="00970EF6">
        <w:rPr>
          <w:rFonts w:eastAsia="Times New Roman" w:cs="Calibri"/>
          <w:lang w:eastAsia="fr-FR"/>
        </w:rPr>
        <w:t>.</w:t>
      </w:r>
    </w:p>
    <w:p w14:paraId="656D26A0" w14:textId="77777777" w:rsidR="00C646D4" w:rsidRPr="00970EF6" w:rsidRDefault="00C646D4" w:rsidP="00970EF6">
      <w:pPr>
        <w:spacing w:after="0" w:line="240" w:lineRule="auto"/>
        <w:jc w:val="both"/>
        <w:rPr>
          <w:rFonts w:cstheme="minorHAnsi"/>
        </w:rPr>
      </w:pPr>
    </w:p>
    <w:p w14:paraId="276FB2F9" w14:textId="77777777" w:rsidR="00412608" w:rsidRPr="00970EF6" w:rsidRDefault="00386620" w:rsidP="00970EF6">
      <w:pPr>
        <w:spacing w:after="0" w:line="240" w:lineRule="auto"/>
        <w:jc w:val="both"/>
        <w:rPr>
          <w:rFonts w:cstheme="minorHAnsi"/>
        </w:rPr>
      </w:pPr>
      <w:r w:rsidRPr="00970EF6">
        <w:rPr>
          <w:rFonts w:cstheme="minorHAnsi"/>
        </w:rPr>
        <w:t xml:space="preserve">Les </w:t>
      </w:r>
      <w:r w:rsidR="00412608" w:rsidRPr="00970EF6">
        <w:rPr>
          <w:rFonts w:cstheme="minorHAnsi"/>
        </w:rPr>
        <w:t xml:space="preserve">professionnels de santé sont aussi invités à </w:t>
      </w:r>
      <w:r w:rsidR="00321284">
        <w:rPr>
          <w:rFonts w:cstheme="minorHAnsi"/>
        </w:rPr>
        <w:t>continuer d’</w:t>
      </w:r>
      <w:r w:rsidRPr="00970EF6">
        <w:rPr>
          <w:rFonts w:cstheme="minorHAnsi"/>
        </w:rPr>
        <w:t xml:space="preserve">expliquer </w:t>
      </w:r>
      <w:r w:rsidR="00412608" w:rsidRPr="00970EF6">
        <w:rPr>
          <w:rFonts w:cstheme="minorHAnsi"/>
        </w:rPr>
        <w:t xml:space="preserve">à leurs patients que les gestes barrières </w:t>
      </w:r>
      <w:r w:rsidR="00910E1F" w:rsidRPr="00970EF6">
        <w:rPr>
          <w:rFonts w:cstheme="minorHAnsi"/>
        </w:rPr>
        <w:t>constituent</w:t>
      </w:r>
      <w:r w:rsidR="00412608" w:rsidRPr="00970EF6">
        <w:rPr>
          <w:rFonts w:cstheme="minorHAnsi"/>
        </w:rPr>
        <w:t xml:space="preserve"> un moyen efficace de lutter contre la transmission des virus comme </w:t>
      </w:r>
      <w:r w:rsidRPr="00970EF6">
        <w:rPr>
          <w:rFonts w:cstheme="minorHAnsi"/>
        </w:rPr>
        <w:t xml:space="preserve">celui de </w:t>
      </w:r>
      <w:r w:rsidR="00412608" w:rsidRPr="00970EF6">
        <w:rPr>
          <w:rFonts w:cstheme="minorHAnsi"/>
        </w:rPr>
        <w:t xml:space="preserve">la </w:t>
      </w:r>
      <w:r w:rsidR="00C646D4" w:rsidRPr="00970EF6">
        <w:rPr>
          <w:rFonts w:cstheme="minorHAnsi"/>
        </w:rPr>
        <w:t>Covid-</w:t>
      </w:r>
      <w:r w:rsidRPr="00970EF6">
        <w:rPr>
          <w:rFonts w:cstheme="minorHAnsi"/>
        </w:rPr>
        <w:t xml:space="preserve">19, de la </w:t>
      </w:r>
      <w:r w:rsidR="00412608" w:rsidRPr="00970EF6">
        <w:rPr>
          <w:rFonts w:cstheme="minorHAnsi"/>
        </w:rPr>
        <w:t>grippe</w:t>
      </w:r>
      <w:r w:rsidRPr="00970EF6">
        <w:rPr>
          <w:rFonts w:cstheme="minorHAnsi"/>
        </w:rPr>
        <w:t xml:space="preserve"> et des gastro entérites</w:t>
      </w:r>
      <w:r w:rsidR="00412608" w:rsidRPr="00970EF6">
        <w:rPr>
          <w:rFonts w:cstheme="minorHAnsi"/>
        </w:rPr>
        <w:t>.</w:t>
      </w:r>
      <w:r w:rsidR="00C11E1C" w:rsidRPr="00970EF6">
        <w:rPr>
          <w:rFonts w:cstheme="minorHAnsi"/>
        </w:rPr>
        <w:t xml:space="preserve"> </w:t>
      </w:r>
      <w:bookmarkStart w:id="0" w:name="_GoBack"/>
      <w:bookmarkEnd w:id="0"/>
    </w:p>
    <w:p w14:paraId="0331D50D" w14:textId="77777777" w:rsidR="00412608" w:rsidRPr="00321284" w:rsidRDefault="00412608" w:rsidP="00970EF6">
      <w:pPr>
        <w:pStyle w:val="Corpsdetexte"/>
        <w:spacing w:after="0" w:line="240" w:lineRule="auto"/>
        <w:ind w:firstLine="0"/>
        <w:rPr>
          <w:rFonts w:cstheme="minorHAnsi"/>
          <w:sz w:val="4"/>
          <w:szCs w:val="22"/>
        </w:rPr>
      </w:pPr>
    </w:p>
    <w:p w14:paraId="29C6F7FD" w14:textId="77777777" w:rsidR="009558B9" w:rsidRPr="00970EF6" w:rsidRDefault="009558B9" w:rsidP="00970EF6">
      <w:pPr>
        <w:pStyle w:val="Corpsdetexte"/>
        <w:spacing w:after="0" w:line="240" w:lineRule="auto"/>
        <w:rPr>
          <w:sz w:val="22"/>
          <w:szCs w:val="22"/>
        </w:rPr>
      </w:pPr>
    </w:p>
    <w:p w14:paraId="51247B74" w14:textId="31676433" w:rsidR="009558B9" w:rsidRPr="00970EF6" w:rsidRDefault="00E77C90" w:rsidP="00970EF6">
      <w:pPr>
        <w:spacing w:after="0" w:line="240" w:lineRule="auto"/>
        <w:jc w:val="center"/>
        <w:rPr>
          <w:b/>
        </w:rPr>
      </w:pPr>
      <w:r w:rsidRPr="00970EF6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572F905" wp14:editId="66C8097C">
            <wp:simplePos x="0" y="0"/>
            <wp:positionH relativeFrom="column">
              <wp:posOffset>995680</wp:posOffset>
            </wp:positionH>
            <wp:positionV relativeFrom="paragraph">
              <wp:posOffset>293370</wp:posOffset>
            </wp:positionV>
            <wp:extent cx="1228090" cy="561975"/>
            <wp:effectExtent l="0" t="0" r="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urance Maladi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EF6">
        <w:rPr>
          <w:noProof/>
          <w:lang w:eastAsia="fr-FR"/>
        </w:rPr>
        <w:drawing>
          <wp:anchor distT="0" distB="0" distL="0" distR="0" simplePos="0" relativeHeight="251661312" behindDoc="0" locked="0" layoutInCell="1" allowOverlap="1" wp14:anchorId="2320BDA1" wp14:editId="3A178C53">
            <wp:simplePos x="0" y="0"/>
            <wp:positionH relativeFrom="page">
              <wp:posOffset>3303905</wp:posOffset>
            </wp:positionH>
            <wp:positionV relativeFrom="paragraph">
              <wp:posOffset>382270</wp:posOffset>
            </wp:positionV>
            <wp:extent cx="737235" cy="414655"/>
            <wp:effectExtent l="0" t="0" r="5715" b="4445"/>
            <wp:wrapTopAndBottom/>
            <wp:docPr id="15" name="image3.png" descr="Une image contenant obje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EF6">
        <w:rPr>
          <w:noProof/>
          <w:lang w:eastAsia="fr-FR"/>
        </w:rPr>
        <w:drawing>
          <wp:anchor distT="0" distB="0" distL="0" distR="0" simplePos="0" relativeHeight="251662336" behindDoc="0" locked="0" layoutInCell="1" allowOverlap="1" wp14:anchorId="346F26E4" wp14:editId="2733D165">
            <wp:simplePos x="0" y="0"/>
            <wp:positionH relativeFrom="page">
              <wp:posOffset>4472305</wp:posOffset>
            </wp:positionH>
            <wp:positionV relativeFrom="paragraph">
              <wp:posOffset>429895</wp:posOffset>
            </wp:positionV>
            <wp:extent cx="784860" cy="364490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EF6">
        <w:rPr>
          <w:noProof/>
          <w:lang w:eastAsia="fr-FR"/>
        </w:rPr>
        <w:drawing>
          <wp:anchor distT="0" distB="0" distL="0" distR="0" simplePos="0" relativeHeight="251663360" behindDoc="0" locked="0" layoutInCell="1" allowOverlap="1" wp14:anchorId="09F4DDFF" wp14:editId="11F52BFF">
            <wp:simplePos x="0" y="0"/>
            <wp:positionH relativeFrom="page">
              <wp:posOffset>5546725</wp:posOffset>
            </wp:positionH>
            <wp:positionV relativeFrom="paragraph">
              <wp:posOffset>482600</wp:posOffset>
            </wp:positionV>
            <wp:extent cx="1003935" cy="318135"/>
            <wp:effectExtent l="0" t="0" r="5715" b="5715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8B9" w:rsidRPr="00970EF6">
        <w:rPr>
          <w:b/>
          <w:color w:val="306D7D"/>
        </w:rPr>
        <w:t>CONTACTS PRESSE</w:t>
      </w:r>
    </w:p>
    <w:p w14:paraId="7FA0FA1D" w14:textId="540C7343" w:rsidR="009558B9" w:rsidRPr="00E77C90" w:rsidRDefault="00F87F9A" w:rsidP="00970EF6">
      <w:pPr>
        <w:pStyle w:val="Corpsdetexte"/>
        <w:spacing w:after="0" w:line="240" w:lineRule="auto"/>
        <w:rPr>
          <w:b/>
          <w:sz w:val="16"/>
          <w:szCs w:val="22"/>
        </w:rPr>
      </w:pPr>
      <w:r>
        <w:rPr>
          <w:rFonts w:ascii="Times New Roman"/>
          <w:noProof/>
          <w:position w:val="1"/>
        </w:rPr>
        <w:drawing>
          <wp:anchor distT="0" distB="0" distL="114300" distR="114300" simplePos="0" relativeHeight="251672576" behindDoc="0" locked="0" layoutInCell="1" allowOverlap="1" wp14:anchorId="33D30818" wp14:editId="64EAA775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847090" cy="659765"/>
            <wp:effectExtent l="0" t="0" r="0" b="698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_Solidarites_Sante_RVB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16BB" w14:textId="77777777" w:rsidR="009558B9" w:rsidRPr="00E77C90" w:rsidRDefault="009558B9" w:rsidP="00970EF6">
      <w:pPr>
        <w:pStyle w:val="Corpsdetexte"/>
        <w:spacing w:after="0" w:line="240" w:lineRule="auto"/>
        <w:rPr>
          <w:b/>
          <w:sz w:val="2"/>
          <w:szCs w:val="22"/>
        </w:rPr>
      </w:pPr>
    </w:p>
    <w:tbl>
      <w:tblPr>
        <w:tblStyle w:val="TableNormal"/>
        <w:tblW w:w="9035" w:type="dxa"/>
        <w:jc w:val="center"/>
        <w:tblLayout w:type="fixed"/>
        <w:tblLook w:val="01E0" w:firstRow="1" w:lastRow="1" w:firstColumn="1" w:lastColumn="1" w:noHBand="0" w:noVBand="0"/>
      </w:tblPr>
      <w:tblGrid>
        <w:gridCol w:w="1807"/>
        <w:gridCol w:w="1807"/>
        <w:gridCol w:w="1807"/>
        <w:gridCol w:w="1807"/>
        <w:gridCol w:w="1807"/>
      </w:tblGrid>
      <w:tr w:rsidR="009558B9" w:rsidRPr="00E77C90" w14:paraId="15F73CA6" w14:textId="77777777" w:rsidTr="00E77C90">
        <w:trPr>
          <w:trHeight w:val="1449"/>
          <w:jc w:val="center"/>
        </w:trPr>
        <w:tc>
          <w:tcPr>
            <w:tcW w:w="1807" w:type="dxa"/>
          </w:tcPr>
          <w:p w14:paraId="147CE8DD" w14:textId="77777777" w:rsidR="009558B9" w:rsidRPr="00E77C90" w:rsidRDefault="009558B9" w:rsidP="00E77C90">
            <w:pPr>
              <w:pStyle w:val="TableParagraph"/>
              <w:ind w:right="87"/>
              <w:rPr>
                <w:rFonts w:asciiTheme="minorHAnsi" w:hAnsiTheme="minorHAnsi"/>
                <w:b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b/>
                <w:sz w:val="14"/>
                <w:lang w:val="fr-FR"/>
              </w:rPr>
              <w:t>DGS</w:t>
            </w:r>
          </w:p>
          <w:p w14:paraId="16FE3377" w14:textId="77777777" w:rsidR="009558B9" w:rsidRPr="00E77C90" w:rsidRDefault="009558B9" w:rsidP="00E77C90">
            <w:pPr>
              <w:pStyle w:val="TableParagraph"/>
              <w:ind w:right="87" w:firstLine="2"/>
              <w:rPr>
                <w:rFonts w:asciiTheme="minorHAnsi" w:hAnsiTheme="minorHAnsi"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sz w:val="14"/>
                <w:lang w:val="fr-FR"/>
              </w:rPr>
              <w:t xml:space="preserve">Mission Information et </w:t>
            </w:r>
            <w:r w:rsidRPr="00E77C90">
              <w:rPr>
                <w:rFonts w:asciiTheme="minorHAnsi" w:hAnsiTheme="minorHAnsi"/>
                <w:w w:val="95"/>
                <w:sz w:val="14"/>
                <w:lang w:val="fr-FR"/>
              </w:rPr>
              <w:t>Communication</w:t>
            </w:r>
          </w:p>
          <w:p w14:paraId="31091327" w14:textId="77777777" w:rsidR="009558B9" w:rsidRPr="00E77C90" w:rsidRDefault="009558B9" w:rsidP="00E77C90">
            <w:pPr>
              <w:pStyle w:val="TableParagraph"/>
              <w:ind w:right="87"/>
              <w:rPr>
                <w:rFonts w:asciiTheme="minorHAnsi" w:hAnsiTheme="minorHAnsi"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sz w:val="14"/>
                <w:lang w:val="fr-FR"/>
              </w:rPr>
              <w:t>Tél : 01 40 56 84 00</w:t>
            </w:r>
          </w:p>
          <w:p w14:paraId="44309E7A" w14:textId="5CE1F716" w:rsidR="009558B9" w:rsidRPr="00E77C90" w:rsidRDefault="00974104" w:rsidP="00E77C90">
            <w:pPr>
              <w:pStyle w:val="TableParagraph"/>
              <w:ind w:right="87" w:firstLine="2"/>
              <w:rPr>
                <w:rFonts w:asciiTheme="minorHAnsi" w:hAnsiTheme="minorHAnsi"/>
                <w:sz w:val="14"/>
                <w:lang w:val="fr-FR"/>
              </w:rPr>
            </w:pPr>
            <w:hyperlink r:id="rId26" w:history="1">
              <w:r w:rsidRPr="00974104">
                <w:rPr>
                  <w:rStyle w:val="Lienhypertexte"/>
                  <w:rFonts w:asciiTheme="minorHAnsi" w:hAnsiTheme="minorHAnsi"/>
                  <w:sz w:val="14"/>
                  <w:lang w:val="fr-FR"/>
                </w:rPr>
                <w:t>presse-dgs@sante.gouv.fr</w:t>
              </w:r>
            </w:hyperlink>
          </w:p>
        </w:tc>
        <w:tc>
          <w:tcPr>
            <w:tcW w:w="1807" w:type="dxa"/>
          </w:tcPr>
          <w:p w14:paraId="183C89F6" w14:textId="77777777" w:rsidR="009558B9" w:rsidRPr="00E77C90" w:rsidRDefault="009558B9" w:rsidP="00362A83">
            <w:pPr>
              <w:pStyle w:val="TableParagraph"/>
              <w:ind w:left="95" w:right="133"/>
              <w:rPr>
                <w:rFonts w:asciiTheme="minorHAnsi" w:hAnsiTheme="minorHAnsi"/>
                <w:b/>
                <w:caps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b/>
                <w:caps/>
                <w:sz w:val="14"/>
                <w:lang w:val="fr-FR"/>
              </w:rPr>
              <w:t>Assurance Maladie</w:t>
            </w:r>
          </w:p>
          <w:p w14:paraId="65855B76" w14:textId="77777777" w:rsidR="009558B9" w:rsidRPr="00E77C90" w:rsidRDefault="009558B9" w:rsidP="00362A83">
            <w:pPr>
              <w:pStyle w:val="TableParagraph"/>
              <w:ind w:left="156" w:right="133"/>
              <w:rPr>
                <w:rFonts w:asciiTheme="minorHAnsi" w:hAnsiTheme="minorHAnsi"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sz w:val="14"/>
                <w:lang w:val="fr-FR"/>
              </w:rPr>
              <w:t xml:space="preserve">Service de presse </w:t>
            </w:r>
          </w:p>
          <w:p w14:paraId="4812A771" w14:textId="77777777" w:rsidR="009558B9" w:rsidRPr="00E77C90" w:rsidRDefault="009558B9" w:rsidP="00362A83">
            <w:pPr>
              <w:pStyle w:val="TableParagraph"/>
              <w:ind w:left="156" w:right="133"/>
              <w:rPr>
                <w:rFonts w:asciiTheme="minorHAnsi" w:hAnsiTheme="minorHAnsi"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sz w:val="14"/>
                <w:lang w:val="fr-FR"/>
              </w:rPr>
              <w:t>Tél : 06 07 04 01 69</w:t>
            </w:r>
          </w:p>
          <w:p w14:paraId="03972319" w14:textId="77777777" w:rsidR="009558B9" w:rsidRDefault="002A5127" w:rsidP="00362A83">
            <w:pPr>
              <w:pStyle w:val="TableParagraph"/>
              <w:ind w:left="79" w:right="58"/>
              <w:rPr>
                <w:rFonts w:asciiTheme="minorHAnsi" w:hAnsiTheme="minorHAnsi"/>
                <w:sz w:val="14"/>
              </w:rPr>
            </w:pPr>
            <w:hyperlink r:id="rId27">
              <w:r w:rsidR="009558B9" w:rsidRPr="00E77C90">
                <w:rPr>
                  <w:rFonts w:asciiTheme="minorHAnsi" w:hAnsiTheme="minorHAnsi"/>
                  <w:sz w:val="14"/>
                </w:rPr>
                <w:t>rp-c</w:t>
              </w:r>
            </w:hyperlink>
            <w:hyperlink r:id="rId28">
              <w:r w:rsidR="009558B9" w:rsidRPr="00E77C90">
                <w:rPr>
                  <w:rFonts w:asciiTheme="minorHAnsi" w:hAnsiTheme="minorHAnsi"/>
                  <w:sz w:val="14"/>
                </w:rPr>
                <w:t>nam@icibarbes.com</w:t>
              </w:r>
            </w:hyperlink>
          </w:p>
          <w:p w14:paraId="0EAE7145" w14:textId="70E7B1A6" w:rsidR="00974104" w:rsidRPr="00E77C90" w:rsidRDefault="00974104" w:rsidP="00362A83">
            <w:pPr>
              <w:pStyle w:val="TableParagraph"/>
              <w:ind w:left="79" w:right="58"/>
              <w:rPr>
                <w:rFonts w:asciiTheme="minorHAnsi" w:hAnsiTheme="minorHAnsi"/>
                <w:sz w:val="14"/>
              </w:rPr>
            </w:pPr>
          </w:p>
        </w:tc>
        <w:tc>
          <w:tcPr>
            <w:tcW w:w="1807" w:type="dxa"/>
          </w:tcPr>
          <w:p w14:paraId="553C2807" w14:textId="77777777" w:rsidR="009558B9" w:rsidRPr="00E77C90" w:rsidRDefault="009558B9" w:rsidP="00E77C90">
            <w:pPr>
              <w:pStyle w:val="TableParagraph"/>
              <w:ind w:left="51" w:right="184"/>
              <w:rPr>
                <w:rFonts w:asciiTheme="minorHAnsi" w:hAnsiTheme="minorHAnsi"/>
                <w:b/>
                <w:caps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b/>
                <w:caps/>
                <w:sz w:val="14"/>
                <w:lang w:val="fr-FR"/>
              </w:rPr>
              <w:t>Santé publique France</w:t>
            </w:r>
          </w:p>
          <w:p w14:paraId="7FD864B6" w14:textId="77777777" w:rsidR="00E77C90" w:rsidRDefault="00E77C90" w:rsidP="00E77C90">
            <w:pPr>
              <w:pStyle w:val="TableParagraph"/>
              <w:ind w:left="51" w:right="184"/>
              <w:rPr>
                <w:rFonts w:asciiTheme="minorHAnsi" w:hAnsiTheme="minorHAnsi"/>
                <w:sz w:val="14"/>
                <w:lang w:val="fr-FR"/>
              </w:rPr>
            </w:pPr>
            <w:r>
              <w:rPr>
                <w:rFonts w:asciiTheme="minorHAnsi" w:hAnsiTheme="minorHAnsi"/>
                <w:sz w:val="14"/>
                <w:lang w:val="fr-FR"/>
              </w:rPr>
              <w:t>Vanessa Lemoine</w:t>
            </w:r>
          </w:p>
          <w:p w14:paraId="2B9CA7F5" w14:textId="77777777" w:rsidR="009558B9" w:rsidRPr="00E77C90" w:rsidRDefault="009558B9" w:rsidP="00E77C90">
            <w:pPr>
              <w:pStyle w:val="TableParagraph"/>
              <w:ind w:left="51" w:right="184"/>
              <w:rPr>
                <w:rFonts w:asciiTheme="minorHAnsi" w:hAnsiTheme="minorHAnsi"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sz w:val="14"/>
                <w:lang w:val="fr-FR"/>
              </w:rPr>
              <w:t>Tél : 01 55 12 53</w:t>
            </w:r>
            <w:r w:rsidRPr="00E77C90">
              <w:rPr>
                <w:rFonts w:asciiTheme="minorHAnsi" w:hAnsiTheme="minorHAnsi"/>
                <w:spacing w:val="-7"/>
                <w:sz w:val="14"/>
                <w:lang w:val="fr-FR"/>
              </w:rPr>
              <w:t xml:space="preserve"> </w:t>
            </w:r>
            <w:r w:rsidRPr="00E77C90">
              <w:rPr>
                <w:rFonts w:asciiTheme="minorHAnsi" w:hAnsiTheme="minorHAnsi"/>
                <w:sz w:val="14"/>
                <w:lang w:val="fr-FR"/>
              </w:rPr>
              <w:t>36</w:t>
            </w:r>
          </w:p>
          <w:p w14:paraId="33E43600" w14:textId="77777777" w:rsidR="00E77C90" w:rsidRDefault="00E77C90" w:rsidP="00E77C90">
            <w:pPr>
              <w:pStyle w:val="TableParagraph"/>
              <w:ind w:left="51" w:right="184"/>
              <w:rPr>
                <w:rFonts w:asciiTheme="minorHAnsi" w:hAnsiTheme="minorHAnsi"/>
                <w:sz w:val="14"/>
                <w:lang w:val="fr-FR"/>
              </w:rPr>
            </w:pPr>
            <w:r>
              <w:rPr>
                <w:rFonts w:asciiTheme="minorHAnsi" w:hAnsiTheme="minorHAnsi"/>
                <w:sz w:val="14"/>
                <w:lang w:val="fr-FR"/>
              </w:rPr>
              <w:t>Cynthia Bessarion</w:t>
            </w:r>
          </w:p>
          <w:p w14:paraId="54F8693A" w14:textId="77777777" w:rsidR="009558B9" w:rsidRPr="00E77C90" w:rsidRDefault="009558B9" w:rsidP="00E77C90">
            <w:pPr>
              <w:pStyle w:val="TableParagraph"/>
              <w:ind w:left="51" w:right="184"/>
              <w:rPr>
                <w:rFonts w:asciiTheme="minorHAnsi" w:hAnsiTheme="minorHAnsi"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sz w:val="14"/>
                <w:lang w:val="fr-FR"/>
              </w:rPr>
              <w:t>Tél : 01 71 80 15</w:t>
            </w:r>
            <w:r w:rsidRPr="00E77C90">
              <w:rPr>
                <w:rFonts w:asciiTheme="minorHAnsi" w:hAnsiTheme="minorHAnsi"/>
                <w:spacing w:val="-8"/>
                <w:sz w:val="14"/>
                <w:lang w:val="fr-FR"/>
              </w:rPr>
              <w:t xml:space="preserve"> </w:t>
            </w:r>
            <w:r w:rsidRPr="00E77C90">
              <w:rPr>
                <w:rFonts w:asciiTheme="minorHAnsi" w:hAnsiTheme="minorHAnsi"/>
                <w:sz w:val="14"/>
                <w:lang w:val="fr-FR"/>
              </w:rPr>
              <w:t>66</w:t>
            </w:r>
          </w:p>
          <w:p w14:paraId="58E9BDFF" w14:textId="77777777" w:rsidR="00E77C90" w:rsidRDefault="009558B9" w:rsidP="00E77C90">
            <w:pPr>
              <w:pStyle w:val="TableParagraph"/>
              <w:ind w:left="51" w:right="184"/>
              <w:rPr>
                <w:rFonts w:asciiTheme="minorHAnsi" w:hAnsiTheme="minorHAnsi"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sz w:val="14"/>
                <w:lang w:val="fr-FR"/>
              </w:rPr>
              <w:t>Stéphanie</w:t>
            </w:r>
            <w:r w:rsidRPr="00E77C90">
              <w:rPr>
                <w:rFonts w:asciiTheme="minorHAnsi" w:hAnsiTheme="minorHAnsi"/>
                <w:spacing w:val="-8"/>
                <w:sz w:val="14"/>
                <w:lang w:val="fr-FR"/>
              </w:rPr>
              <w:t xml:space="preserve"> </w:t>
            </w:r>
            <w:r w:rsidR="00E77C90">
              <w:rPr>
                <w:rFonts w:asciiTheme="minorHAnsi" w:hAnsiTheme="minorHAnsi"/>
                <w:sz w:val="14"/>
                <w:lang w:val="fr-FR"/>
              </w:rPr>
              <w:t>Champion</w:t>
            </w:r>
          </w:p>
          <w:p w14:paraId="1A2AB701" w14:textId="77777777" w:rsidR="009558B9" w:rsidRPr="00E77C90" w:rsidRDefault="009558B9" w:rsidP="00E77C90">
            <w:pPr>
              <w:pStyle w:val="TableParagraph"/>
              <w:ind w:left="51" w:right="184"/>
              <w:rPr>
                <w:rFonts w:asciiTheme="minorHAnsi" w:hAnsiTheme="minorHAnsi"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sz w:val="14"/>
                <w:lang w:val="fr-FR"/>
              </w:rPr>
              <w:t>Tél : 01 41 79 67</w:t>
            </w:r>
            <w:r w:rsidRPr="00E77C90">
              <w:rPr>
                <w:rFonts w:asciiTheme="minorHAnsi" w:hAnsiTheme="minorHAnsi"/>
                <w:spacing w:val="-2"/>
                <w:sz w:val="14"/>
                <w:lang w:val="fr-FR"/>
              </w:rPr>
              <w:t xml:space="preserve"> </w:t>
            </w:r>
            <w:r w:rsidRPr="00E77C90">
              <w:rPr>
                <w:rFonts w:asciiTheme="minorHAnsi" w:hAnsiTheme="minorHAnsi"/>
                <w:sz w:val="14"/>
                <w:lang w:val="fr-FR"/>
              </w:rPr>
              <w:t>48</w:t>
            </w:r>
          </w:p>
          <w:p w14:paraId="085B5137" w14:textId="58CC90AE" w:rsidR="009558B9" w:rsidRDefault="002A5127" w:rsidP="00362A83">
            <w:pPr>
              <w:pStyle w:val="TableParagraph"/>
              <w:ind w:left="54" w:right="184"/>
              <w:rPr>
                <w:rFonts w:asciiTheme="minorHAnsi" w:hAnsiTheme="minorHAnsi"/>
                <w:sz w:val="14"/>
              </w:rPr>
            </w:pPr>
            <w:hyperlink r:id="rId29">
              <w:r w:rsidR="009558B9" w:rsidRPr="00E77C90">
                <w:rPr>
                  <w:rFonts w:asciiTheme="minorHAnsi" w:hAnsiTheme="minorHAnsi"/>
                  <w:sz w:val="14"/>
                  <w:lang w:val="fr-FR"/>
                </w:rPr>
                <w:t>presse@santepubliquefrance.fr</w:t>
              </w:r>
            </w:hyperlink>
          </w:p>
          <w:p w14:paraId="73BB7342" w14:textId="54136D77" w:rsidR="00974104" w:rsidRPr="00E77C90" w:rsidRDefault="00974104" w:rsidP="00362A83">
            <w:pPr>
              <w:pStyle w:val="TableParagraph"/>
              <w:ind w:left="54" w:right="184"/>
              <w:rPr>
                <w:rFonts w:asciiTheme="minorHAnsi" w:hAnsiTheme="minorHAnsi"/>
                <w:sz w:val="14"/>
                <w:lang w:val="fr-FR"/>
              </w:rPr>
            </w:pPr>
          </w:p>
        </w:tc>
        <w:tc>
          <w:tcPr>
            <w:tcW w:w="1807" w:type="dxa"/>
          </w:tcPr>
          <w:p w14:paraId="79419945" w14:textId="77777777" w:rsidR="009558B9" w:rsidRPr="00E77C90" w:rsidRDefault="009558B9" w:rsidP="00E77C90">
            <w:pPr>
              <w:pStyle w:val="TableParagraph"/>
              <w:ind w:left="181" w:right="178"/>
              <w:rPr>
                <w:rFonts w:asciiTheme="minorHAnsi" w:hAnsiTheme="minorHAnsi"/>
                <w:b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b/>
                <w:sz w:val="14"/>
                <w:lang w:val="fr-FR"/>
              </w:rPr>
              <w:t>MSA</w:t>
            </w:r>
          </w:p>
          <w:p w14:paraId="64A1D44A" w14:textId="77777777" w:rsidR="009558B9" w:rsidRPr="00E77C90" w:rsidRDefault="009558B9" w:rsidP="00E77C90">
            <w:pPr>
              <w:pStyle w:val="TableParagraph"/>
              <w:ind w:left="181" w:right="178"/>
              <w:rPr>
                <w:rFonts w:asciiTheme="minorHAnsi" w:hAnsiTheme="minorHAnsi"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sz w:val="14"/>
                <w:lang w:val="fr-FR"/>
              </w:rPr>
              <w:t>Service de presse</w:t>
            </w:r>
          </w:p>
          <w:p w14:paraId="2F5A0E33" w14:textId="77777777" w:rsidR="009558B9" w:rsidRPr="00E77C90" w:rsidRDefault="002A5127" w:rsidP="00E77C90">
            <w:pPr>
              <w:pStyle w:val="TableParagraph"/>
              <w:ind w:left="181" w:right="178"/>
              <w:rPr>
                <w:rFonts w:asciiTheme="minorHAnsi" w:hAnsiTheme="minorHAnsi"/>
                <w:sz w:val="14"/>
                <w:lang w:val="fr-FR"/>
              </w:rPr>
            </w:pPr>
            <w:hyperlink r:id="rId30">
              <w:r w:rsidR="009558B9" w:rsidRPr="00E77C90">
                <w:rPr>
                  <w:rFonts w:asciiTheme="minorHAnsi" w:hAnsiTheme="minorHAnsi"/>
                  <w:sz w:val="14"/>
                  <w:lang w:val="fr-FR"/>
                </w:rPr>
                <w:t>servicepresse.blf@ccmsa.msa.fr</w:t>
              </w:r>
            </w:hyperlink>
          </w:p>
        </w:tc>
        <w:tc>
          <w:tcPr>
            <w:tcW w:w="1807" w:type="dxa"/>
          </w:tcPr>
          <w:p w14:paraId="2CDF82E9" w14:textId="77777777" w:rsidR="009558B9" w:rsidRPr="00E77C90" w:rsidRDefault="009558B9" w:rsidP="00E77C90">
            <w:pPr>
              <w:pStyle w:val="TableParagraph"/>
              <w:tabs>
                <w:tab w:val="left" w:pos="1619"/>
              </w:tabs>
              <w:ind w:left="177" w:right="181"/>
              <w:rPr>
                <w:rFonts w:asciiTheme="minorHAnsi" w:hAnsiTheme="minorHAnsi"/>
                <w:b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b/>
                <w:sz w:val="14"/>
                <w:lang w:val="fr-FR"/>
              </w:rPr>
              <w:t>ANSM</w:t>
            </w:r>
          </w:p>
          <w:p w14:paraId="15ADE9F5" w14:textId="77777777" w:rsidR="00E77C90" w:rsidRDefault="00E77C90" w:rsidP="00E77C90">
            <w:pPr>
              <w:pStyle w:val="TableParagraph"/>
              <w:tabs>
                <w:tab w:val="left" w:pos="1619"/>
              </w:tabs>
              <w:ind w:left="177" w:right="248"/>
              <w:rPr>
                <w:rFonts w:asciiTheme="minorHAnsi" w:hAnsiTheme="minorHAnsi"/>
                <w:sz w:val="14"/>
                <w:lang w:val="fr-FR"/>
              </w:rPr>
            </w:pPr>
            <w:r>
              <w:rPr>
                <w:rFonts w:asciiTheme="minorHAnsi" w:hAnsiTheme="minorHAnsi"/>
                <w:sz w:val="14"/>
                <w:lang w:val="fr-FR"/>
              </w:rPr>
              <w:t>Aude Rodriguez</w:t>
            </w:r>
          </w:p>
          <w:p w14:paraId="4BF51027" w14:textId="77777777" w:rsidR="009558B9" w:rsidRPr="00E77C90" w:rsidRDefault="009558B9" w:rsidP="00E77C90">
            <w:pPr>
              <w:pStyle w:val="TableParagraph"/>
              <w:tabs>
                <w:tab w:val="left" w:pos="1619"/>
              </w:tabs>
              <w:ind w:left="177" w:right="248"/>
              <w:rPr>
                <w:rFonts w:asciiTheme="minorHAnsi" w:hAnsiTheme="minorHAnsi"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sz w:val="14"/>
                <w:lang w:val="fr-FR"/>
              </w:rPr>
              <w:t>Tél. : 01 55 87 30</w:t>
            </w:r>
            <w:r w:rsidRPr="00E77C90">
              <w:rPr>
                <w:rFonts w:asciiTheme="minorHAnsi" w:hAnsiTheme="minorHAnsi"/>
                <w:spacing w:val="-6"/>
                <w:sz w:val="14"/>
                <w:lang w:val="fr-FR"/>
              </w:rPr>
              <w:t xml:space="preserve"> </w:t>
            </w:r>
            <w:r w:rsidRPr="00E77C90">
              <w:rPr>
                <w:rFonts w:asciiTheme="minorHAnsi" w:hAnsiTheme="minorHAnsi"/>
                <w:sz w:val="14"/>
                <w:lang w:val="fr-FR"/>
              </w:rPr>
              <w:t>22</w:t>
            </w:r>
          </w:p>
          <w:p w14:paraId="13799232" w14:textId="77777777" w:rsidR="00E77C90" w:rsidRDefault="00E77C90" w:rsidP="00E77C90">
            <w:pPr>
              <w:pStyle w:val="TableParagraph"/>
              <w:tabs>
                <w:tab w:val="left" w:pos="1619"/>
              </w:tabs>
              <w:ind w:left="177" w:right="262"/>
              <w:rPr>
                <w:rFonts w:asciiTheme="minorHAnsi" w:hAnsiTheme="minorHAnsi"/>
                <w:sz w:val="14"/>
                <w:lang w:val="fr-FR"/>
              </w:rPr>
            </w:pPr>
            <w:r>
              <w:rPr>
                <w:rFonts w:asciiTheme="minorHAnsi" w:hAnsiTheme="minorHAnsi"/>
                <w:sz w:val="14"/>
                <w:lang w:val="fr-FR"/>
              </w:rPr>
              <w:t>Alessandro Evola</w:t>
            </w:r>
          </w:p>
          <w:p w14:paraId="39EA3C77" w14:textId="77777777" w:rsidR="009558B9" w:rsidRPr="00E77C90" w:rsidRDefault="009558B9" w:rsidP="00E77C90">
            <w:pPr>
              <w:pStyle w:val="TableParagraph"/>
              <w:tabs>
                <w:tab w:val="left" w:pos="1619"/>
              </w:tabs>
              <w:ind w:left="177" w:right="262"/>
              <w:rPr>
                <w:rFonts w:asciiTheme="minorHAnsi" w:hAnsiTheme="minorHAnsi"/>
                <w:sz w:val="14"/>
                <w:lang w:val="fr-FR"/>
              </w:rPr>
            </w:pPr>
            <w:r w:rsidRPr="00E77C90">
              <w:rPr>
                <w:rFonts w:asciiTheme="minorHAnsi" w:hAnsiTheme="minorHAnsi"/>
                <w:sz w:val="14"/>
                <w:lang w:val="fr-FR"/>
              </w:rPr>
              <w:t>Tél : 01 55 87 30</w:t>
            </w:r>
            <w:r w:rsidRPr="00E77C90">
              <w:rPr>
                <w:rFonts w:asciiTheme="minorHAnsi" w:hAnsiTheme="minorHAnsi"/>
                <w:spacing w:val="-6"/>
                <w:sz w:val="14"/>
                <w:lang w:val="fr-FR"/>
              </w:rPr>
              <w:t xml:space="preserve"> </w:t>
            </w:r>
            <w:r w:rsidRPr="00E77C90">
              <w:rPr>
                <w:rFonts w:asciiTheme="minorHAnsi" w:hAnsiTheme="minorHAnsi"/>
                <w:sz w:val="14"/>
                <w:lang w:val="fr-FR"/>
              </w:rPr>
              <w:t>66</w:t>
            </w:r>
          </w:p>
          <w:p w14:paraId="72CBF808" w14:textId="77777777" w:rsidR="009558B9" w:rsidRPr="00E77C90" w:rsidRDefault="002A5127" w:rsidP="00E77C90">
            <w:pPr>
              <w:pStyle w:val="TableParagraph"/>
              <w:tabs>
                <w:tab w:val="left" w:pos="1619"/>
              </w:tabs>
              <w:ind w:left="177" w:right="181"/>
              <w:rPr>
                <w:rFonts w:asciiTheme="minorHAnsi" w:hAnsiTheme="minorHAnsi"/>
                <w:sz w:val="14"/>
                <w:lang w:val="fr-FR"/>
              </w:rPr>
            </w:pPr>
            <w:hyperlink r:id="rId31">
              <w:r w:rsidR="009558B9" w:rsidRPr="00E77C90">
                <w:rPr>
                  <w:rFonts w:asciiTheme="minorHAnsi" w:hAnsiTheme="minorHAnsi"/>
                  <w:sz w:val="14"/>
                  <w:lang w:val="fr-FR"/>
                </w:rPr>
                <w:t>presse@ansm.sante.fr</w:t>
              </w:r>
            </w:hyperlink>
          </w:p>
        </w:tc>
      </w:tr>
    </w:tbl>
    <w:p w14:paraId="48DE7BF4" w14:textId="77777777" w:rsidR="00321284" w:rsidRPr="00321284" w:rsidRDefault="00321284" w:rsidP="00970EF6">
      <w:pPr>
        <w:spacing w:after="0" w:line="240" w:lineRule="auto"/>
        <w:rPr>
          <w:sz w:val="16"/>
        </w:rPr>
      </w:pPr>
    </w:p>
    <w:sectPr w:rsidR="00321284" w:rsidRPr="00321284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C398" w16cex:dateUtc="2020-10-12T09:59:00Z"/>
  <w16cex:commentExtensible w16cex:durableId="232EC3A9" w16cex:dateUtc="2020-10-12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88DE9D" w16cid:durableId="232EDB1C"/>
  <w16cid:commentId w16cid:paraId="73383152" w16cid:durableId="232EAD4E"/>
  <w16cid:commentId w16cid:paraId="763E07ED" w16cid:durableId="232EB274"/>
  <w16cid:commentId w16cid:paraId="5CF66DF7" w16cid:durableId="232ECF68"/>
  <w16cid:commentId w16cid:paraId="62A68CBB" w16cid:durableId="232EB43E"/>
  <w16cid:commentId w16cid:paraId="58E2B701" w16cid:durableId="232EAD4F"/>
  <w16cid:commentId w16cid:paraId="5865AC0B" w16cid:durableId="232ED171"/>
  <w16cid:commentId w16cid:paraId="154FC5FF" w16cid:durableId="232EAD50"/>
  <w16cid:commentId w16cid:paraId="0AB8870B" w16cid:durableId="232EAD51"/>
  <w16cid:commentId w16cid:paraId="4B072643" w16cid:durableId="232EB5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E12B" w14:textId="77777777" w:rsidR="00784C2F" w:rsidRDefault="00784C2F" w:rsidP="00345008">
      <w:pPr>
        <w:spacing w:after="0" w:line="240" w:lineRule="auto"/>
      </w:pPr>
      <w:r>
        <w:separator/>
      </w:r>
    </w:p>
  </w:endnote>
  <w:endnote w:type="continuationSeparator" w:id="0">
    <w:p w14:paraId="63CC2847" w14:textId="77777777" w:rsidR="00784C2F" w:rsidRDefault="00784C2F" w:rsidP="0034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 32 New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 Pro">
    <w:altName w:val="Arial M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019964"/>
      <w:docPartObj>
        <w:docPartGallery w:val="Page Numbers (Bottom of Page)"/>
        <w:docPartUnique/>
      </w:docPartObj>
    </w:sdtPr>
    <w:sdtEndPr/>
    <w:sdtContent>
      <w:p w14:paraId="149D6552" w14:textId="114B663C" w:rsidR="00970EF6" w:rsidRDefault="00970EF6" w:rsidP="00970E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12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CB71F" w14:textId="77777777" w:rsidR="00784C2F" w:rsidRDefault="00784C2F" w:rsidP="00345008">
      <w:pPr>
        <w:spacing w:after="0" w:line="240" w:lineRule="auto"/>
      </w:pPr>
      <w:r>
        <w:separator/>
      </w:r>
    </w:p>
  </w:footnote>
  <w:footnote w:type="continuationSeparator" w:id="0">
    <w:p w14:paraId="362ABCF6" w14:textId="77777777" w:rsidR="00784C2F" w:rsidRDefault="00784C2F" w:rsidP="00345008">
      <w:pPr>
        <w:spacing w:after="0" w:line="240" w:lineRule="auto"/>
      </w:pPr>
      <w:r>
        <w:continuationSeparator/>
      </w:r>
    </w:p>
  </w:footnote>
  <w:footnote w:id="1">
    <w:p w14:paraId="250218DE" w14:textId="77777777" w:rsidR="00FD1610" w:rsidRPr="00970EF6" w:rsidRDefault="00FD1610" w:rsidP="00FD1610">
      <w:pPr>
        <w:pStyle w:val="Notedebasdepage"/>
        <w:rPr>
          <w:rFonts w:ascii="Tahoma" w:hAnsi="Tahoma" w:cs="Tahoma"/>
          <w:sz w:val="16"/>
          <w:szCs w:val="14"/>
        </w:rPr>
      </w:pPr>
      <w:r w:rsidRPr="00970EF6">
        <w:rPr>
          <w:rStyle w:val="Appelnotedebasdep"/>
          <w:rFonts w:ascii="Tahoma" w:hAnsi="Tahoma" w:cs="Tahoma"/>
          <w:sz w:val="16"/>
          <w:szCs w:val="14"/>
        </w:rPr>
        <w:footnoteRef/>
      </w:r>
      <w:r w:rsidRPr="00970EF6">
        <w:rPr>
          <w:rFonts w:ascii="Tahoma" w:hAnsi="Tahoma" w:cs="Tahoma"/>
          <w:sz w:val="16"/>
          <w:szCs w:val="14"/>
        </w:rPr>
        <w:t xml:space="preserve"> Source</w:t>
      </w:r>
      <w:r w:rsidR="00970EF6" w:rsidRPr="00970EF6">
        <w:rPr>
          <w:rFonts w:ascii="Tahoma" w:hAnsi="Tahoma" w:cs="Tahoma"/>
          <w:sz w:val="16"/>
          <w:szCs w:val="14"/>
        </w:rPr>
        <w:t xml:space="preserve"> : </w:t>
      </w:r>
      <w:r w:rsidRPr="00970EF6">
        <w:rPr>
          <w:rFonts w:ascii="Tahoma" w:hAnsi="Tahoma" w:cs="Tahoma"/>
          <w:sz w:val="16"/>
          <w:szCs w:val="14"/>
        </w:rPr>
        <w:t xml:space="preserve">Santé publique </w:t>
      </w:r>
      <w:r w:rsidR="00970EF6" w:rsidRPr="00970EF6">
        <w:rPr>
          <w:rFonts w:ascii="Tahoma" w:hAnsi="Tahoma" w:cs="Tahoma"/>
          <w:sz w:val="16"/>
          <w:szCs w:val="14"/>
        </w:rPr>
        <w:t>France.</w:t>
      </w:r>
    </w:p>
  </w:footnote>
  <w:footnote w:id="2">
    <w:p w14:paraId="5C80CE52" w14:textId="77777777" w:rsidR="00345008" w:rsidRPr="00970EF6" w:rsidRDefault="00345008">
      <w:pPr>
        <w:pStyle w:val="Notedebasdepage"/>
        <w:rPr>
          <w:rFonts w:ascii="Tahoma" w:hAnsi="Tahoma" w:cs="Tahoma"/>
          <w:sz w:val="16"/>
          <w:szCs w:val="14"/>
        </w:rPr>
      </w:pPr>
      <w:r w:rsidRPr="00970EF6">
        <w:rPr>
          <w:rStyle w:val="Appelnotedebasdep"/>
          <w:rFonts w:ascii="Tahoma" w:hAnsi="Tahoma" w:cs="Tahoma"/>
          <w:sz w:val="16"/>
          <w:szCs w:val="14"/>
        </w:rPr>
        <w:footnoteRef/>
      </w:r>
      <w:r w:rsidRPr="00970EF6">
        <w:rPr>
          <w:rFonts w:ascii="Tahoma" w:hAnsi="Tahoma" w:cs="Tahoma"/>
          <w:sz w:val="16"/>
          <w:szCs w:val="14"/>
        </w:rPr>
        <w:t xml:space="preserve"> </w:t>
      </w:r>
      <w:hyperlink r:id="rId1" w:history="1">
        <w:r w:rsidRPr="00970EF6">
          <w:rPr>
            <w:rStyle w:val="Lienhypertexte"/>
            <w:rFonts w:ascii="Tahoma" w:hAnsi="Tahoma" w:cs="Tahoma"/>
            <w:sz w:val="16"/>
            <w:szCs w:val="14"/>
          </w:rPr>
          <w:t>https://www.has-sante.fr/jcms/p_3186689/en/avis-n2020-0034/ac/seesp-du-20-mai-2020-du-college-de-la-haute-autorite-de-sante-relatif-au-maintien-de-la-campagne-de-vaccination-contre-la-grippe-saisonniere-2020/2021-dans-le-contexte-de-l-epidemie-de-covid-19-en-france</w:t>
        </w:r>
      </w:hyperlink>
      <w:r w:rsidR="00970EF6" w:rsidRPr="00970EF6">
        <w:rPr>
          <w:rFonts w:ascii="Tahoma" w:hAnsi="Tahoma" w:cs="Tahoma"/>
          <w:sz w:val="16"/>
          <w:szCs w:val="14"/>
        </w:rPr>
        <w:t>.</w:t>
      </w:r>
    </w:p>
  </w:footnote>
  <w:footnote w:id="3">
    <w:p w14:paraId="6EA209A0" w14:textId="5F7F5618" w:rsidR="003111DE" w:rsidRDefault="003111D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="00305507" w:rsidRPr="00970EF6">
          <w:rPr>
            <w:rStyle w:val="Lienhypertexte"/>
            <w:rFonts w:ascii="Tahoma" w:hAnsi="Tahoma" w:cs="Tahoma"/>
            <w:sz w:val="16"/>
            <w:szCs w:val="14"/>
          </w:rPr>
          <w:t>https://www.has-sante.fr/jcms/p_3186689/en/avis-n2020-0034/ac/seesp-du-20-mai-2020-du-college-de-la-haute-autorite-de-sante-relatif-au-maintien-de-la-campagne-de-vaccination-contre-la-grippe-saisonniere-2020/2021-dans-le-contexte-de-l-epidemie-de-covid-19-en-france</w:t>
        </w:r>
      </w:hyperlink>
      <w:r w:rsidR="00305507" w:rsidRPr="00970EF6">
        <w:rPr>
          <w:rFonts w:ascii="Tahoma" w:hAnsi="Tahoma" w:cs="Tahoma"/>
          <w:sz w:val="16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CD2"/>
    <w:multiLevelType w:val="hybridMultilevel"/>
    <w:tmpl w:val="DC6CC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6B9"/>
    <w:multiLevelType w:val="hybridMultilevel"/>
    <w:tmpl w:val="FA566186"/>
    <w:lvl w:ilvl="0" w:tplc="EE32BDE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8A5"/>
    <w:multiLevelType w:val="hybridMultilevel"/>
    <w:tmpl w:val="31CCAC76"/>
    <w:lvl w:ilvl="0" w:tplc="CAEAEF7C">
      <w:numFmt w:val="bullet"/>
      <w:lvlText w:val=""/>
      <w:lvlJc w:val="left"/>
      <w:pPr>
        <w:ind w:left="1184" w:hanging="284"/>
      </w:pPr>
      <w:rPr>
        <w:rFonts w:ascii="Symbol" w:eastAsia="Symbol" w:hAnsi="Symbol" w:cs="Symbol" w:hint="default"/>
        <w:color w:val="404040"/>
        <w:w w:val="99"/>
        <w:sz w:val="20"/>
        <w:szCs w:val="20"/>
        <w:lang w:val="fr-FR" w:eastAsia="fr-FR" w:bidi="fr-FR"/>
      </w:rPr>
    </w:lvl>
    <w:lvl w:ilvl="1" w:tplc="1F323FB0">
      <w:numFmt w:val="bullet"/>
      <w:lvlText w:val=""/>
      <w:lvlJc w:val="left"/>
      <w:pPr>
        <w:ind w:left="1621" w:hanging="348"/>
      </w:pPr>
      <w:rPr>
        <w:rFonts w:ascii="Symbol" w:eastAsia="Symbol" w:hAnsi="Symbol" w:cs="Symbol" w:hint="default"/>
        <w:color w:val="404040"/>
        <w:w w:val="99"/>
        <w:sz w:val="20"/>
        <w:szCs w:val="20"/>
        <w:lang w:val="fr-FR" w:eastAsia="fr-FR" w:bidi="fr-FR"/>
      </w:rPr>
    </w:lvl>
    <w:lvl w:ilvl="2" w:tplc="A87E71DC">
      <w:numFmt w:val="bullet"/>
      <w:lvlText w:val="o"/>
      <w:lvlJc w:val="left"/>
      <w:pPr>
        <w:ind w:left="2341" w:hanging="336"/>
      </w:pPr>
      <w:rPr>
        <w:rFonts w:ascii="Courier New" w:eastAsia="Courier New" w:hAnsi="Courier New" w:cs="Courier New" w:hint="default"/>
        <w:color w:val="404040"/>
        <w:w w:val="99"/>
        <w:sz w:val="20"/>
        <w:szCs w:val="20"/>
        <w:lang w:val="fr-FR" w:eastAsia="fr-FR" w:bidi="fr-FR"/>
      </w:rPr>
    </w:lvl>
    <w:lvl w:ilvl="3" w:tplc="96EC6DF2">
      <w:numFmt w:val="bullet"/>
      <w:lvlText w:val=""/>
      <w:lvlJc w:val="left"/>
      <w:pPr>
        <w:ind w:left="3059" w:hanging="325"/>
      </w:pPr>
      <w:rPr>
        <w:rFonts w:ascii="Wingdings" w:eastAsia="Wingdings" w:hAnsi="Wingdings" w:cs="Wingdings" w:hint="default"/>
        <w:color w:val="404040"/>
        <w:w w:val="99"/>
        <w:sz w:val="20"/>
        <w:szCs w:val="20"/>
        <w:lang w:val="fr-FR" w:eastAsia="fr-FR" w:bidi="fr-FR"/>
      </w:rPr>
    </w:lvl>
    <w:lvl w:ilvl="4" w:tplc="3BE42CA4">
      <w:numFmt w:val="bullet"/>
      <w:lvlText w:val="•"/>
      <w:lvlJc w:val="left"/>
      <w:pPr>
        <w:ind w:left="4089" w:hanging="325"/>
      </w:pPr>
      <w:rPr>
        <w:rFonts w:hint="default"/>
        <w:lang w:val="fr-FR" w:eastAsia="fr-FR" w:bidi="fr-FR"/>
      </w:rPr>
    </w:lvl>
    <w:lvl w:ilvl="5" w:tplc="FECEDCAE">
      <w:numFmt w:val="bullet"/>
      <w:lvlText w:val="•"/>
      <w:lvlJc w:val="left"/>
      <w:pPr>
        <w:ind w:left="5118" w:hanging="325"/>
      </w:pPr>
      <w:rPr>
        <w:rFonts w:hint="default"/>
        <w:lang w:val="fr-FR" w:eastAsia="fr-FR" w:bidi="fr-FR"/>
      </w:rPr>
    </w:lvl>
    <w:lvl w:ilvl="6" w:tplc="AF664CA6">
      <w:numFmt w:val="bullet"/>
      <w:lvlText w:val="•"/>
      <w:lvlJc w:val="left"/>
      <w:pPr>
        <w:ind w:left="6148" w:hanging="325"/>
      </w:pPr>
      <w:rPr>
        <w:rFonts w:hint="default"/>
        <w:lang w:val="fr-FR" w:eastAsia="fr-FR" w:bidi="fr-FR"/>
      </w:rPr>
    </w:lvl>
    <w:lvl w:ilvl="7" w:tplc="0C0C8A24">
      <w:numFmt w:val="bullet"/>
      <w:lvlText w:val="•"/>
      <w:lvlJc w:val="left"/>
      <w:pPr>
        <w:ind w:left="7177" w:hanging="325"/>
      </w:pPr>
      <w:rPr>
        <w:rFonts w:hint="default"/>
        <w:lang w:val="fr-FR" w:eastAsia="fr-FR" w:bidi="fr-FR"/>
      </w:rPr>
    </w:lvl>
    <w:lvl w:ilvl="8" w:tplc="F1B8D3D6">
      <w:numFmt w:val="bullet"/>
      <w:lvlText w:val="•"/>
      <w:lvlJc w:val="left"/>
      <w:pPr>
        <w:ind w:left="8207" w:hanging="325"/>
      </w:pPr>
      <w:rPr>
        <w:rFonts w:hint="default"/>
        <w:lang w:val="fr-FR" w:eastAsia="fr-FR" w:bidi="fr-FR"/>
      </w:rPr>
    </w:lvl>
  </w:abstractNum>
  <w:abstractNum w:abstractNumId="3" w15:restartNumberingAfterBreak="0">
    <w:nsid w:val="126B5249"/>
    <w:multiLevelType w:val="hybridMultilevel"/>
    <w:tmpl w:val="F206946C"/>
    <w:lvl w:ilvl="0" w:tplc="EE32BDE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F96"/>
    <w:multiLevelType w:val="hybridMultilevel"/>
    <w:tmpl w:val="055E611C"/>
    <w:lvl w:ilvl="0" w:tplc="EE32BDE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212F8"/>
    <w:multiLevelType w:val="hybridMultilevel"/>
    <w:tmpl w:val="C054F9D6"/>
    <w:lvl w:ilvl="0" w:tplc="EE32BDE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7AE3"/>
    <w:multiLevelType w:val="hybridMultilevel"/>
    <w:tmpl w:val="64E29318"/>
    <w:lvl w:ilvl="0" w:tplc="EE32BDE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628"/>
    <w:multiLevelType w:val="hybridMultilevel"/>
    <w:tmpl w:val="A8FA3162"/>
    <w:lvl w:ilvl="0" w:tplc="9E5A6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E0C3C"/>
    <w:multiLevelType w:val="hybridMultilevel"/>
    <w:tmpl w:val="7C0A07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9535D"/>
    <w:multiLevelType w:val="hybridMultilevel"/>
    <w:tmpl w:val="CE2860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C0F27"/>
    <w:multiLevelType w:val="hybridMultilevel"/>
    <w:tmpl w:val="BBDA2458"/>
    <w:lvl w:ilvl="0" w:tplc="21C870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C6661"/>
    <w:multiLevelType w:val="hybridMultilevel"/>
    <w:tmpl w:val="E84A23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3F7"/>
    <w:multiLevelType w:val="hybridMultilevel"/>
    <w:tmpl w:val="8A1A77B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6515B0"/>
    <w:multiLevelType w:val="hybridMultilevel"/>
    <w:tmpl w:val="77C42C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739AC"/>
    <w:multiLevelType w:val="hybridMultilevel"/>
    <w:tmpl w:val="9224E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7D4D"/>
    <w:multiLevelType w:val="hybridMultilevel"/>
    <w:tmpl w:val="816A3380"/>
    <w:lvl w:ilvl="0" w:tplc="2AA2EF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D2CE0"/>
    <w:multiLevelType w:val="multilevel"/>
    <w:tmpl w:val="B22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2353B0"/>
    <w:multiLevelType w:val="hybridMultilevel"/>
    <w:tmpl w:val="9E7466CC"/>
    <w:lvl w:ilvl="0" w:tplc="EE32BDE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E5E8F"/>
    <w:multiLevelType w:val="hybridMultilevel"/>
    <w:tmpl w:val="19368784"/>
    <w:lvl w:ilvl="0" w:tplc="64EC16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530C1"/>
    <w:multiLevelType w:val="hybridMultilevel"/>
    <w:tmpl w:val="4D205A30"/>
    <w:lvl w:ilvl="0" w:tplc="EE32BDE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E317C"/>
    <w:multiLevelType w:val="hybridMultilevel"/>
    <w:tmpl w:val="0D0007FA"/>
    <w:lvl w:ilvl="0" w:tplc="16340C44">
      <w:start w:val="1"/>
      <w:numFmt w:val="decimal"/>
      <w:lvlText w:val="%1."/>
      <w:lvlJc w:val="left"/>
      <w:pPr>
        <w:ind w:left="720" w:hanging="360"/>
      </w:pPr>
      <w:rPr>
        <w:color w:val="0099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7772"/>
    <w:multiLevelType w:val="hybridMultilevel"/>
    <w:tmpl w:val="48F8D9FE"/>
    <w:lvl w:ilvl="0" w:tplc="E2FEC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2082C"/>
    <w:multiLevelType w:val="hybridMultilevel"/>
    <w:tmpl w:val="6DE462A4"/>
    <w:lvl w:ilvl="0" w:tplc="EE32BDE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A634C"/>
    <w:multiLevelType w:val="hybridMultilevel"/>
    <w:tmpl w:val="40B24F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91154"/>
    <w:multiLevelType w:val="hybridMultilevel"/>
    <w:tmpl w:val="A48AC0DA"/>
    <w:lvl w:ilvl="0" w:tplc="F2962B8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8"/>
  </w:num>
  <w:num w:numId="9">
    <w:abstractNumId w:val="14"/>
  </w:num>
  <w:num w:numId="10">
    <w:abstractNumId w:val="22"/>
  </w:num>
  <w:num w:numId="11">
    <w:abstractNumId w:val="19"/>
  </w:num>
  <w:num w:numId="12">
    <w:abstractNumId w:val="4"/>
  </w:num>
  <w:num w:numId="13">
    <w:abstractNumId w:val="10"/>
  </w:num>
  <w:num w:numId="14">
    <w:abstractNumId w:val="23"/>
  </w:num>
  <w:num w:numId="15">
    <w:abstractNumId w:val="1"/>
  </w:num>
  <w:num w:numId="16">
    <w:abstractNumId w:val="17"/>
  </w:num>
  <w:num w:numId="17">
    <w:abstractNumId w:val="2"/>
  </w:num>
  <w:num w:numId="18">
    <w:abstractNumId w:val="11"/>
  </w:num>
  <w:num w:numId="19">
    <w:abstractNumId w:val="5"/>
  </w:num>
  <w:num w:numId="20">
    <w:abstractNumId w:val="6"/>
  </w:num>
  <w:num w:numId="21">
    <w:abstractNumId w:val="9"/>
  </w:num>
  <w:num w:numId="22">
    <w:abstractNumId w:val="3"/>
  </w:num>
  <w:num w:numId="23">
    <w:abstractNumId w:val="24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01"/>
    <w:rsid w:val="00036D3F"/>
    <w:rsid w:val="00083D50"/>
    <w:rsid w:val="000B4B6E"/>
    <w:rsid w:val="00106476"/>
    <w:rsid w:val="00106AB2"/>
    <w:rsid w:val="001114BA"/>
    <w:rsid w:val="001231B0"/>
    <w:rsid w:val="00124E74"/>
    <w:rsid w:val="001371DF"/>
    <w:rsid w:val="00155692"/>
    <w:rsid w:val="00176D47"/>
    <w:rsid w:val="001872AC"/>
    <w:rsid w:val="0019653E"/>
    <w:rsid w:val="001A680F"/>
    <w:rsid w:val="001B33DB"/>
    <w:rsid w:val="001B731B"/>
    <w:rsid w:val="001D481C"/>
    <w:rsid w:val="001E32BC"/>
    <w:rsid w:val="001F1CA3"/>
    <w:rsid w:val="001F5FC8"/>
    <w:rsid w:val="00201E6C"/>
    <w:rsid w:val="00217DC1"/>
    <w:rsid w:val="00292932"/>
    <w:rsid w:val="002A5127"/>
    <w:rsid w:val="002C36F9"/>
    <w:rsid w:val="002E722B"/>
    <w:rsid w:val="00305507"/>
    <w:rsid w:val="003111DE"/>
    <w:rsid w:val="00321284"/>
    <w:rsid w:val="00326793"/>
    <w:rsid w:val="0033011C"/>
    <w:rsid w:val="003325BD"/>
    <w:rsid w:val="00334E81"/>
    <w:rsid w:val="00345008"/>
    <w:rsid w:val="003562C6"/>
    <w:rsid w:val="00362A83"/>
    <w:rsid w:val="00386620"/>
    <w:rsid w:val="00391481"/>
    <w:rsid w:val="003A514B"/>
    <w:rsid w:val="003C4FEB"/>
    <w:rsid w:val="003D2CB7"/>
    <w:rsid w:val="003E6C79"/>
    <w:rsid w:val="00405D56"/>
    <w:rsid w:val="00412608"/>
    <w:rsid w:val="00414735"/>
    <w:rsid w:val="00450AEE"/>
    <w:rsid w:val="004A70CF"/>
    <w:rsid w:val="004C6A69"/>
    <w:rsid w:val="004E153A"/>
    <w:rsid w:val="00564122"/>
    <w:rsid w:val="00565313"/>
    <w:rsid w:val="00565F41"/>
    <w:rsid w:val="00576280"/>
    <w:rsid w:val="00576DEF"/>
    <w:rsid w:val="00586DC7"/>
    <w:rsid w:val="0059052B"/>
    <w:rsid w:val="005A634D"/>
    <w:rsid w:val="005B5420"/>
    <w:rsid w:val="005C221B"/>
    <w:rsid w:val="006058C8"/>
    <w:rsid w:val="00625573"/>
    <w:rsid w:val="00631362"/>
    <w:rsid w:val="006820E3"/>
    <w:rsid w:val="006E3DD7"/>
    <w:rsid w:val="00724E87"/>
    <w:rsid w:val="00735215"/>
    <w:rsid w:val="00737373"/>
    <w:rsid w:val="00750FCE"/>
    <w:rsid w:val="00775D69"/>
    <w:rsid w:val="00784C2F"/>
    <w:rsid w:val="007864A4"/>
    <w:rsid w:val="007A6768"/>
    <w:rsid w:val="007B2FCA"/>
    <w:rsid w:val="007D7621"/>
    <w:rsid w:val="007E39F0"/>
    <w:rsid w:val="007F094C"/>
    <w:rsid w:val="00810AA5"/>
    <w:rsid w:val="00821E01"/>
    <w:rsid w:val="008476D2"/>
    <w:rsid w:val="00862F77"/>
    <w:rsid w:val="008959E2"/>
    <w:rsid w:val="008C7B3F"/>
    <w:rsid w:val="008D23E5"/>
    <w:rsid w:val="008E62FB"/>
    <w:rsid w:val="008F4914"/>
    <w:rsid w:val="00910E1F"/>
    <w:rsid w:val="00915D66"/>
    <w:rsid w:val="009320CD"/>
    <w:rsid w:val="009558B9"/>
    <w:rsid w:val="00962E1B"/>
    <w:rsid w:val="00970EF6"/>
    <w:rsid w:val="00974104"/>
    <w:rsid w:val="00974584"/>
    <w:rsid w:val="009B77A2"/>
    <w:rsid w:val="009B78E3"/>
    <w:rsid w:val="009C287F"/>
    <w:rsid w:val="009D640D"/>
    <w:rsid w:val="009F3343"/>
    <w:rsid w:val="00A30FE6"/>
    <w:rsid w:val="00A668EA"/>
    <w:rsid w:val="00A8465C"/>
    <w:rsid w:val="00A944AE"/>
    <w:rsid w:val="00AA0FF9"/>
    <w:rsid w:val="00AB74F5"/>
    <w:rsid w:val="00AE0C6B"/>
    <w:rsid w:val="00AF0848"/>
    <w:rsid w:val="00AF68F5"/>
    <w:rsid w:val="00AF704A"/>
    <w:rsid w:val="00B00D14"/>
    <w:rsid w:val="00B00D9A"/>
    <w:rsid w:val="00B32430"/>
    <w:rsid w:val="00B66C97"/>
    <w:rsid w:val="00B67A51"/>
    <w:rsid w:val="00B7501B"/>
    <w:rsid w:val="00B82265"/>
    <w:rsid w:val="00B90494"/>
    <w:rsid w:val="00BB49CD"/>
    <w:rsid w:val="00BB7B87"/>
    <w:rsid w:val="00BC2990"/>
    <w:rsid w:val="00BC4873"/>
    <w:rsid w:val="00BC6796"/>
    <w:rsid w:val="00BC7DC2"/>
    <w:rsid w:val="00BE0605"/>
    <w:rsid w:val="00C11E1C"/>
    <w:rsid w:val="00C139B0"/>
    <w:rsid w:val="00C17569"/>
    <w:rsid w:val="00C646D4"/>
    <w:rsid w:val="00CA3634"/>
    <w:rsid w:val="00CD55C5"/>
    <w:rsid w:val="00CF2653"/>
    <w:rsid w:val="00CF7B5F"/>
    <w:rsid w:val="00D31C93"/>
    <w:rsid w:val="00D36E85"/>
    <w:rsid w:val="00D40993"/>
    <w:rsid w:val="00D41953"/>
    <w:rsid w:val="00D459BC"/>
    <w:rsid w:val="00D828C9"/>
    <w:rsid w:val="00D945D8"/>
    <w:rsid w:val="00DA3526"/>
    <w:rsid w:val="00DC031D"/>
    <w:rsid w:val="00DF0EC2"/>
    <w:rsid w:val="00DF1D80"/>
    <w:rsid w:val="00DF5C13"/>
    <w:rsid w:val="00E77C90"/>
    <w:rsid w:val="00E97A4B"/>
    <w:rsid w:val="00ED52F4"/>
    <w:rsid w:val="00EE0BFB"/>
    <w:rsid w:val="00EE76CB"/>
    <w:rsid w:val="00EF0AF2"/>
    <w:rsid w:val="00EF1ED8"/>
    <w:rsid w:val="00F124EA"/>
    <w:rsid w:val="00F1356F"/>
    <w:rsid w:val="00F22A31"/>
    <w:rsid w:val="00F371B3"/>
    <w:rsid w:val="00F87F9A"/>
    <w:rsid w:val="00F9277D"/>
    <w:rsid w:val="00FA4906"/>
    <w:rsid w:val="00FD0A85"/>
    <w:rsid w:val="00FD1610"/>
    <w:rsid w:val="00FD1CEC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8819"/>
  <w15:docId w15:val="{8668CBC5-07DC-47F9-9C8F-B01D0BD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E01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56F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F1356F"/>
    <w:pPr>
      <w:tabs>
        <w:tab w:val="left" w:pos="567"/>
      </w:tabs>
      <w:spacing w:after="120" w:line="360" w:lineRule="auto"/>
      <w:ind w:firstLine="567"/>
      <w:jc w:val="both"/>
    </w:pPr>
    <w:rPr>
      <w:rFonts w:eastAsia="Times New Roman" w:cs="Times New Roman"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1356F"/>
    <w:rPr>
      <w:rFonts w:eastAsia="Times New Roman" w:cs="Times New Roman"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1356F"/>
    <w:rPr>
      <w:color w:val="0000FF"/>
      <w:u w:val="single"/>
    </w:rPr>
  </w:style>
  <w:style w:type="paragraph" w:styleId="Commentaire">
    <w:name w:val="annotation text"/>
    <w:basedOn w:val="Normal"/>
    <w:link w:val="CommentaireCar"/>
    <w:semiHidden/>
    <w:unhideWhenUsed/>
    <w:rsid w:val="00C17569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17569"/>
    <w:rPr>
      <w:sz w:val="20"/>
      <w:szCs w:val="20"/>
    </w:rPr>
  </w:style>
  <w:style w:type="character" w:styleId="Marquedecommentaire">
    <w:name w:val="annotation reference"/>
    <w:basedOn w:val="Policepardfaut"/>
    <w:semiHidden/>
    <w:unhideWhenUsed/>
    <w:rsid w:val="00C1756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558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58B9"/>
    <w:pPr>
      <w:widowControl w:val="0"/>
      <w:autoSpaceDE w:val="0"/>
      <w:autoSpaceDN w:val="0"/>
      <w:spacing w:after="0" w:line="240" w:lineRule="auto"/>
      <w:jc w:val="center"/>
    </w:pPr>
    <w:rPr>
      <w:rFonts w:ascii="Mic 32 New Lt" w:eastAsia="Mic 32 New Lt" w:hAnsi="Mic 32 New Lt" w:cs="Mic 32 New Lt"/>
      <w:lang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465C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465C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50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50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500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EF6"/>
  </w:style>
  <w:style w:type="paragraph" w:styleId="Pieddepage">
    <w:name w:val="footer"/>
    <w:basedOn w:val="Normal"/>
    <w:link w:val="PieddepageCar"/>
    <w:uiPriority w:val="99"/>
    <w:unhideWhenUsed/>
    <w:rsid w:val="0097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EF6"/>
  </w:style>
  <w:style w:type="table" w:styleId="Grilledutableau">
    <w:name w:val="Table Grid"/>
    <w:basedOn w:val="TableauNormal"/>
    <w:uiPriority w:val="39"/>
    <w:rsid w:val="0097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D2CB7"/>
    <w:rPr>
      <w:color w:val="954F72" w:themeColor="followedHyperlink"/>
      <w:u w:val="single"/>
    </w:rPr>
  </w:style>
  <w:style w:type="paragraph" w:customStyle="1" w:styleId="Default">
    <w:name w:val="Default"/>
    <w:rsid w:val="00EF1ED8"/>
    <w:pPr>
      <w:autoSpaceDE w:val="0"/>
      <w:autoSpaceDN w:val="0"/>
      <w:adjustRightInd w:val="0"/>
      <w:spacing w:after="0" w:line="240" w:lineRule="auto"/>
    </w:pPr>
    <w:rPr>
      <w:rFonts w:ascii="Arial MT Pro" w:hAnsi="Arial MT Pro" w:cs="Arial MT Pro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11D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111D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11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santepubliquefrance.fr" TargetMode="External"/><Relationship Id="rId26" Type="http://schemas.openxmlformats.org/officeDocument/2006/relationships/hyperlink" Target="mailto:presse-dgs@sante.gouv.f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3.png@01D6A0C9.04546A00" TargetMode="External"/><Relationship Id="rId17" Type="http://schemas.openxmlformats.org/officeDocument/2006/relationships/hyperlink" Target="https://www.has-sante.fr/jcms/p_3186689/fr/avis-n2020-0034/ac/seesp-du-20-mai-2020-du-college-de-la-haute-autorite-de-sante-relatif-au-maintien-de-la-campagne-de-vaccination-contre-la-grippe-saisonniere-2020/2021-dans-le-contexte-de-l-epidemie-de-covid-19-en-france" TargetMode="External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6.png"/><Relationship Id="rId29" Type="http://schemas.openxmlformats.org/officeDocument/2006/relationships/hyperlink" Target="mailto:presse@santepubliquefrance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37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hyperlink" Target="mailto:nam@icibarbe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youtu.be/Sm9d-TI0Mkg" TargetMode="External"/><Relationship Id="rId31" Type="http://schemas.openxmlformats.org/officeDocument/2006/relationships/hyperlink" Target="mailto:presse@ansm.sante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yperlink" Target="mailto:rp-cnam@icibarbes.com" TargetMode="External"/><Relationship Id="rId30" Type="http://schemas.openxmlformats.org/officeDocument/2006/relationships/hyperlink" Target="mailto:servicepresse.blf@ccmsa.msa.f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as-sante.fr/jcms/p_3186689/en/avis-n2020-0034/ac/seesp-du-20-mai-2020-du-college-de-la-haute-autorite-de-sante-relatif-au-maintien-de-la-campagne-de-vaccination-contre-la-grippe-saisonniere-2020/2021-dans-le-contexte-de-l-epidemie-de-covid-19-en-france" TargetMode="External"/><Relationship Id="rId1" Type="http://schemas.openxmlformats.org/officeDocument/2006/relationships/hyperlink" Target="https://www.has-sante.fr/jcms/p_3186689/en/avis-n2020-0034/ac/seesp-du-20-mai-2020-du-college-de-la-haute-autorite-de-sante-relatif-au-maintien-de-la-campagne-de-vaccination-contre-la-grippe-saisonniere-2020/2021-dans-le-contexte-de-l-epidemie-de-covid-19-en-fra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DED257432446A8C14AE2264A5AB7" ma:contentTypeVersion="12" ma:contentTypeDescription="Crée un document." ma:contentTypeScope="" ma:versionID="2487d1ca8da88f16114c4c8476833baf">
  <xsd:schema xmlns:xsd="http://www.w3.org/2001/XMLSchema" xmlns:xs="http://www.w3.org/2001/XMLSchema" xmlns:p="http://schemas.microsoft.com/office/2006/metadata/properties" xmlns:ns3="eb7e60bd-d827-4f03-819a-5b888c3e91a7" xmlns:ns4="4f88dee4-2ce1-4903-b8cb-ac14a89adc04" targetNamespace="http://schemas.microsoft.com/office/2006/metadata/properties" ma:root="true" ma:fieldsID="1846c15cb40c82df1d11907f5097ff37" ns3:_="" ns4:_="">
    <xsd:import namespace="eb7e60bd-d827-4f03-819a-5b888c3e91a7"/>
    <xsd:import namespace="4f88dee4-2ce1-4903-b8cb-ac14a89ad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e60bd-d827-4f03-819a-5b888c3e9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dee4-2ce1-4903-b8cb-ac14a89ad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581F-A965-4D5E-B52F-B034F1C94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EC0A5-0437-4AA7-914D-D2853F0BD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e60bd-d827-4f03-819a-5b888c3e91a7"/>
    <ds:schemaRef ds:uri="4f88dee4-2ce1-4903-b8cb-ac14a89ad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D5CB6-F975-4FF1-BBDF-40D9885CD85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f88dee4-2ce1-4903-b8cb-ac14a89adc04"/>
    <ds:schemaRef ds:uri="eb7e60bd-d827-4f03-819a-5b888c3e91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73F6C6-660A-4BCD-83F7-4DC5C81D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2649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Pouchain</dc:creator>
  <cp:lastModifiedBy>MIGNOT, Anne (DGS/MICOM)</cp:lastModifiedBy>
  <cp:revision>4</cp:revision>
  <dcterms:created xsi:type="dcterms:W3CDTF">2020-10-13T04:28:00Z</dcterms:created>
  <dcterms:modified xsi:type="dcterms:W3CDTF">2020-10-13T04:35:00Z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0x0101000690DED257432446A8C14AE2264A5AB7</vt:lpwstr>
  </property>
</Properties>
</file>