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22" w:rsidRDefault="00927822" w:rsidP="00927822">
      <w:pPr>
        <w:spacing w:before="240"/>
        <w:jc w:val="center"/>
        <w:rPr>
          <w:b/>
        </w:rPr>
      </w:pPr>
      <w:r w:rsidRPr="003B0914">
        <w:rPr>
          <w:noProof/>
        </w:rPr>
        <w:drawing>
          <wp:inline distT="0" distB="0" distL="0" distR="0" wp14:anchorId="3153510C" wp14:editId="645907F5">
            <wp:extent cx="1121434" cy="1098229"/>
            <wp:effectExtent l="19050" t="0" r="2516" b="0"/>
            <wp:docPr id="2" name="Image 3" descr="affaires_sociales_Sante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aires_sociales_Sante_150dpi"/>
                    <pic:cNvPicPr>
                      <a:picLocks noChangeAspect="1" noChangeArrowheads="1"/>
                    </pic:cNvPicPr>
                  </pic:nvPicPr>
                  <pic:blipFill>
                    <a:blip r:embed="rId6" cstate="print"/>
                    <a:srcRect/>
                    <a:stretch>
                      <a:fillRect/>
                    </a:stretch>
                  </pic:blipFill>
                  <pic:spPr bwMode="auto">
                    <a:xfrm>
                      <a:off x="0" y="0"/>
                      <a:ext cx="1128844" cy="1105485"/>
                    </a:xfrm>
                    <a:prstGeom prst="rect">
                      <a:avLst/>
                    </a:prstGeom>
                    <a:noFill/>
                    <a:ln w="9525">
                      <a:noFill/>
                      <a:miter lim="800000"/>
                      <a:headEnd/>
                      <a:tailEnd/>
                    </a:ln>
                  </pic:spPr>
                </pic:pic>
              </a:graphicData>
            </a:graphic>
          </wp:inline>
        </w:drawing>
      </w:r>
    </w:p>
    <w:p w:rsidR="00927822" w:rsidRPr="003B0914" w:rsidRDefault="00927822" w:rsidP="00927822">
      <w:pPr>
        <w:spacing w:after="0"/>
        <w:jc w:val="both"/>
        <w:rPr>
          <w:b/>
          <w:color w:val="FF0000"/>
        </w:rPr>
      </w:pPr>
      <w:r w:rsidRPr="003B0914">
        <w:rPr>
          <w:b/>
          <w:color w:val="FF0000"/>
        </w:rPr>
        <w:t>[</w:t>
      </w:r>
      <w:r>
        <w:rPr>
          <w:b/>
          <w:color w:val="FF0000"/>
        </w:rPr>
        <w:t>3</w:t>
      </w:r>
      <w:bookmarkStart w:id="0" w:name="_GoBack"/>
      <w:bookmarkEnd w:id="0"/>
      <w:r w:rsidRPr="003B0914">
        <w:rPr>
          <w:b/>
          <w:color w:val="FF0000"/>
        </w:rPr>
        <w:t xml:space="preserve"> </w:t>
      </w:r>
      <w:r>
        <w:rPr>
          <w:b/>
          <w:color w:val="FF0000"/>
        </w:rPr>
        <w:t>37</w:t>
      </w:r>
      <w:r>
        <w:rPr>
          <w:b/>
          <w:color w:val="FF0000"/>
        </w:rPr>
        <w:t>0</w:t>
      </w:r>
      <w:r w:rsidRPr="003B0914">
        <w:rPr>
          <w:b/>
          <w:color w:val="FF0000"/>
        </w:rPr>
        <w:t xml:space="preserve"> signes]</w:t>
      </w:r>
    </w:p>
    <w:p w:rsidR="003F6CA3" w:rsidRPr="00927822" w:rsidRDefault="007E7899" w:rsidP="00927822">
      <w:pPr>
        <w:spacing w:before="240"/>
        <w:rPr>
          <w:rFonts w:ascii="Calibri" w:hAnsi="Calibri" w:cs="Calibri"/>
          <w:b/>
          <w:sz w:val="36"/>
          <w:szCs w:val="36"/>
        </w:rPr>
      </w:pPr>
      <w:r w:rsidRPr="00927822">
        <w:rPr>
          <w:b/>
          <w:i/>
          <w:sz w:val="36"/>
          <w:szCs w:val="36"/>
        </w:rPr>
        <w:t>Mesdroitssociaux.gouv.fr</w:t>
      </w:r>
      <w:r w:rsidR="006114F5" w:rsidRPr="00927822">
        <w:rPr>
          <w:rFonts w:ascii="Calibri" w:hAnsi="Calibri" w:cs="Calibri"/>
          <w:b/>
          <w:sz w:val="36"/>
          <w:szCs w:val="36"/>
        </w:rPr>
        <w:t>, vos droits sociaux en un seul</w:t>
      </w:r>
      <w:r w:rsidR="00AE65F4" w:rsidRPr="00927822">
        <w:rPr>
          <w:rFonts w:ascii="Calibri" w:hAnsi="Calibri" w:cs="Calibri"/>
          <w:b/>
          <w:sz w:val="36"/>
          <w:szCs w:val="36"/>
        </w:rPr>
        <w:t xml:space="preserve"> clic</w:t>
      </w:r>
    </w:p>
    <w:p w:rsidR="005B2255" w:rsidRPr="00B02143" w:rsidRDefault="007E7899" w:rsidP="005B2255">
      <w:pPr>
        <w:spacing w:before="240"/>
        <w:jc w:val="both"/>
        <w:rPr>
          <w:rFonts w:ascii="Calibri" w:hAnsi="Calibri" w:cs="Calibri"/>
          <w:b/>
        </w:rPr>
      </w:pPr>
      <w:r w:rsidRPr="007E7899">
        <w:rPr>
          <w:b/>
        </w:rPr>
        <w:t>Mesdroitssociaux.gouv.fr</w:t>
      </w:r>
      <w:r w:rsidRPr="00B02143">
        <w:rPr>
          <w:rFonts w:ascii="Calibri" w:hAnsi="Calibri" w:cs="Calibri"/>
          <w:b/>
        </w:rPr>
        <w:t xml:space="preserve"> </w:t>
      </w:r>
      <w:r>
        <w:rPr>
          <w:rFonts w:ascii="Calibri" w:hAnsi="Calibri" w:cs="Calibri"/>
          <w:b/>
        </w:rPr>
        <w:t xml:space="preserve">est </w:t>
      </w:r>
      <w:r w:rsidR="003B2049" w:rsidRPr="003B2049">
        <w:rPr>
          <w:rFonts w:cs="Calibri"/>
          <w:b/>
        </w:rPr>
        <w:t>un portail universel</w:t>
      </w:r>
      <w:r w:rsidR="003B2049" w:rsidRPr="00AF7D68">
        <w:rPr>
          <w:rFonts w:cs="Calibri"/>
        </w:rPr>
        <w:t xml:space="preserve"> </w:t>
      </w:r>
      <w:r w:rsidR="00B02143" w:rsidRPr="00B02143">
        <w:rPr>
          <w:rFonts w:ascii="Calibri" w:hAnsi="Calibri" w:cs="Calibri"/>
          <w:b/>
        </w:rPr>
        <w:t xml:space="preserve">qui </w:t>
      </w:r>
      <w:r w:rsidR="006114F5">
        <w:rPr>
          <w:rFonts w:ascii="Calibri" w:hAnsi="Calibri" w:cs="Calibri"/>
          <w:b/>
        </w:rPr>
        <w:t xml:space="preserve">donne </w:t>
      </w:r>
      <w:r w:rsidR="00B02143" w:rsidRPr="00B02143">
        <w:rPr>
          <w:rFonts w:ascii="Calibri" w:hAnsi="Calibri" w:cs="Calibri"/>
          <w:b/>
        </w:rPr>
        <w:t xml:space="preserve">à </w:t>
      </w:r>
      <w:r w:rsidR="005B2255" w:rsidRPr="00B02143">
        <w:rPr>
          <w:rFonts w:ascii="Calibri" w:hAnsi="Calibri" w:cs="Calibri"/>
          <w:b/>
        </w:rPr>
        <w:t>chaque assuré un accès unifié à l’ensemble de ses droits sociaux, actuels et potentiels</w:t>
      </w:r>
      <w:r w:rsidR="00B02143" w:rsidRPr="00B02143">
        <w:rPr>
          <w:rFonts w:ascii="Calibri" w:hAnsi="Calibri" w:cs="Calibri"/>
          <w:b/>
        </w:rPr>
        <w:t>.</w:t>
      </w:r>
    </w:p>
    <w:p w:rsidR="00F85778" w:rsidRDefault="00F85778" w:rsidP="00404D75">
      <w:pPr>
        <w:spacing w:before="240"/>
        <w:rPr>
          <w:rFonts w:ascii="Calibri" w:hAnsi="Calibri" w:cs="Calibri"/>
        </w:rPr>
      </w:pPr>
      <w:r>
        <w:rPr>
          <w:rFonts w:ascii="Calibri" w:hAnsi="Calibri" w:cs="Calibri"/>
        </w:rPr>
        <w:t>Aide au Logement, allocations familiales, assurance maladie, minimas sociaux, etc</w:t>
      </w:r>
      <w:proofErr w:type="gramStart"/>
      <w:r>
        <w:rPr>
          <w:rFonts w:ascii="Calibri" w:hAnsi="Calibri" w:cs="Calibri"/>
        </w:rPr>
        <w:t>. ,</w:t>
      </w:r>
      <w:proofErr w:type="gramEnd"/>
      <w:r>
        <w:rPr>
          <w:rFonts w:ascii="Calibri" w:hAnsi="Calibri" w:cs="Calibri"/>
        </w:rPr>
        <w:t xml:space="preserve"> l</w:t>
      </w:r>
      <w:r w:rsidR="003F6CA3" w:rsidRPr="00404D75">
        <w:rPr>
          <w:rFonts w:ascii="Calibri" w:hAnsi="Calibri" w:cs="Calibri"/>
        </w:rPr>
        <w:t xml:space="preserve">es assurés disposent d’un grand nombre d’informations relatives à leurs droits sociaux mais </w:t>
      </w:r>
      <w:r w:rsidR="003F4EE8" w:rsidRPr="00404D75">
        <w:rPr>
          <w:rFonts w:ascii="Calibri" w:hAnsi="Calibri" w:cs="Calibri"/>
        </w:rPr>
        <w:t>jusqu’</w:t>
      </w:r>
      <w:r w:rsidR="00404D75" w:rsidRPr="00404D75">
        <w:rPr>
          <w:rFonts w:ascii="Calibri" w:hAnsi="Calibri" w:cs="Calibri"/>
        </w:rPr>
        <w:t xml:space="preserve">alors </w:t>
      </w:r>
      <w:r w:rsidR="003F6CA3" w:rsidRPr="00404D75">
        <w:rPr>
          <w:rFonts w:ascii="Calibri" w:hAnsi="Calibri" w:cs="Calibri"/>
        </w:rPr>
        <w:t>aucun outil ne</w:t>
      </w:r>
      <w:r>
        <w:rPr>
          <w:rFonts w:ascii="Calibri" w:hAnsi="Calibri" w:cs="Calibri"/>
        </w:rPr>
        <w:t xml:space="preserve"> les </w:t>
      </w:r>
      <w:r w:rsidR="003F6CA3" w:rsidRPr="00404D75">
        <w:rPr>
          <w:rFonts w:ascii="Calibri" w:hAnsi="Calibri" w:cs="Calibri"/>
        </w:rPr>
        <w:t>regroup</w:t>
      </w:r>
      <w:r w:rsidR="00404D75" w:rsidRPr="00404D75">
        <w:rPr>
          <w:rFonts w:ascii="Calibri" w:hAnsi="Calibri" w:cs="Calibri"/>
        </w:rPr>
        <w:t xml:space="preserve">ait </w:t>
      </w:r>
      <w:r w:rsidR="003F6CA3" w:rsidRPr="00404D75">
        <w:rPr>
          <w:rFonts w:ascii="Calibri" w:hAnsi="Calibri" w:cs="Calibri"/>
        </w:rPr>
        <w:t>pour donner une vision d’</w:t>
      </w:r>
      <w:r w:rsidR="00404D75" w:rsidRPr="00404D75">
        <w:rPr>
          <w:rFonts w:ascii="Calibri" w:hAnsi="Calibri" w:cs="Calibri"/>
        </w:rPr>
        <w:t>ensemble</w:t>
      </w:r>
      <w:r>
        <w:rPr>
          <w:rFonts w:ascii="Calibri" w:hAnsi="Calibri" w:cs="Calibri"/>
        </w:rPr>
        <w:t>.</w:t>
      </w:r>
    </w:p>
    <w:p w:rsidR="003F6CA3" w:rsidRDefault="003B2049" w:rsidP="00404D75">
      <w:pPr>
        <w:spacing w:before="240"/>
        <w:rPr>
          <w:rFonts w:ascii="Calibri" w:hAnsi="Calibri" w:cs="Calibri"/>
        </w:rPr>
      </w:pPr>
      <w:r w:rsidRPr="003B2049">
        <w:t>Mesdroitssociaux.gouv.fr</w:t>
      </w:r>
      <w:r w:rsidRPr="00B02143">
        <w:rPr>
          <w:rFonts w:ascii="Calibri" w:hAnsi="Calibri" w:cs="Calibri"/>
        </w:rPr>
        <w:t xml:space="preserve"> </w:t>
      </w:r>
      <w:r w:rsidR="00404D75" w:rsidRPr="00B02143">
        <w:rPr>
          <w:rFonts w:ascii="Calibri" w:hAnsi="Calibri" w:cs="Calibri"/>
        </w:rPr>
        <w:t xml:space="preserve">propose un service numérique nouveau qui centralise les informations concernant les assurés  </w:t>
      </w:r>
      <w:r>
        <w:rPr>
          <w:rFonts w:ascii="Calibri" w:hAnsi="Calibri" w:cs="Calibri"/>
        </w:rPr>
        <w:t xml:space="preserve">et facilite les </w:t>
      </w:r>
      <w:r w:rsidR="00404D75" w:rsidRPr="00B02143">
        <w:rPr>
          <w:rFonts w:ascii="Calibri" w:hAnsi="Calibri" w:cs="Calibri"/>
        </w:rPr>
        <w:t>démarches à engager vis-à-vis d</w:t>
      </w:r>
      <w:r>
        <w:rPr>
          <w:rFonts w:ascii="Calibri" w:hAnsi="Calibri" w:cs="Calibri"/>
        </w:rPr>
        <w:t xml:space="preserve">es </w:t>
      </w:r>
      <w:r w:rsidR="00404D75" w:rsidRPr="00B02143">
        <w:rPr>
          <w:rFonts w:ascii="Calibri" w:hAnsi="Calibri" w:cs="Calibri"/>
        </w:rPr>
        <w:t>organismes</w:t>
      </w:r>
      <w:r w:rsidR="00BB7E30">
        <w:rPr>
          <w:rFonts w:ascii="Calibri" w:hAnsi="Calibri" w:cs="Calibri"/>
        </w:rPr>
        <w:t xml:space="preserve"> de protection sociale </w:t>
      </w:r>
      <w:r>
        <w:rPr>
          <w:rFonts w:ascii="Calibri" w:hAnsi="Calibri" w:cs="Calibri"/>
        </w:rPr>
        <w:t xml:space="preserve"> qui délivrent les prestations</w:t>
      </w:r>
      <w:r w:rsidR="00404D75" w:rsidRPr="00B02143">
        <w:rPr>
          <w:rFonts w:ascii="Calibri" w:hAnsi="Calibri" w:cs="Calibri"/>
        </w:rPr>
        <w:t xml:space="preserve">. </w:t>
      </w:r>
    </w:p>
    <w:p w:rsidR="003F4EE8" w:rsidRDefault="003B2049" w:rsidP="003F4EE8">
      <w:pPr>
        <w:pStyle w:val="Paragraphedeliste"/>
        <w:numPr>
          <w:ilvl w:val="0"/>
          <w:numId w:val="3"/>
        </w:numPr>
        <w:spacing w:before="240"/>
        <w:jc w:val="both"/>
        <w:rPr>
          <w:rFonts w:ascii="Calibri" w:hAnsi="Calibri" w:cs="Calibri"/>
        </w:rPr>
      </w:pPr>
      <w:r w:rsidRPr="003B2049">
        <w:t>Mesdroitssociaux.gouv.fr</w:t>
      </w:r>
      <w:r>
        <w:t xml:space="preserve"> </w:t>
      </w:r>
      <w:r w:rsidR="00DD1C7E">
        <w:rPr>
          <w:rFonts w:ascii="Calibri" w:hAnsi="Calibri" w:cs="Calibri"/>
        </w:rPr>
        <w:t xml:space="preserve">s’adresse </w:t>
      </w:r>
      <w:r w:rsidR="003F6CA3" w:rsidRPr="00DD1C7E">
        <w:rPr>
          <w:rFonts w:ascii="Calibri" w:hAnsi="Calibri" w:cs="Calibri"/>
        </w:rPr>
        <w:t>à tous les assurés sociaux (qu’ils soient salariés, indépendants, retraités, sans activité)</w:t>
      </w:r>
    </w:p>
    <w:p w:rsidR="00BB7E30" w:rsidRDefault="003B2049" w:rsidP="00BB7E30">
      <w:pPr>
        <w:pStyle w:val="Paragraphedeliste"/>
        <w:numPr>
          <w:ilvl w:val="0"/>
          <w:numId w:val="3"/>
        </w:numPr>
        <w:spacing w:before="240"/>
        <w:jc w:val="both"/>
        <w:rPr>
          <w:rFonts w:ascii="Calibri" w:hAnsi="Calibri" w:cs="Calibri"/>
        </w:rPr>
      </w:pPr>
      <w:r w:rsidRPr="003B2049">
        <w:rPr>
          <w:rFonts w:ascii="Calibri" w:hAnsi="Calibri" w:cs="Calibri"/>
        </w:rPr>
        <w:t>Le portail</w:t>
      </w:r>
      <w:r w:rsidR="00FA477B" w:rsidRPr="003B2049">
        <w:rPr>
          <w:rFonts w:ascii="Calibri" w:hAnsi="Calibri" w:cs="Calibri"/>
        </w:rPr>
        <w:t xml:space="preserve"> offre un</w:t>
      </w:r>
      <w:r w:rsidR="003F6CA3" w:rsidRPr="003B2049">
        <w:rPr>
          <w:rFonts w:ascii="Calibri" w:hAnsi="Calibri" w:cs="Calibri"/>
        </w:rPr>
        <w:t xml:space="preserve"> point d’entrée centralisé avec </w:t>
      </w:r>
      <w:r w:rsidR="00DD1C7E" w:rsidRPr="003B2049">
        <w:rPr>
          <w:rFonts w:ascii="Calibri" w:hAnsi="Calibri" w:cs="Calibri"/>
        </w:rPr>
        <w:t xml:space="preserve">une information </w:t>
      </w:r>
      <w:r w:rsidRPr="003B2049">
        <w:rPr>
          <w:rFonts w:ascii="Calibri" w:hAnsi="Calibri" w:cs="Calibri"/>
        </w:rPr>
        <w:t xml:space="preserve">nominative </w:t>
      </w:r>
      <w:r w:rsidR="003F6CA3" w:rsidRPr="003B2049">
        <w:rPr>
          <w:rFonts w:ascii="Calibri" w:hAnsi="Calibri" w:cs="Calibri"/>
        </w:rPr>
        <w:t>personnalisée</w:t>
      </w:r>
      <w:r w:rsidR="00DD1C7E" w:rsidRPr="003B2049">
        <w:rPr>
          <w:rFonts w:ascii="Calibri" w:hAnsi="Calibri" w:cs="Calibri"/>
        </w:rPr>
        <w:t xml:space="preserve"> </w:t>
      </w:r>
    </w:p>
    <w:p w:rsidR="00404D75" w:rsidRPr="00BB7E30" w:rsidRDefault="00BB7E30" w:rsidP="00BB7E30">
      <w:pPr>
        <w:pStyle w:val="Paragraphedeliste"/>
        <w:numPr>
          <w:ilvl w:val="0"/>
          <w:numId w:val="3"/>
        </w:numPr>
        <w:spacing w:before="240"/>
        <w:jc w:val="both"/>
        <w:rPr>
          <w:rFonts w:ascii="Calibri" w:hAnsi="Calibri" w:cs="Calibri"/>
        </w:rPr>
      </w:pPr>
      <w:r>
        <w:rPr>
          <w:rFonts w:ascii="Calibri" w:hAnsi="Calibri" w:cs="Calibri"/>
        </w:rPr>
        <w:t>Il propose u</w:t>
      </w:r>
      <w:r w:rsidRPr="00BB7E30">
        <w:rPr>
          <w:rFonts w:cs="Calibri"/>
        </w:rPr>
        <w:t>n nouveau canal de communication entre les organismes de protection sociale et les assurés sociaux, complémentaire aux comptes assurés</w:t>
      </w:r>
    </w:p>
    <w:p w:rsidR="00404D75" w:rsidRDefault="00404D75" w:rsidP="00404D75">
      <w:pPr>
        <w:spacing w:before="240"/>
        <w:jc w:val="both"/>
        <w:rPr>
          <w:rFonts w:ascii="Calibri" w:hAnsi="Calibri" w:cs="Calibri"/>
          <w:b/>
        </w:rPr>
      </w:pPr>
      <w:r w:rsidRPr="00404D75">
        <w:rPr>
          <w:rFonts w:ascii="Calibri" w:hAnsi="Calibri" w:cs="Calibri"/>
          <w:b/>
        </w:rPr>
        <w:t>Quel périmètre couvre-t-il ?</w:t>
      </w:r>
    </w:p>
    <w:p w:rsidR="0044458C" w:rsidRPr="0044458C" w:rsidRDefault="0044458C" w:rsidP="00404D75">
      <w:pPr>
        <w:spacing w:before="240"/>
        <w:jc w:val="both"/>
        <w:rPr>
          <w:rFonts w:ascii="Calibri" w:hAnsi="Calibri" w:cs="Calibri"/>
        </w:rPr>
      </w:pPr>
      <w:r w:rsidRPr="0044458C">
        <w:rPr>
          <w:rFonts w:ascii="Calibri" w:hAnsi="Calibri" w:cs="Calibri"/>
        </w:rPr>
        <w:t>6 principaux domaines</w:t>
      </w:r>
      <w:r>
        <w:rPr>
          <w:rFonts w:ascii="Calibri" w:hAnsi="Calibri" w:cs="Calibri"/>
        </w:rPr>
        <w:t> :</w:t>
      </w:r>
    </w:p>
    <w:p w:rsidR="00FA477B" w:rsidRDefault="00BB7E30" w:rsidP="00FA477B">
      <w:pPr>
        <w:pStyle w:val="Paragraphedeliste"/>
        <w:numPr>
          <w:ilvl w:val="0"/>
          <w:numId w:val="4"/>
        </w:numPr>
        <w:spacing w:before="240"/>
        <w:jc w:val="both"/>
        <w:rPr>
          <w:rFonts w:ascii="Calibri" w:hAnsi="Calibri" w:cs="Calibri"/>
        </w:rPr>
      </w:pPr>
      <w:r>
        <w:rPr>
          <w:rFonts w:ascii="Calibri" w:hAnsi="Calibri" w:cs="Calibri"/>
        </w:rPr>
        <w:t>M</w:t>
      </w:r>
      <w:r w:rsidR="003F6CA3" w:rsidRPr="00FA477B">
        <w:rPr>
          <w:rFonts w:ascii="Calibri" w:hAnsi="Calibri" w:cs="Calibri"/>
        </w:rPr>
        <w:t>aladie (frais de santé, IJ, AT-MP),</w:t>
      </w:r>
    </w:p>
    <w:p w:rsidR="00FA477B" w:rsidRDefault="00BB7E30" w:rsidP="00FA477B">
      <w:pPr>
        <w:pStyle w:val="Paragraphedeliste"/>
        <w:numPr>
          <w:ilvl w:val="0"/>
          <w:numId w:val="4"/>
        </w:numPr>
        <w:spacing w:before="240"/>
        <w:jc w:val="both"/>
        <w:rPr>
          <w:rFonts w:ascii="Calibri" w:hAnsi="Calibri" w:cs="Calibri"/>
        </w:rPr>
      </w:pPr>
      <w:r>
        <w:rPr>
          <w:rFonts w:ascii="Calibri" w:hAnsi="Calibri" w:cs="Calibri"/>
        </w:rPr>
        <w:t>F</w:t>
      </w:r>
      <w:r w:rsidR="003F6CA3" w:rsidRPr="00FA477B">
        <w:rPr>
          <w:rFonts w:ascii="Calibri" w:hAnsi="Calibri" w:cs="Calibri"/>
        </w:rPr>
        <w:t xml:space="preserve">amille, </w:t>
      </w:r>
    </w:p>
    <w:p w:rsidR="00FA477B" w:rsidRDefault="00BB7E30" w:rsidP="00FA477B">
      <w:pPr>
        <w:pStyle w:val="Paragraphedeliste"/>
        <w:numPr>
          <w:ilvl w:val="0"/>
          <w:numId w:val="4"/>
        </w:numPr>
        <w:spacing w:before="240"/>
        <w:jc w:val="both"/>
        <w:rPr>
          <w:rFonts w:ascii="Calibri" w:hAnsi="Calibri" w:cs="Calibri"/>
        </w:rPr>
      </w:pPr>
      <w:r>
        <w:rPr>
          <w:rFonts w:ascii="Calibri" w:hAnsi="Calibri" w:cs="Calibri"/>
        </w:rPr>
        <w:t>R</w:t>
      </w:r>
      <w:r w:rsidR="003F6CA3" w:rsidRPr="00FA477B">
        <w:rPr>
          <w:rFonts w:ascii="Calibri" w:hAnsi="Calibri" w:cs="Calibri"/>
        </w:rPr>
        <w:t xml:space="preserve">etraite, </w:t>
      </w:r>
    </w:p>
    <w:p w:rsidR="00FA477B" w:rsidRDefault="00BB7E30" w:rsidP="00FA477B">
      <w:pPr>
        <w:pStyle w:val="Paragraphedeliste"/>
        <w:numPr>
          <w:ilvl w:val="0"/>
          <w:numId w:val="4"/>
        </w:numPr>
        <w:spacing w:before="240"/>
        <w:jc w:val="both"/>
        <w:rPr>
          <w:rFonts w:ascii="Calibri" w:hAnsi="Calibri" w:cs="Calibri"/>
        </w:rPr>
      </w:pPr>
      <w:r>
        <w:rPr>
          <w:rFonts w:ascii="Calibri" w:hAnsi="Calibri" w:cs="Calibri"/>
        </w:rPr>
        <w:t>A</w:t>
      </w:r>
      <w:r w:rsidR="003F6CA3" w:rsidRPr="00FA477B">
        <w:rPr>
          <w:rFonts w:ascii="Calibri" w:hAnsi="Calibri" w:cs="Calibri"/>
        </w:rPr>
        <w:t xml:space="preserve">utour de l’emploi (Pôle emploi, CPA et prime d’activité), </w:t>
      </w:r>
    </w:p>
    <w:p w:rsidR="00FA477B" w:rsidRDefault="00BB7E30" w:rsidP="00FA477B">
      <w:pPr>
        <w:pStyle w:val="Paragraphedeliste"/>
        <w:numPr>
          <w:ilvl w:val="0"/>
          <w:numId w:val="4"/>
        </w:numPr>
        <w:spacing w:before="240"/>
        <w:jc w:val="both"/>
        <w:rPr>
          <w:rFonts w:ascii="Calibri" w:hAnsi="Calibri" w:cs="Calibri"/>
        </w:rPr>
      </w:pPr>
      <w:r>
        <w:rPr>
          <w:rFonts w:ascii="Calibri" w:hAnsi="Calibri" w:cs="Calibri"/>
        </w:rPr>
        <w:t>S</w:t>
      </w:r>
      <w:r w:rsidR="003F6CA3" w:rsidRPr="00FA477B">
        <w:rPr>
          <w:rFonts w:ascii="Calibri" w:hAnsi="Calibri" w:cs="Calibri"/>
        </w:rPr>
        <w:t xml:space="preserve">olidarité (minimas sociaux), </w:t>
      </w:r>
    </w:p>
    <w:p w:rsidR="00FA477B" w:rsidRPr="006114F5" w:rsidRDefault="00BB7E30" w:rsidP="006114F5">
      <w:pPr>
        <w:pStyle w:val="Paragraphedeliste"/>
        <w:numPr>
          <w:ilvl w:val="0"/>
          <w:numId w:val="4"/>
        </w:numPr>
        <w:spacing w:before="240"/>
        <w:jc w:val="both"/>
        <w:rPr>
          <w:rFonts w:ascii="Calibri" w:hAnsi="Calibri" w:cs="Calibri"/>
        </w:rPr>
      </w:pPr>
      <w:r>
        <w:rPr>
          <w:rFonts w:ascii="Calibri" w:hAnsi="Calibri" w:cs="Calibri"/>
        </w:rPr>
        <w:t>L</w:t>
      </w:r>
      <w:r w:rsidR="00FA477B">
        <w:rPr>
          <w:rFonts w:ascii="Calibri" w:hAnsi="Calibri" w:cs="Calibri"/>
        </w:rPr>
        <w:t>ogement</w:t>
      </w:r>
    </w:p>
    <w:p w:rsidR="00BB7E30" w:rsidRDefault="00BB7E30" w:rsidP="006114F5">
      <w:pPr>
        <w:rPr>
          <w:b/>
        </w:rPr>
      </w:pPr>
    </w:p>
    <w:p w:rsidR="006114F5" w:rsidRPr="001415DD" w:rsidRDefault="006114F5" w:rsidP="006114F5">
      <w:pPr>
        <w:rPr>
          <w:b/>
        </w:rPr>
      </w:pPr>
      <w:r w:rsidRPr="001415DD">
        <w:rPr>
          <w:b/>
        </w:rPr>
        <w:t>Comment ça marche ?</w:t>
      </w:r>
    </w:p>
    <w:p w:rsidR="006114F5" w:rsidRDefault="0044458C" w:rsidP="006114F5">
      <w:pPr>
        <w:spacing w:before="240"/>
        <w:jc w:val="both"/>
        <w:rPr>
          <w:rFonts w:ascii="Calibri" w:hAnsi="Calibri" w:cs="Calibri"/>
        </w:rPr>
      </w:pPr>
      <w:r>
        <w:rPr>
          <w:rFonts w:ascii="Calibri" w:hAnsi="Calibri" w:cs="Calibri"/>
        </w:rPr>
        <w:t>S</w:t>
      </w:r>
      <w:r w:rsidR="006114F5">
        <w:rPr>
          <w:rFonts w:ascii="Calibri" w:hAnsi="Calibri" w:cs="Calibri"/>
        </w:rPr>
        <w:t xml:space="preserve">ur </w:t>
      </w:r>
      <w:hyperlink r:id="rId7" w:history="1">
        <w:r w:rsidR="006114F5" w:rsidRPr="006114F5">
          <w:rPr>
            <w:rStyle w:val="Lienhypertexte"/>
            <w:rFonts w:ascii="Calibri" w:hAnsi="Calibri" w:cs="Calibri"/>
          </w:rPr>
          <w:t>www.mesdroitssociaux.gouv.fr</w:t>
        </w:r>
      </w:hyperlink>
      <w:r w:rsidR="006114F5">
        <w:rPr>
          <w:rFonts w:ascii="Calibri" w:hAnsi="Calibri" w:cs="Calibri"/>
        </w:rPr>
        <w:t xml:space="preserve">, l’assuré </w:t>
      </w:r>
      <w:r>
        <w:rPr>
          <w:rFonts w:ascii="Calibri" w:hAnsi="Calibri" w:cs="Calibri"/>
        </w:rPr>
        <w:t>est invité préalablement à</w:t>
      </w:r>
      <w:r w:rsidR="00BB7E30">
        <w:rPr>
          <w:rFonts w:ascii="Calibri" w:hAnsi="Calibri" w:cs="Calibri"/>
        </w:rPr>
        <w:t xml:space="preserve"> </w:t>
      </w:r>
      <w:r w:rsidR="006114F5">
        <w:rPr>
          <w:rFonts w:ascii="Calibri" w:hAnsi="Calibri" w:cs="Calibri"/>
        </w:rPr>
        <w:t xml:space="preserve">se connecter via </w:t>
      </w:r>
      <w:proofErr w:type="spellStart"/>
      <w:r w:rsidR="006114F5">
        <w:rPr>
          <w:rFonts w:ascii="Calibri" w:hAnsi="Calibri" w:cs="Calibri"/>
        </w:rPr>
        <w:t>FranceConnect</w:t>
      </w:r>
      <w:proofErr w:type="spellEnd"/>
      <w:r w:rsidR="006114F5">
        <w:rPr>
          <w:rFonts w:ascii="Calibri" w:hAnsi="Calibri" w:cs="Calibri"/>
        </w:rPr>
        <w:t xml:space="preserve">. Lors de sa toute première connexion (et uniquement lors de cette connexion), l’assuré est invité en complément à renseigner son numéro de sécurité sociale. </w:t>
      </w:r>
    </w:p>
    <w:tbl>
      <w:tblPr>
        <w:tblStyle w:val="Grilledutableau"/>
        <w:tblW w:w="0" w:type="auto"/>
        <w:tblLook w:val="04A0" w:firstRow="1" w:lastRow="0" w:firstColumn="1" w:lastColumn="0" w:noHBand="0" w:noVBand="1"/>
      </w:tblPr>
      <w:tblGrid>
        <w:gridCol w:w="9212"/>
      </w:tblGrid>
      <w:tr w:rsidR="006114F5" w:rsidTr="00584F8B">
        <w:tc>
          <w:tcPr>
            <w:tcW w:w="9212" w:type="dxa"/>
          </w:tcPr>
          <w:p w:rsidR="006114F5" w:rsidRPr="0044458C" w:rsidRDefault="006114F5" w:rsidP="00584F8B">
            <w:pPr>
              <w:rPr>
                <w:b/>
              </w:rPr>
            </w:pPr>
            <w:r w:rsidRPr="0044458C">
              <w:rPr>
                <w:b/>
              </w:rPr>
              <w:t xml:space="preserve">Qu'est-ce que </w:t>
            </w:r>
            <w:proofErr w:type="spellStart"/>
            <w:r w:rsidRPr="0044458C">
              <w:rPr>
                <w:b/>
              </w:rPr>
              <w:t>FranceConnect</w:t>
            </w:r>
            <w:proofErr w:type="spellEnd"/>
            <w:r w:rsidRPr="0044458C">
              <w:rPr>
                <w:b/>
              </w:rPr>
              <w:t xml:space="preserve"> ?</w:t>
            </w:r>
          </w:p>
          <w:p w:rsidR="006114F5" w:rsidRPr="006114F5" w:rsidRDefault="006114F5" w:rsidP="00584F8B">
            <w:r w:rsidRPr="006114F5">
              <w:rPr>
                <w:color w:val="121212"/>
              </w:rPr>
              <w:t xml:space="preserve">Vous avez déjà un compte auprès d'Impots.gouv.fr, d'Ameli.fr ou de La Poste ? </w:t>
            </w:r>
            <w:proofErr w:type="spellStart"/>
            <w:r w:rsidRPr="006114F5">
              <w:rPr>
                <w:color w:val="121212"/>
              </w:rPr>
              <w:t>FranceConnect</w:t>
            </w:r>
            <w:proofErr w:type="spellEnd"/>
            <w:r w:rsidRPr="006114F5">
              <w:rPr>
                <w:color w:val="121212"/>
              </w:rPr>
              <w:t xml:space="preserve"> est le </w:t>
            </w:r>
            <w:r w:rsidRPr="006114F5">
              <w:rPr>
                <w:color w:val="121212"/>
              </w:rPr>
              <w:lastRenderedPageBreak/>
              <w:t>bouton qui vous permet de vous connecter aux services publics en ligne en utilisant l'un de ces trois comptes. Aucune inscription au préalable. Plus besoin de mémoriser de multiples identifiants et mots de passe</w:t>
            </w:r>
            <w:r w:rsidR="0044458C">
              <w:rPr>
                <w:color w:val="121212"/>
              </w:rPr>
              <w:t xml:space="preserve"> et la connexion est sécurisée.</w:t>
            </w:r>
          </w:p>
          <w:p w:rsidR="006114F5" w:rsidRDefault="006114F5" w:rsidP="00584F8B"/>
        </w:tc>
      </w:tr>
    </w:tbl>
    <w:p w:rsidR="006B5418" w:rsidRDefault="006B5418" w:rsidP="00A55F3A"/>
    <w:p w:rsidR="00A55F3A" w:rsidRPr="00AF7D68" w:rsidRDefault="00BB7E30" w:rsidP="00A55F3A">
      <w:r>
        <w:t>U</w:t>
      </w:r>
      <w:r w:rsidR="00A55F3A" w:rsidRPr="00AF7D68">
        <w:t>ne fois l’internaute reconnu, il accède à une page d’accueil personnalisée qui lui permet :</w:t>
      </w:r>
    </w:p>
    <w:p w:rsidR="00A55F3A" w:rsidRPr="00BB7E30" w:rsidRDefault="00A55F3A" w:rsidP="00A55F3A">
      <w:pPr>
        <w:pStyle w:val="Paragraphedeliste"/>
        <w:keepNext/>
        <w:keepLines/>
        <w:numPr>
          <w:ilvl w:val="1"/>
          <w:numId w:val="1"/>
        </w:numPr>
        <w:spacing w:before="240" w:line="276" w:lineRule="auto"/>
        <w:jc w:val="both"/>
        <w:rPr>
          <w:rFonts w:cs="Calibri"/>
        </w:rPr>
      </w:pPr>
      <w:r w:rsidRPr="00BB7E30">
        <w:rPr>
          <w:rFonts w:cs="Calibri"/>
        </w:rPr>
        <w:t>De visualiser les 6 domaines dans lesquels il a d’ores et</w:t>
      </w:r>
      <w:r w:rsidR="00BB7E30">
        <w:rPr>
          <w:rFonts w:cs="Calibri"/>
        </w:rPr>
        <w:t xml:space="preserve"> déjà des prestations versées</w:t>
      </w:r>
    </w:p>
    <w:p w:rsidR="006114F5" w:rsidRPr="0044458C" w:rsidRDefault="00A55F3A" w:rsidP="00FA477B">
      <w:pPr>
        <w:pStyle w:val="Paragraphedeliste"/>
        <w:numPr>
          <w:ilvl w:val="1"/>
          <w:numId w:val="1"/>
        </w:numPr>
        <w:spacing w:before="240" w:line="276" w:lineRule="auto"/>
        <w:jc w:val="both"/>
        <w:rPr>
          <w:rFonts w:cs="Calibri"/>
        </w:rPr>
      </w:pPr>
      <w:r w:rsidRPr="00BB7E30">
        <w:rPr>
          <w:rFonts w:cs="Calibri"/>
        </w:rPr>
        <w:t>D’accéder au simulateur multi-prestations pré alimenté qui lui permet d’identifier les pre</w:t>
      </w:r>
      <w:r w:rsidR="00BB7E30">
        <w:rPr>
          <w:rFonts w:cs="Calibri"/>
        </w:rPr>
        <w:t xml:space="preserve">stations auxquelles il peut </w:t>
      </w:r>
      <w:r w:rsidR="0044458C">
        <w:rPr>
          <w:rFonts w:cs="Calibri"/>
        </w:rPr>
        <w:t xml:space="preserve">également </w:t>
      </w:r>
      <w:r w:rsidR="00BB7E30">
        <w:rPr>
          <w:rFonts w:cs="Calibri"/>
        </w:rPr>
        <w:t>avoir droit</w:t>
      </w:r>
      <w:r w:rsidRPr="00BB7E30">
        <w:rPr>
          <w:rFonts w:cs="Calibri"/>
        </w:rPr>
        <w:t>. Si tel est le cas, un lien lui sera proposé pour le rediriger vers l’organisme compétent pour effectuer une demande en ligne.</w:t>
      </w:r>
    </w:p>
    <w:p w:rsidR="003F6CA3" w:rsidRPr="009A6650" w:rsidRDefault="003F6CA3" w:rsidP="003F4EE8">
      <w:pPr>
        <w:spacing w:before="240"/>
        <w:jc w:val="both"/>
        <w:rPr>
          <w:rFonts w:ascii="Calibri" w:hAnsi="Calibri" w:cs="Calibri"/>
          <w:b/>
        </w:rPr>
      </w:pPr>
      <w:r w:rsidRPr="009A6650">
        <w:rPr>
          <w:rFonts w:ascii="Calibri" w:hAnsi="Calibri" w:cs="Calibri"/>
          <w:b/>
        </w:rPr>
        <w:t>4 services mis à disposition progressivement</w:t>
      </w:r>
      <w:r w:rsidR="00FA477B" w:rsidRPr="009A6650">
        <w:rPr>
          <w:rFonts w:ascii="Calibri" w:hAnsi="Calibri" w:cs="Calibri"/>
          <w:b/>
        </w:rPr>
        <w:t xml:space="preserve"> </w:t>
      </w:r>
      <w:r w:rsidRPr="009A6650">
        <w:rPr>
          <w:rFonts w:ascii="Calibri" w:hAnsi="Calibri" w:cs="Calibri"/>
          <w:b/>
        </w:rPr>
        <w:t>:</w:t>
      </w:r>
    </w:p>
    <w:p w:rsidR="003F6CA3" w:rsidRDefault="003F6CA3" w:rsidP="003F6CA3">
      <w:pPr>
        <w:pStyle w:val="Paragraphedeliste"/>
        <w:numPr>
          <w:ilvl w:val="1"/>
          <w:numId w:val="2"/>
        </w:numPr>
        <w:spacing w:before="240" w:line="276" w:lineRule="auto"/>
        <w:jc w:val="both"/>
        <w:rPr>
          <w:rFonts w:ascii="Calibri" w:hAnsi="Calibri" w:cs="Calibri"/>
        </w:rPr>
      </w:pPr>
      <w:r w:rsidRPr="002F420C">
        <w:rPr>
          <w:rFonts w:ascii="Calibri" w:hAnsi="Calibri" w:cs="Calibri"/>
        </w:rPr>
        <w:t xml:space="preserve">voir ses droits </w:t>
      </w:r>
    </w:p>
    <w:p w:rsidR="003F6CA3" w:rsidRPr="002F420C" w:rsidRDefault="003F6CA3" w:rsidP="003F6CA3">
      <w:pPr>
        <w:pStyle w:val="Paragraphedeliste"/>
        <w:numPr>
          <w:ilvl w:val="2"/>
          <w:numId w:val="2"/>
        </w:numPr>
        <w:spacing w:before="240" w:line="276" w:lineRule="auto"/>
        <w:jc w:val="both"/>
        <w:rPr>
          <w:rFonts w:ascii="Calibri" w:hAnsi="Calibri" w:cs="Calibri"/>
        </w:rPr>
      </w:pPr>
      <w:r w:rsidRPr="002F420C">
        <w:rPr>
          <w:rFonts w:ascii="Calibri" w:hAnsi="Calibri" w:cs="Calibri"/>
        </w:rPr>
        <w:t>Une vision à 360° des droits sociaux de chacun</w:t>
      </w:r>
      <w:r>
        <w:rPr>
          <w:rFonts w:ascii="Calibri" w:hAnsi="Calibri" w:cs="Calibri"/>
        </w:rPr>
        <w:t xml:space="preserve"> </w:t>
      </w:r>
      <w:r w:rsidRPr="002F420C">
        <w:rPr>
          <w:rFonts w:ascii="Calibri" w:hAnsi="Calibri" w:cs="Calibri"/>
        </w:rPr>
        <w:t>: dans quels domaines des prestations me sont versées ? Qui sont mes organismes gestionnaires</w:t>
      </w:r>
      <w:r w:rsidR="00B17F58">
        <w:rPr>
          <w:rFonts w:ascii="Calibri" w:hAnsi="Calibri" w:cs="Calibri"/>
        </w:rPr>
        <w:t> ? P</w:t>
      </w:r>
      <w:r w:rsidRPr="002F420C">
        <w:rPr>
          <w:rFonts w:ascii="Calibri" w:hAnsi="Calibri" w:cs="Calibri"/>
        </w:rPr>
        <w:t xml:space="preserve">uis-je avoir droit </w:t>
      </w:r>
      <w:r w:rsidR="00B17F58">
        <w:rPr>
          <w:rFonts w:ascii="Calibri" w:hAnsi="Calibri" w:cs="Calibri"/>
        </w:rPr>
        <w:t>à d’autres prestations</w:t>
      </w:r>
      <w:r w:rsidRPr="002F420C">
        <w:rPr>
          <w:rFonts w:ascii="Calibri" w:hAnsi="Calibri" w:cs="Calibri"/>
        </w:rPr>
        <w:t>?</w:t>
      </w:r>
    </w:p>
    <w:p w:rsidR="003F6CA3" w:rsidRDefault="003F6CA3" w:rsidP="003F6CA3">
      <w:pPr>
        <w:pStyle w:val="Paragraphedeliste"/>
        <w:numPr>
          <w:ilvl w:val="1"/>
          <w:numId w:val="2"/>
        </w:numPr>
        <w:spacing w:before="240" w:line="276" w:lineRule="auto"/>
        <w:jc w:val="both"/>
        <w:rPr>
          <w:rFonts w:ascii="Calibri" w:hAnsi="Calibri" w:cs="Calibri"/>
        </w:rPr>
      </w:pPr>
      <w:r w:rsidRPr="002F420C">
        <w:rPr>
          <w:rFonts w:ascii="Calibri" w:hAnsi="Calibri" w:cs="Calibri"/>
        </w:rPr>
        <w:t>simuler ses droits</w:t>
      </w:r>
    </w:p>
    <w:p w:rsidR="006B5418" w:rsidRDefault="009A6650" w:rsidP="009A6650">
      <w:pPr>
        <w:pStyle w:val="Paragraphedeliste"/>
        <w:numPr>
          <w:ilvl w:val="2"/>
          <w:numId w:val="2"/>
        </w:numPr>
        <w:spacing w:before="240" w:line="276" w:lineRule="auto"/>
        <w:jc w:val="both"/>
        <w:rPr>
          <w:rFonts w:ascii="Calibri" w:hAnsi="Calibri" w:cs="Calibri"/>
        </w:rPr>
      </w:pPr>
      <w:r>
        <w:rPr>
          <w:rFonts w:ascii="Calibri" w:hAnsi="Calibri" w:cs="Calibri"/>
        </w:rPr>
        <w:t>Une m</w:t>
      </w:r>
      <w:r w:rsidR="003F6CA3" w:rsidRPr="00B17F58">
        <w:rPr>
          <w:rFonts w:ascii="Calibri" w:hAnsi="Calibri" w:cs="Calibri"/>
        </w:rPr>
        <w:t>ise à disposition d’un simulateur multi-prestations pré-</w:t>
      </w:r>
      <w:r w:rsidR="00B17F58" w:rsidRPr="00B17F58">
        <w:rPr>
          <w:rFonts w:ascii="Calibri" w:hAnsi="Calibri" w:cs="Calibri"/>
        </w:rPr>
        <w:t>rempli avec vos</w:t>
      </w:r>
      <w:r w:rsidR="003F6CA3" w:rsidRPr="00B17F58">
        <w:rPr>
          <w:rFonts w:ascii="Calibri" w:hAnsi="Calibri" w:cs="Calibri"/>
        </w:rPr>
        <w:t xml:space="preserve"> données </w:t>
      </w:r>
      <w:r w:rsidR="00B17F58" w:rsidRPr="00B17F58">
        <w:rPr>
          <w:rFonts w:ascii="Calibri" w:hAnsi="Calibri" w:cs="Calibri"/>
        </w:rPr>
        <w:t>personnelles</w:t>
      </w:r>
    </w:p>
    <w:p w:rsidR="009A6650" w:rsidRDefault="006B5418" w:rsidP="009A6650">
      <w:pPr>
        <w:pStyle w:val="Paragraphedeliste"/>
        <w:numPr>
          <w:ilvl w:val="2"/>
          <w:numId w:val="2"/>
        </w:numPr>
        <w:spacing w:before="240" w:line="276" w:lineRule="auto"/>
        <w:jc w:val="both"/>
        <w:rPr>
          <w:rFonts w:ascii="Calibri" w:hAnsi="Calibri" w:cs="Calibri"/>
        </w:rPr>
      </w:pPr>
      <w:r w:rsidRPr="00AF7D68">
        <w:rPr>
          <w:rFonts w:cs="Calibri"/>
        </w:rPr>
        <w:t>Renvoi direct vers les simulateurs</w:t>
      </w:r>
      <w:r>
        <w:rPr>
          <w:rFonts w:cs="Calibri"/>
        </w:rPr>
        <w:t xml:space="preserve"> des organismes sociaux en complément</w:t>
      </w:r>
      <w:r w:rsidR="00B17F58" w:rsidRPr="00B17F58">
        <w:rPr>
          <w:rFonts w:ascii="Calibri" w:hAnsi="Calibri" w:cs="Calibri"/>
        </w:rPr>
        <w:t xml:space="preserve"> </w:t>
      </w:r>
    </w:p>
    <w:p w:rsidR="006B5418" w:rsidRDefault="006B5418" w:rsidP="006B5418">
      <w:pPr>
        <w:pStyle w:val="Paragraphedeliste"/>
        <w:numPr>
          <w:ilvl w:val="1"/>
          <w:numId w:val="2"/>
        </w:numPr>
        <w:spacing w:before="240" w:line="276" w:lineRule="auto"/>
        <w:jc w:val="both"/>
        <w:rPr>
          <w:rFonts w:ascii="Calibri" w:hAnsi="Calibri" w:cs="Calibri"/>
        </w:rPr>
      </w:pPr>
      <w:r w:rsidRPr="002F420C">
        <w:rPr>
          <w:rFonts w:ascii="Calibri" w:hAnsi="Calibri" w:cs="Calibri"/>
        </w:rPr>
        <w:t>engager des démarches</w:t>
      </w:r>
    </w:p>
    <w:p w:rsidR="006B5418" w:rsidRPr="006B5418" w:rsidRDefault="006B5418" w:rsidP="006B5418">
      <w:pPr>
        <w:pStyle w:val="Paragraphedeliste"/>
        <w:numPr>
          <w:ilvl w:val="2"/>
          <w:numId w:val="2"/>
        </w:numPr>
        <w:spacing w:before="240" w:line="276" w:lineRule="auto"/>
        <w:jc w:val="both"/>
        <w:rPr>
          <w:rFonts w:ascii="Calibri" w:hAnsi="Calibri" w:cs="Calibri"/>
        </w:rPr>
      </w:pPr>
      <w:r>
        <w:rPr>
          <w:rFonts w:ascii="Calibri" w:hAnsi="Calibri" w:cs="Calibri"/>
        </w:rPr>
        <w:t>Une r</w:t>
      </w:r>
      <w:r w:rsidRPr="002F420C">
        <w:rPr>
          <w:rFonts w:ascii="Calibri" w:hAnsi="Calibri" w:cs="Calibri"/>
        </w:rPr>
        <w:t xml:space="preserve">edirection sur le bon niveau de service dans le portail de l’organisme concerné </w:t>
      </w:r>
    </w:p>
    <w:p w:rsidR="003F6CA3" w:rsidRDefault="003F6CA3" w:rsidP="003F6CA3">
      <w:pPr>
        <w:pStyle w:val="Paragraphedeliste"/>
        <w:numPr>
          <w:ilvl w:val="1"/>
          <w:numId w:val="2"/>
        </w:numPr>
        <w:spacing w:before="240" w:line="276" w:lineRule="auto"/>
        <w:jc w:val="both"/>
        <w:rPr>
          <w:rFonts w:ascii="Calibri" w:hAnsi="Calibri" w:cs="Calibri"/>
        </w:rPr>
      </w:pPr>
      <w:r w:rsidRPr="002F420C">
        <w:rPr>
          <w:rFonts w:ascii="Calibri" w:hAnsi="Calibri" w:cs="Calibri"/>
        </w:rPr>
        <w:t>être alerté au regard de ses droits</w:t>
      </w:r>
    </w:p>
    <w:p w:rsidR="00BB7E30" w:rsidRDefault="003F6CA3" w:rsidP="007E7899">
      <w:pPr>
        <w:pStyle w:val="Paragraphedeliste"/>
        <w:numPr>
          <w:ilvl w:val="2"/>
          <w:numId w:val="2"/>
        </w:numPr>
        <w:spacing w:before="240" w:line="276" w:lineRule="auto"/>
        <w:jc w:val="both"/>
        <w:rPr>
          <w:rFonts w:ascii="Calibri" w:hAnsi="Calibri" w:cs="Calibri"/>
        </w:rPr>
      </w:pPr>
      <w:r w:rsidRPr="002F420C">
        <w:rPr>
          <w:rFonts w:ascii="Calibri" w:hAnsi="Calibri" w:cs="Calibri"/>
        </w:rPr>
        <w:t xml:space="preserve">Un système de notifications pour alerter l’assuré au regard de ses droits : alerte sur une fin de contrat </w:t>
      </w:r>
      <w:proofErr w:type="spellStart"/>
      <w:r w:rsidRPr="002F420C">
        <w:rPr>
          <w:rFonts w:ascii="Calibri" w:hAnsi="Calibri" w:cs="Calibri"/>
        </w:rPr>
        <w:t>CMUc</w:t>
      </w:r>
      <w:proofErr w:type="spellEnd"/>
      <w:r w:rsidRPr="002F420C">
        <w:rPr>
          <w:rFonts w:ascii="Calibri" w:hAnsi="Calibri" w:cs="Calibri"/>
        </w:rPr>
        <w:t>/ ACS, rappel de déclaration trimestrielle de ressources sur RSA</w:t>
      </w:r>
      <w:r w:rsidR="00B17F58">
        <w:rPr>
          <w:rFonts w:ascii="Calibri" w:hAnsi="Calibri" w:cs="Calibri"/>
        </w:rPr>
        <w:t>, etc.</w:t>
      </w:r>
    </w:p>
    <w:p w:rsidR="007E7899" w:rsidRPr="00BB7E30" w:rsidRDefault="00BB7E30" w:rsidP="00BB7E30">
      <w:pPr>
        <w:spacing w:before="240"/>
        <w:jc w:val="both"/>
        <w:rPr>
          <w:rFonts w:ascii="Calibri" w:hAnsi="Calibri" w:cs="Calibri"/>
        </w:rPr>
      </w:pPr>
      <w:r>
        <w:rPr>
          <w:b/>
        </w:rPr>
        <w:t>U</w:t>
      </w:r>
      <w:r w:rsidR="007E7899" w:rsidRPr="00BB7E30">
        <w:rPr>
          <w:b/>
        </w:rPr>
        <w:t>n outil évolutif</w:t>
      </w:r>
    </w:p>
    <w:p w:rsidR="007E7899" w:rsidRPr="002F47D2" w:rsidRDefault="007E7899" w:rsidP="007E7899">
      <w:pPr>
        <w:jc w:val="both"/>
        <w:rPr>
          <w:rFonts w:ascii="Calibri" w:hAnsi="Calibri" w:cs="Calibri"/>
        </w:rPr>
      </w:pPr>
      <w:r w:rsidRPr="002F47D2">
        <w:rPr>
          <w:rFonts w:ascii="Calibri" w:hAnsi="Calibri" w:cs="Calibri"/>
        </w:rPr>
        <w:t xml:space="preserve">Le périmètre couvert par le portail est évolutif. </w:t>
      </w:r>
      <w:r w:rsidR="00E00819">
        <w:rPr>
          <w:rFonts w:ascii="Calibri" w:hAnsi="Calibri" w:cs="Calibri"/>
        </w:rPr>
        <w:t>I</w:t>
      </w:r>
      <w:r w:rsidRPr="002F47D2">
        <w:rPr>
          <w:rFonts w:ascii="Calibri" w:hAnsi="Calibri" w:cs="Calibri"/>
        </w:rPr>
        <w:t xml:space="preserve">l offrira de plus en plus de services et proposera des informations de plus en plus nourries aux assurés, en </w:t>
      </w:r>
      <w:r w:rsidR="00BB7E30">
        <w:rPr>
          <w:rFonts w:ascii="Calibri" w:hAnsi="Calibri" w:cs="Calibri"/>
        </w:rPr>
        <w:t>lien avec les</w:t>
      </w:r>
      <w:r w:rsidRPr="002F47D2">
        <w:rPr>
          <w:rFonts w:ascii="Calibri" w:hAnsi="Calibri" w:cs="Calibri"/>
        </w:rPr>
        <w:t xml:space="preserve"> organismes gestionnaires</w:t>
      </w:r>
      <w:r>
        <w:rPr>
          <w:rFonts w:ascii="Calibri" w:hAnsi="Calibri" w:cs="Calibri"/>
        </w:rPr>
        <w:t xml:space="preserve">. </w:t>
      </w:r>
    </w:p>
    <w:p w:rsidR="001415DD" w:rsidRDefault="001415DD"/>
    <w:sectPr w:rsidR="001415DD" w:rsidSect="00195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0D8"/>
    <w:multiLevelType w:val="hybridMultilevel"/>
    <w:tmpl w:val="045ED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995C86"/>
    <w:multiLevelType w:val="hybridMultilevel"/>
    <w:tmpl w:val="8DEC0A0E"/>
    <w:lvl w:ilvl="0" w:tplc="0D6656D2">
      <w:start w:val="1"/>
      <w:numFmt w:val="bullet"/>
      <w:lvlText w:val="›"/>
      <w:lvlJc w:val="left"/>
      <w:pPr>
        <w:ind w:left="720" w:hanging="360"/>
      </w:pPr>
      <w:rPr>
        <w:rFonts w:ascii="Calibri" w:hAnsi="Calibri"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8F3156"/>
    <w:multiLevelType w:val="hybridMultilevel"/>
    <w:tmpl w:val="C7EAF9C8"/>
    <w:lvl w:ilvl="0" w:tplc="0D6656D2">
      <w:start w:val="1"/>
      <w:numFmt w:val="bullet"/>
      <w:lvlText w:val="›"/>
      <w:lvlJc w:val="left"/>
      <w:pPr>
        <w:ind w:left="720" w:hanging="360"/>
      </w:pPr>
      <w:rPr>
        <w:rFonts w:ascii="Calibri" w:hAnsi="Calibri" w:hint="default"/>
        <w:color w:val="1F497D" w:themeColor="text2"/>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A174C"/>
    <w:multiLevelType w:val="hybridMultilevel"/>
    <w:tmpl w:val="E47A98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A25582"/>
    <w:multiLevelType w:val="hybridMultilevel"/>
    <w:tmpl w:val="964A3F50"/>
    <w:lvl w:ilvl="0" w:tplc="993E4620">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A3"/>
    <w:rsid w:val="00135916"/>
    <w:rsid w:val="001415DD"/>
    <w:rsid w:val="00195316"/>
    <w:rsid w:val="003B2049"/>
    <w:rsid w:val="003F4EE8"/>
    <w:rsid w:val="003F6CA3"/>
    <w:rsid w:val="00404D75"/>
    <w:rsid w:val="0044458C"/>
    <w:rsid w:val="005A3FDC"/>
    <w:rsid w:val="005B2255"/>
    <w:rsid w:val="006114F5"/>
    <w:rsid w:val="006B5418"/>
    <w:rsid w:val="007B76AD"/>
    <w:rsid w:val="007E7899"/>
    <w:rsid w:val="008555BF"/>
    <w:rsid w:val="00927822"/>
    <w:rsid w:val="009A6650"/>
    <w:rsid w:val="009D39B9"/>
    <w:rsid w:val="00A55F3A"/>
    <w:rsid w:val="00AE65F4"/>
    <w:rsid w:val="00B02143"/>
    <w:rsid w:val="00B17F58"/>
    <w:rsid w:val="00BB7E30"/>
    <w:rsid w:val="00D203F9"/>
    <w:rsid w:val="00D23574"/>
    <w:rsid w:val="00DD1C7E"/>
    <w:rsid w:val="00E00819"/>
    <w:rsid w:val="00F85778"/>
    <w:rsid w:val="00FA4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6114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CA3"/>
    <w:pPr>
      <w:spacing w:after="120" w:line="240" w:lineRule="auto"/>
      <w:ind w:left="720"/>
      <w:contextualSpacing/>
    </w:pPr>
    <w:rPr>
      <w:color w:val="000000" w:themeColor="text1"/>
      <w:lang w:eastAsia="zh-CN"/>
    </w:rPr>
  </w:style>
  <w:style w:type="character" w:styleId="Lienhypertexte">
    <w:name w:val="Hyperlink"/>
    <w:basedOn w:val="Policepardfaut"/>
    <w:uiPriority w:val="99"/>
    <w:rsid w:val="00B02143"/>
    <w:rPr>
      <w:color w:val="000000" w:themeColor="text1"/>
      <w:u w:val="none"/>
    </w:rPr>
  </w:style>
  <w:style w:type="character" w:customStyle="1" w:styleId="Titre4Car">
    <w:name w:val="Titre 4 Car"/>
    <w:basedOn w:val="Policepardfaut"/>
    <w:link w:val="Titre4"/>
    <w:uiPriority w:val="9"/>
    <w:rsid w:val="006114F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114F5"/>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61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27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6114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CA3"/>
    <w:pPr>
      <w:spacing w:after="120" w:line="240" w:lineRule="auto"/>
      <w:ind w:left="720"/>
      <w:contextualSpacing/>
    </w:pPr>
    <w:rPr>
      <w:color w:val="000000" w:themeColor="text1"/>
      <w:lang w:eastAsia="zh-CN"/>
    </w:rPr>
  </w:style>
  <w:style w:type="character" w:styleId="Lienhypertexte">
    <w:name w:val="Hyperlink"/>
    <w:basedOn w:val="Policepardfaut"/>
    <w:uiPriority w:val="99"/>
    <w:rsid w:val="00B02143"/>
    <w:rPr>
      <w:color w:val="000000" w:themeColor="text1"/>
      <w:u w:val="none"/>
    </w:rPr>
  </w:style>
  <w:style w:type="character" w:customStyle="1" w:styleId="Titre4Car">
    <w:name w:val="Titre 4 Car"/>
    <w:basedOn w:val="Policepardfaut"/>
    <w:link w:val="Titre4"/>
    <w:uiPriority w:val="9"/>
    <w:rsid w:val="006114F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114F5"/>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611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27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sdroitssociaux.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lichampion</dc:creator>
  <cp:lastModifiedBy>lisa.champion</cp:lastModifiedBy>
  <cp:revision>4</cp:revision>
  <dcterms:created xsi:type="dcterms:W3CDTF">2017-03-16T09:29:00Z</dcterms:created>
  <dcterms:modified xsi:type="dcterms:W3CDTF">2017-03-23T09:41:00Z</dcterms:modified>
</cp:coreProperties>
</file>