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658CD" w14:textId="1ED437C3" w:rsidR="00616C0D" w:rsidRDefault="00F07EAF" w:rsidP="00F07EAF">
      <w:pPr>
        <w:jc w:val="right"/>
        <w:rPr>
          <w:rFonts w:ascii="Marianne" w:hAnsi="Marianne"/>
        </w:rPr>
      </w:pPr>
      <w:bookmarkStart w:id="0" w:name="_GoBack"/>
      <w:bookmarkEnd w:id="0"/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BE31F1" wp14:editId="4E6C08F5">
            <wp:simplePos x="0" y="0"/>
            <wp:positionH relativeFrom="margin">
              <wp:align>right</wp:align>
            </wp:positionH>
            <wp:positionV relativeFrom="margin">
              <wp:posOffset>152400</wp:posOffset>
            </wp:positionV>
            <wp:extent cx="1552575" cy="876935"/>
            <wp:effectExtent l="0" t="0" r="9525" b="0"/>
            <wp:wrapSquare wrapText="bothSides"/>
            <wp:docPr id="2" name="Image 2" descr="C:\Users\pauline.jaffre\AppData\Local\Microsoft\Windows\INetCache\Content.MSO\313F61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.jaffre\AppData\Local\Microsoft\Windows\INetCache\Content.MSO\313F615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546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71BA4E9" wp14:editId="30A7835C">
            <wp:simplePos x="3533775" y="895350"/>
            <wp:positionH relativeFrom="margin">
              <wp:align>left</wp:align>
            </wp:positionH>
            <wp:positionV relativeFrom="margin">
              <wp:align>top</wp:align>
            </wp:positionV>
            <wp:extent cx="1455263" cy="11334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_Solidarites_Sante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263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9DFDA" w14:textId="2438EA3D" w:rsidR="00616C0D" w:rsidRDefault="00616C0D" w:rsidP="00CA7236">
      <w:pPr>
        <w:rPr>
          <w:rFonts w:ascii="Marianne" w:hAnsi="Marianne"/>
        </w:rPr>
      </w:pPr>
    </w:p>
    <w:p w14:paraId="15E32EE3" w14:textId="478A779B" w:rsidR="00616C0D" w:rsidRDefault="00616C0D" w:rsidP="00CA7236">
      <w:pPr>
        <w:rPr>
          <w:rFonts w:ascii="Marianne" w:hAnsi="Marianne"/>
        </w:rPr>
      </w:pPr>
    </w:p>
    <w:p w14:paraId="261B578B" w14:textId="01FA27FF" w:rsidR="00616C0D" w:rsidRDefault="00616C0D" w:rsidP="00CA7236">
      <w:pPr>
        <w:rPr>
          <w:rFonts w:ascii="Marianne" w:hAnsi="Marianne"/>
        </w:rPr>
      </w:pPr>
    </w:p>
    <w:p w14:paraId="74DD1376" w14:textId="77777777" w:rsidR="00616C0D" w:rsidRPr="000827E9" w:rsidRDefault="00616C0D" w:rsidP="00CA7236">
      <w:pPr>
        <w:rPr>
          <w:rFonts w:ascii="Marianne" w:hAnsi="Marianne"/>
        </w:rPr>
      </w:pPr>
    </w:p>
    <w:p w14:paraId="486AA273" w14:textId="77777777" w:rsidR="00CA7236" w:rsidRPr="000827E9" w:rsidRDefault="00CA7236" w:rsidP="00CA7236">
      <w:pPr>
        <w:rPr>
          <w:rFonts w:ascii="Marianne" w:hAnsi="Marianne"/>
        </w:rPr>
      </w:pPr>
    </w:p>
    <w:p w14:paraId="3DE6DEAF" w14:textId="7BB10980" w:rsidR="00CA7236" w:rsidRPr="00616C0D" w:rsidRDefault="00682462" w:rsidP="004128DB">
      <w:pPr>
        <w:jc w:val="right"/>
        <w:rPr>
          <w:rFonts w:ascii="Marianne" w:hAnsi="Marianne"/>
          <w:b/>
          <w:sz w:val="18"/>
          <w:szCs w:val="18"/>
        </w:rPr>
      </w:pPr>
      <w:r>
        <w:rPr>
          <w:rFonts w:ascii="Marianne" w:hAnsi="Marianne"/>
          <w:b/>
          <w:sz w:val="18"/>
          <w:szCs w:val="18"/>
        </w:rPr>
        <w:t>Paris, le 2</w:t>
      </w:r>
      <w:r w:rsidR="00AD14C9">
        <w:rPr>
          <w:rFonts w:ascii="Marianne" w:hAnsi="Marianne"/>
          <w:b/>
          <w:sz w:val="18"/>
          <w:szCs w:val="18"/>
        </w:rPr>
        <w:t xml:space="preserve">5 </w:t>
      </w:r>
      <w:r w:rsidR="00CA7236" w:rsidRPr="00616C0D">
        <w:rPr>
          <w:rFonts w:ascii="Marianne" w:hAnsi="Marianne"/>
          <w:b/>
          <w:sz w:val="18"/>
          <w:szCs w:val="18"/>
        </w:rPr>
        <w:t>février 2022</w:t>
      </w:r>
    </w:p>
    <w:p w14:paraId="6EF917F3" w14:textId="2B371E1E" w:rsidR="00682462" w:rsidRPr="000827E9" w:rsidRDefault="00CA7236" w:rsidP="00682462">
      <w:pPr>
        <w:jc w:val="both"/>
        <w:rPr>
          <w:rFonts w:ascii="Marianne" w:hAnsi="Marianne"/>
          <w:b/>
          <w:sz w:val="24"/>
          <w:szCs w:val="24"/>
        </w:rPr>
      </w:pPr>
      <w:r w:rsidRPr="000827E9">
        <w:rPr>
          <w:rFonts w:ascii="Marianne" w:hAnsi="Marianne"/>
          <w:b/>
          <w:sz w:val="24"/>
          <w:szCs w:val="24"/>
        </w:rPr>
        <w:t>Communiqué de presse</w:t>
      </w:r>
    </w:p>
    <w:p w14:paraId="71C6DAA3" w14:textId="05C7EF7C" w:rsidR="00AC75F7" w:rsidRPr="000827E9" w:rsidRDefault="00570E91" w:rsidP="00682462">
      <w:pPr>
        <w:jc w:val="both"/>
        <w:rPr>
          <w:rFonts w:ascii="Marianne" w:hAnsi="Marianne"/>
          <w:b/>
          <w:sz w:val="24"/>
          <w:szCs w:val="24"/>
        </w:rPr>
      </w:pPr>
      <w:r w:rsidRPr="000827E9">
        <w:rPr>
          <w:rFonts w:ascii="Marianne" w:hAnsi="Marianne"/>
          <w:b/>
          <w:sz w:val="24"/>
          <w:szCs w:val="24"/>
        </w:rPr>
        <w:t>I</w:t>
      </w:r>
      <w:r w:rsidR="00CA7236" w:rsidRPr="000827E9">
        <w:rPr>
          <w:rFonts w:ascii="Marianne" w:hAnsi="Marianne"/>
          <w:b/>
          <w:sz w:val="24"/>
          <w:szCs w:val="24"/>
        </w:rPr>
        <w:t xml:space="preserve">nvestigations en cours de cas de syndrome hémolytique et urémique (SHU) </w:t>
      </w:r>
      <w:r w:rsidRPr="000827E9">
        <w:rPr>
          <w:rFonts w:ascii="Marianne" w:hAnsi="Marianne"/>
          <w:b/>
          <w:sz w:val="24"/>
          <w:szCs w:val="24"/>
        </w:rPr>
        <w:t xml:space="preserve">pédiatriques </w:t>
      </w:r>
      <w:r w:rsidR="00CA7236" w:rsidRPr="000827E9">
        <w:rPr>
          <w:rFonts w:ascii="Marianne" w:hAnsi="Marianne"/>
          <w:b/>
          <w:sz w:val="24"/>
          <w:szCs w:val="24"/>
        </w:rPr>
        <w:t>et recommandations sanitaires</w:t>
      </w:r>
    </w:p>
    <w:p w14:paraId="74BE8BDC" w14:textId="77777777" w:rsidR="00CA7236" w:rsidRPr="000827E9" w:rsidRDefault="00CA7236" w:rsidP="004128DB">
      <w:pPr>
        <w:rPr>
          <w:rFonts w:ascii="Marianne" w:hAnsi="Marianne"/>
          <w:b/>
          <w:sz w:val="18"/>
          <w:szCs w:val="18"/>
        </w:rPr>
      </w:pPr>
    </w:p>
    <w:p w14:paraId="2D67748E" w14:textId="77777777" w:rsidR="00682462" w:rsidRDefault="00682462" w:rsidP="00380223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b/>
          <w:sz w:val="18"/>
          <w:szCs w:val="18"/>
          <w:u w:val="single"/>
        </w:rPr>
      </w:pPr>
    </w:p>
    <w:p w14:paraId="4D085F72" w14:textId="54DC95B0" w:rsidR="00CA7236" w:rsidRPr="000827E9" w:rsidRDefault="00CA7236" w:rsidP="00380223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b/>
          <w:sz w:val="18"/>
          <w:szCs w:val="18"/>
          <w:u w:val="single"/>
        </w:rPr>
      </w:pPr>
      <w:r w:rsidRPr="000827E9">
        <w:rPr>
          <w:rFonts w:ascii="Marianne" w:hAnsi="Marianne"/>
          <w:b/>
          <w:sz w:val="18"/>
          <w:szCs w:val="18"/>
          <w:u w:val="single"/>
        </w:rPr>
        <w:t>Point de situation</w:t>
      </w:r>
    </w:p>
    <w:p w14:paraId="5542813D" w14:textId="77777777" w:rsidR="00CA7236" w:rsidRPr="000827E9" w:rsidRDefault="00CA7236" w:rsidP="00380223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18"/>
          <w:szCs w:val="18"/>
        </w:rPr>
      </w:pPr>
    </w:p>
    <w:p w14:paraId="2874FE83" w14:textId="1111F1ED" w:rsidR="00570E91" w:rsidRPr="000827E9" w:rsidRDefault="00570E91" w:rsidP="00380223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18"/>
          <w:szCs w:val="18"/>
        </w:rPr>
      </w:pPr>
    </w:p>
    <w:p w14:paraId="07CD89DA" w14:textId="49BE7497" w:rsidR="00570E91" w:rsidRPr="00682462" w:rsidRDefault="00570E91" w:rsidP="00380223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b/>
          <w:sz w:val="18"/>
          <w:szCs w:val="18"/>
        </w:rPr>
      </w:pPr>
      <w:r w:rsidRPr="000827E9">
        <w:rPr>
          <w:rFonts w:ascii="Marianne" w:hAnsi="Marianne"/>
          <w:sz w:val="18"/>
          <w:szCs w:val="18"/>
        </w:rPr>
        <w:t xml:space="preserve">Santé publique France et le Centre national de référence (CNR) </w:t>
      </w:r>
      <w:r w:rsidR="00682462">
        <w:rPr>
          <w:rFonts w:ascii="Marianne" w:hAnsi="Marianne"/>
          <w:i/>
          <w:iCs/>
          <w:sz w:val="18"/>
          <w:szCs w:val="18"/>
        </w:rPr>
        <w:t>Escherichia</w:t>
      </w:r>
      <w:r w:rsidRPr="000827E9">
        <w:rPr>
          <w:rFonts w:ascii="Marianne" w:hAnsi="Marianne"/>
          <w:i/>
          <w:iCs/>
          <w:sz w:val="18"/>
          <w:szCs w:val="18"/>
        </w:rPr>
        <w:t xml:space="preserve"> coli</w:t>
      </w:r>
      <w:r w:rsidRPr="000827E9">
        <w:rPr>
          <w:rFonts w:ascii="Marianne" w:hAnsi="Marianne"/>
          <w:sz w:val="18"/>
          <w:szCs w:val="18"/>
        </w:rPr>
        <w:t> </w:t>
      </w:r>
      <w:r w:rsidR="00682462">
        <w:rPr>
          <w:rFonts w:ascii="Marianne" w:hAnsi="Marianne"/>
          <w:sz w:val="18"/>
          <w:szCs w:val="18"/>
        </w:rPr>
        <w:t xml:space="preserve">(Institut Pasteur - Paris), avec </w:t>
      </w:r>
      <w:r w:rsidRPr="000827E9">
        <w:rPr>
          <w:rFonts w:ascii="Marianne" w:hAnsi="Marianne"/>
          <w:sz w:val="18"/>
          <w:szCs w:val="18"/>
        </w:rPr>
        <w:t xml:space="preserve">son laboratoire associé </w:t>
      </w:r>
      <w:r w:rsidR="00682462">
        <w:rPr>
          <w:rFonts w:ascii="Marianne" w:hAnsi="Marianne"/>
          <w:sz w:val="18"/>
          <w:szCs w:val="18"/>
        </w:rPr>
        <w:t>(</w:t>
      </w:r>
      <w:r w:rsidRPr="000827E9">
        <w:rPr>
          <w:rFonts w:ascii="Marianne" w:hAnsi="Marianne"/>
          <w:sz w:val="18"/>
          <w:szCs w:val="18"/>
        </w:rPr>
        <w:t>Laboratoire de microbiol</w:t>
      </w:r>
      <w:r w:rsidR="00682462">
        <w:rPr>
          <w:rFonts w:ascii="Marianne" w:hAnsi="Marianne"/>
          <w:sz w:val="18"/>
          <w:szCs w:val="18"/>
        </w:rPr>
        <w:t xml:space="preserve">ogie de l’hôpital Robert Debré - Paris), </w:t>
      </w:r>
      <w:r w:rsidRPr="000827E9">
        <w:rPr>
          <w:rFonts w:ascii="Marianne" w:hAnsi="Marianne"/>
          <w:sz w:val="18"/>
          <w:szCs w:val="18"/>
        </w:rPr>
        <w:t xml:space="preserve">investiguent une </w:t>
      </w:r>
      <w:r w:rsidRPr="00682462">
        <w:rPr>
          <w:rFonts w:ascii="Marianne" w:hAnsi="Marianne"/>
          <w:b/>
          <w:sz w:val="18"/>
          <w:szCs w:val="18"/>
        </w:rPr>
        <w:t xml:space="preserve">augmentation du nombre de cas de syndrome hémolytique et urémique (SHU) et d’infection grave à </w:t>
      </w:r>
      <w:r w:rsidR="00682462" w:rsidRPr="00682462">
        <w:rPr>
          <w:rFonts w:ascii="Marianne" w:hAnsi="Marianne"/>
          <w:b/>
          <w:i/>
          <w:sz w:val="18"/>
          <w:szCs w:val="18"/>
        </w:rPr>
        <w:t xml:space="preserve">Escherichia coli, </w:t>
      </w:r>
      <w:r w:rsidRPr="00682462">
        <w:rPr>
          <w:rFonts w:ascii="Marianne" w:hAnsi="Marianne"/>
          <w:b/>
          <w:sz w:val="18"/>
          <w:szCs w:val="18"/>
        </w:rPr>
        <w:t>signalés depuis début février 2022</w:t>
      </w:r>
      <w:r w:rsidR="000827E9" w:rsidRPr="00682462">
        <w:rPr>
          <w:rFonts w:ascii="Marianne" w:hAnsi="Marianne"/>
          <w:b/>
          <w:sz w:val="18"/>
          <w:szCs w:val="18"/>
        </w:rPr>
        <w:t>.</w:t>
      </w:r>
    </w:p>
    <w:p w14:paraId="25D6DE83" w14:textId="77777777" w:rsidR="00AC75F7" w:rsidRPr="000827E9" w:rsidRDefault="00AC75F7" w:rsidP="00380223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18"/>
          <w:szCs w:val="18"/>
        </w:rPr>
      </w:pPr>
    </w:p>
    <w:p w14:paraId="41D466CB" w14:textId="425FF77B" w:rsidR="00462DF7" w:rsidRPr="00400232" w:rsidRDefault="00682462" w:rsidP="00462DF7">
      <w:pPr>
        <w:spacing w:after="0" w:line="240" w:lineRule="auto"/>
        <w:jc w:val="both"/>
        <w:rPr>
          <w:rFonts w:ascii="Marianne" w:hAnsi="Marianne"/>
          <w:b/>
          <w:sz w:val="18"/>
          <w:szCs w:val="18"/>
        </w:rPr>
      </w:pPr>
      <w:r w:rsidRPr="00400232">
        <w:rPr>
          <w:rFonts w:ascii="Marianne" w:hAnsi="Marianne"/>
          <w:b/>
          <w:sz w:val="18"/>
          <w:szCs w:val="18"/>
        </w:rPr>
        <w:t>Au 2</w:t>
      </w:r>
      <w:r w:rsidR="00F57135">
        <w:rPr>
          <w:rFonts w:ascii="Marianne" w:hAnsi="Marianne"/>
          <w:b/>
          <w:sz w:val="18"/>
          <w:szCs w:val="18"/>
        </w:rPr>
        <w:t>4</w:t>
      </w:r>
      <w:r w:rsidRPr="00400232">
        <w:rPr>
          <w:rFonts w:ascii="Marianne" w:hAnsi="Marianne"/>
          <w:b/>
          <w:sz w:val="18"/>
          <w:szCs w:val="18"/>
        </w:rPr>
        <w:t xml:space="preserve"> février </w:t>
      </w:r>
      <w:r w:rsidR="00462DF7" w:rsidRPr="00400232">
        <w:rPr>
          <w:rFonts w:ascii="Marianne" w:hAnsi="Marianne"/>
          <w:b/>
          <w:sz w:val="18"/>
          <w:szCs w:val="18"/>
        </w:rPr>
        <w:t>2022, 13 cas de SHU</w:t>
      </w:r>
      <w:r w:rsidR="007F5CA3">
        <w:rPr>
          <w:rFonts w:ascii="Marianne" w:hAnsi="Marianne"/>
          <w:b/>
          <w:sz w:val="18"/>
          <w:szCs w:val="18"/>
        </w:rPr>
        <w:t>,</w:t>
      </w:r>
      <w:r w:rsidR="00462DF7" w:rsidRPr="00400232">
        <w:rPr>
          <w:rFonts w:ascii="Marianne" w:hAnsi="Marianne"/>
          <w:b/>
          <w:sz w:val="18"/>
          <w:szCs w:val="18"/>
        </w:rPr>
        <w:t xml:space="preserve"> liés à des bactéries </w:t>
      </w:r>
      <w:r w:rsidRPr="00400232">
        <w:rPr>
          <w:rFonts w:ascii="Marianne" w:hAnsi="Marianne"/>
          <w:b/>
          <w:i/>
          <w:sz w:val="18"/>
          <w:szCs w:val="18"/>
        </w:rPr>
        <w:t xml:space="preserve">Escherichia </w:t>
      </w:r>
      <w:r w:rsidR="00462DF7" w:rsidRPr="00400232">
        <w:rPr>
          <w:rFonts w:ascii="Marianne" w:hAnsi="Marianne"/>
          <w:b/>
          <w:i/>
          <w:sz w:val="18"/>
          <w:szCs w:val="18"/>
        </w:rPr>
        <w:t>coli</w:t>
      </w:r>
      <w:r w:rsidR="00462DF7" w:rsidRPr="00400232">
        <w:rPr>
          <w:rFonts w:ascii="Marianne" w:hAnsi="Marianne"/>
          <w:b/>
          <w:sz w:val="18"/>
          <w:szCs w:val="18"/>
        </w:rPr>
        <w:t xml:space="preserve"> présentant </w:t>
      </w:r>
      <w:r w:rsidR="00F57135">
        <w:rPr>
          <w:rFonts w:ascii="Marianne" w:hAnsi="Marianne"/>
          <w:b/>
          <w:sz w:val="18"/>
          <w:szCs w:val="18"/>
        </w:rPr>
        <w:t>des</w:t>
      </w:r>
      <w:r w:rsidR="00462DF7" w:rsidRPr="00400232">
        <w:rPr>
          <w:rFonts w:ascii="Marianne" w:hAnsi="Marianne"/>
          <w:b/>
          <w:sz w:val="18"/>
          <w:szCs w:val="18"/>
        </w:rPr>
        <w:t xml:space="preserve"> caractéristiques </w:t>
      </w:r>
      <w:r w:rsidR="00F57135">
        <w:rPr>
          <w:rFonts w:ascii="Marianne" w:hAnsi="Marianne"/>
          <w:b/>
          <w:sz w:val="18"/>
          <w:szCs w:val="18"/>
        </w:rPr>
        <w:t>similaires</w:t>
      </w:r>
      <w:r w:rsidR="007F5CA3">
        <w:rPr>
          <w:rFonts w:ascii="Marianne" w:hAnsi="Marianne"/>
          <w:b/>
          <w:sz w:val="18"/>
          <w:szCs w:val="18"/>
        </w:rPr>
        <w:t>,</w:t>
      </w:r>
      <w:r w:rsidR="00F57135">
        <w:rPr>
          <w:rFonts w:ascii="Marianne" w:hAnsi="Marianne"/>
          <w:b/>
          <w:sz w:val="18"/>
          <w:szCs w:val="18"/>
        </w:rPr>
        <w:t xml:space="preserve"> </w:t>
      </w:r>
      <w:r w:rsidR="00462DF7" w:rsidRPr="00400232">
        <w:rPr>
          <w:rFonts w:ascii="Marianne" w:hAnsi="Marianne"/>
          <w:b/>
          <w:sz w:val="18"/>
          <w:szCs w:val="18"/>
        </w:rPr>
        <w:t>ont été identifiés.</w:t>
      </w:r>
      <w:r w:rsidR="00400232">
        <w:rPr>
          <w:rFonts w:ascii="Marianne" w:hAnsi="Marianne"/>
          <w:b/>
          <w:sz w:val="18"/>
          <w:szCs w:val="18"/>
        </w:rPr>
        <w:t xml:space="preserve"> </w:t>
      </w:r>
      <w:r w:rsidR="00462DF7" w:rsidRPr="00462DF7">
        <w:rPr>
          <w:rFonts w:ascii="Marianne" w:hAnsi="Marianne"/>
          <w:sz w:val="18"/>
          <w:szCs w:val="18"/>
        </w:rPr>
        <w:t xml:space="preserve">Ces cas sont survenus dans 5 régions de France métropolitaine : Nouvelle Aquitaine (5 cas), Hauts-de-France (3 cas), Ile-de-France (3 cas), Bretagne (1 cas) et Pays </w:t>
      </w:r>
      <w:r w:rsidR="00462DF7" w:rsidRPr="00462DF7">
        <w:rPr>
          <w:rFonts w:ascii="Marianne" w:hAnsi="Marianne"/>
          <w:sz w:val="18"/>
          <w:szCs w:val="18"/>
        </w:rPr>
        <w:lastRenderedPageBreak/>
        <w:t>de la Loire (1 cas).</w:t>
      </w:r>
      <w:r w:rsidR="00400232">
        <w:rPr>
          <w:rFonts w:ascii="Marianne" w:hAnsi="Marianne"/>
          <w:b/>
          <w:sz w:val="18"/>
          <w:szCs w:val="18"/>
        </w:rPr>
        <w:t xml:space="preserve"> </w:t>
      </w:r>
      <w:r w:rsidR="00462DF7" w:rsidRPr="00462DF7">
        <w:rPr>
          <w:rFonts w:ascii="Marianne" w:hAnsi="Marianne"/>
          <w:sz w:val="18"/>
          <w:szCs w:val="18"/>
        </w:rPr>
        <w:t>Les</w:t>
      </w:r>
      <w:r w:rsidR="001450ED">
        <w:rPr>
          <w:rFonts w:ascii="Marianne" w:hAnsi="Marianne"/>
          <w:sz w:val="18"/>
          <w:szCs w:val="18"/>
        </w:rPr>
        <w:t xml:space="preserve"> enfants malades, âgés de 1 à 15</w:t>
      </w:r>
      <w:r w:rsidR="00462DF7" w:rsidRPr="00462DF7">
        <w:rPr>
          <w:rFonts w:ascii="Marianne" w:hAnsi="Marianne"/>
          <w:sz w:val="18"/>
          <w:szCs w:val="18"/>
        </w:rPr>
        <w:t xml:space="preserve"> ans avec un âge médian de 8 ans, ont présenté </w:t>
      </w:r>
      <w:r w:rsidR="001450ED">
        <w:rPr>
          <w:rFonts w:ascii="Marianne" w:hAnsi="Marianne"/>
          <w:sz w:val="18"/>
          <w:szCs w:val="18"/>
        </w:rPr>
        <w:t>des symptômes entre le 18</w:t>
      </w:r>
      <w:r w:rsidR="00462DF7" w:rsidRPr="00462DF7">
        <w:rPr>
          <w:rFonts w:ascii="Marianne" w:hAnsi="Marianne"/>
          <w:sz w:val="18"/>
          <w:szCs w:val="18"/>
        </w:rPr>
        <w:t>/01/2022 et le 11/02/2022. Un enfant est décédé.</w:t>
      </w:r>
    </w:p>
    <w:p w14:paraId="402C7168" w14:textId="77777777" w:rsidR="00462DF7" w:rsidRDefault="00462DF7" w:rsidP="00462DF7">
      <w:pPr>
        <w:spacing w:after="0" w:line="240" w:lineRule="auto"/>
        <w:jc w:val="both"/>
        <w:rPr>
          <w:rFonts w:ascii="Marianne" w:hAnsi="Marianne"/>
          <w:sz w:val="18"/>
          <w:szCs w:val="18"/>
        </w:rPr>
      </w:pPr>
    </w:p>
    <w:p w14:paraId="48897BE7" w14:textId="44EBA042" w:rsidR="00462DF7" w:rsidRDefault="00462DF7" w:rsidP="00462DF7">
      <w:pPr>
        <w:spacing w:after="0" w:line="240" w:lineRule="auto"/>
        <w:jc w:val="both"/>
        <w:rPr>
          <w:rFonts w:ascii="Marianne" w:hAnsi="Marianne"/>
          <w:sz w:val="18"/>
          <w:szCs w:val="18"/>
        </w:rPr>
      </w:pPr>
      <w:r w:rsidRPr="00462DF7">
        <w:rPr>
          <w:rFonts w:ascii="Marianne" w:hAnsi="Marianne"/>
          <w:sz w:val="18"/>
          <w:szCs w:val="18"/>
        </w:rPr>
        <w:t xml:space="preserve">Santé publique France, en lien avec le CNR, la Direction </w:t>
      </w:r>
      <w:r w:rsidR="009B7450">
        <w:rPr>
          <w:rFonts w:ascii="Marianne" w:hAnsi="Marianne"/>
          <w:sz w:val="18"/>
          <w:szCs w:val="18"/>
        </w:rPr>
        <w:t>générale de l’Alimentation, la D</w:t>
      </w:r>
      <w:r w:rsidR="00400232">
        <w:rPr>
          <w:rFonts w:ascii="Marianne" w:hAnsi="Marianne"/>
          <w:sz w:val="18"/>
          <w:szCs w:val="18"/>
        </w:rPr>
        <w:t>irection générale de la Concurrence, de la Consommation et de la R</w:t>
      </w:r>
      <w:r w:rsidRPr="00462DF7">
        <w:rPr>
          <w:rFonts w:ascii="Marianne" w:hAnsi="Marianne"/>
          <w:sz w:val="18"/>
          <w:szCs w:val="18"/>
        </w:rPr>
        <w:t xml:space="preserve">épression des fraudes, en coordination avec la Direction générale de la Santé, mènent des investigations sur l’ensemble des cas de SHU pédiatriques signalés </w:t>
      </w:r>
      <w:r w:rsidR="009B7450">
        <w:rPr>
          <w:rFonts w:ascii="Marianne" w:hAnsi="Marianne"/>
          <w:sz w:val="18"/>
          <w:szCs w:val="18"/>
        </w:rPr>
        <w:t>depuis le 1</w:t>
      </w:r>
      <w:r w:rsidR="009B7450" w:rsidRPr="009B7450">
        <w:rPr>
          <w:rFonts w:ascii="Marianne" w:hAnsi="Marianne"/>
          <w:sz w:val="18"/>
          <w:szCs w:val="18"/>
          <w:vertAlign w:val="superscript"/>
        </w:rPr>
        <w:t>er</w:t>
      </w:r>
      <w:r w:rsidR="009B7450">
        <w:rPr>
          <w:rFonts w:ascii="Marianne" w:hAnsi="Marianne"/>
          <w:sz w:val="18"/>
          <w:szCs w:val="18"/>
        </w:rPr>
        <w:t xml:space="preserve"> janvier 2022 </w:t>
      </w:r>
      <w:r w:rsidRPr="00462DF7">
        <w:rPr>
          <w:rFonts w:ascii="Marianne" w:hAnsi="Marianne"/>
          <w:sz w:val="18"/>
          <w:szCs w:val="18"/>
        </w:rPr>
        <w:t>(31 en cours d’investigation à ce jour) sur le territoire national pour affirmer ou infirmer un lien entre ces cas. Ceci, afin d’identifier une éventuelle source de contamination commune et mettre en place les mesures appropriées.</w:t>
      </w:r>
    </w:p>
    <w:p w14:paraId="406B16C2" w14:textId="77777777" w:rsidR="00462DF7" w:rsidRDefault="00462DF7" w:rsidP="00462DF7">
      <w:pPr>
        <w:spacing w:after="0" w:line="240" w:lineRule="auto"/>
        <w:jc w:val="both"/>
        <w:rPr>
          <w:rFonts w:ascii="Marianne" w:hAnsi="Marianne"/>
          <w:sz w:val="18"/>
          <w:szCs w:val="18"/>
        </w:rPr>
      </w:pPr>
    </w:p>
    <w:p w14:paraId="78EB7D84" w14:textId="1E6FCADC" w:rsidR="00DB66D9" w:rsidRDefault="00DB66D9" w:rsidP="00DB66D9">
      <w:pPr>
        <w:spacing w:after="0" w:line="240" w:lineRule="auto"/>
        <w:jc w:val="both"/>
        <w:rPr>
          <w:rFonts w:ascii="Marianne" w:hAnsi="Marianne"/>
          <w:sz w:val="18"/>
          <w:szCs w:val="18"/>
        </w:rPr>
      </w:pPr>
      <w:r w:rsidRPr="000827E9">
        <w:rPr>
          <w:rFonts w:ascii="Marianne" w:hAnsi="Marianne"/>
          <w:sz w:val="18"/>
          <w:szCs w:val="18"/>
        </w:rPr>
        <w:t xml:space="preserve">Les investigations s’articulent autour de deux volets : </w:t>
      </w:r>
    </w:p>
    <w:p w14:paraId="41C62D51" w14:textId="77777777" w:rsidR="00400232" w:rsidRPr="000827E9" w:rsidRDefault="00400232" w:rsidP="00DB66D9">
      <w:pPr>
        <w:spacing w:after="0" w:line="240" w:lineRule="auto"/>
        <w:jc w:val="both"/>
        <w:rPr>
          <w:rFonts w:ascii="Marianne" w:hAnsi="Marianne"/>
          <w:sz w:val="18"/>
          <w:szCs w:val="18"/>
        </w:rPr>
      </w:pPr>
    </w:p>
    <w:p w14:paraId="7D3B32CD" w14:textId="0B6ADF8E" w:rsidR="00DB66D9" w:rsidRDefault="00DB66D9" w:rsidP="00400232">
      <w:pPr>
        <w:pStyle w:val="Paragraphedeliste"/>
        <w:numPr>
          <w:ilvl w:val="0"/>
          <w:numId w:val="11"/>
        </w:numPr>
        <w:jc w:val="both"/>
        <w:rPr>
          <w:rFonts w:ascii="Marianne" w:hAnsi="Marianne"/>
          <w:sz w:val="18"/>
          <w:szCs w:val="18"/>
        </w:rPr>
      </w:pPr>
      <w:proofErr w:type="gramStart"/>
      <w:r w:rsidRPr="00400232">
        <w:rPr>
          <w:rFonts w:ascii="Marianne" w:hAnsi="Marianne"/>
          <w:b/>
          <w:sz w:val="18"/>
          <w:szCs w:val="18"/>
        </w:rPr>
        <w:t>un</w:t>
      </w:r>
      <w:proofErr w:type="gramEnd"/>
      <w:r w:rsidRPr="00400232">
        <w:rPr>
          <w:rFonts w:ascii="Marianne" w:hAnsi="Marianne"/>
          <w:b/>
          <w:sz w:val="18"/>
          <w:szCs w:val="18"/>
        </w:rPr>
        <w:t xml:space="preserve"> volet épidémiologique</w:t>
      </w:r>
      <w:r w:rsidRPr="00400232">
        <w:rPr>
          <w:rFonts w:ascii="Marianne" w:hAnsi="Marianne"/>
          <w:sz w:val="18"/>
          <w:szCs w:val="18"/>
        </w:rPr>
        <w:t xml:space="preserve">, consistant à enquêter auprès des parents sur les expositions à risque de leurs enfants pour ce type d’infection, en particulier les aliments consommés, et le cas échéant, à tracer l’origine de ces aliments ; </w:t>
      </w:r>
    </w:p>
    <w:p w14:paraId="1E0F0302" w14:textId="77777777" w:rsidR="00400232" w:rsidRDefault="00400232" w:rsidP="00400232">
      <w:pPr>
        <w:pStyle w:val="Paragraphedeliste"/>
        <w:jc w:val="both"/>
        <w:rPr>
          <w:rFonts w:ascii="Marianne" w:hAnsi="Marianne"/>
          <w:sz w:val="18"/>
          <w:szCs w:val="18"/>
        </w:rPr>
      </w:pPr>
    </w:p>
    <w:p w14:paraId="612433EB" w14:textId="458B488B" w:rsidR="00AC75F7" w:rsidRPr="00400232" w:rsidRDefault="00DB66D9" w:rsidP="00400232">
      <w:pPr>
        <w:pStyle w:val="Paragraphedeliste"/>
        <w:numPr>
          <w:ilvl w:val="0"/>
          <w:numId w:val="11"/>
        </w:numPr>
        <w:jc w:val="both"/>
        <w:rPr>
          <w:rFonts w:ascii="Marianne" w:hAnsi="Marianne"/>
          <w:sz w:val="18"/>
          <w:szCs w:val="18"/>
        </w:rPr>
      </w:pPr>
      <w:proofErr w:type="gramStart"/>
      <w:r w:rsidRPr="00400232">
        <w:rPr>
          <w:rFonts w:ascii="Marianne" w:hAnsi="Marianne"/>
          <w:b/>
          <w:sz w:val="18"/>
          <w:szCs w:val="18"/>
        </w:rPr>
        <w:t>un</w:t>
      </w:r>
      <w:proofErr w:type="gramEnd"/>
      <w:r w:rsidRPr="00400232">
        <w:rPr>
          <w:rFonts w:ascii="Marianne" w:hAnsi="Marianne"/>
          <w:b/>
          <w:sz w:val="18"/>
          <w:szCs w:val="18"/>
        </w:rPr>
        <w:t xml:space="preserve"> volet microbiologique</w:t>
      </w:r>
      <w:r w:rsidRPr="00400232">
        <w:rPr>
          <w:rFonts w:ascii="Marianne" w:hAnsi="Marianne"/>
          <w:sz w:val="18"/>
          <w:szCs w:val="18"/>
        </w:rPr>
        <w:t xml:space="preserve"> visant à identifier la souche</w:t>
      </w:r>
      <w:r w:rsidR="00D117C4" w:rsidRPr="00400232">
        <w:rPr>
          <w:rFonts w:ascii="Marianne" w:hAnsi="Marianne"/>
          <w:sz w:val="18"/>
          <w:szCs w:val="18"/>
        </w:rPr>
        <w:t xml:space="preserve"> bactérienne</w:t>
      </w:r>
      <w:r w:rsidRPr="00400232">
        <w:rPr>
          <w:rFonts w:ascii="Marianne" w:hAnsi="Marianne"/>
          <w:sz w:val="18"/>
          <w:szCs w:val="18"/>
        </w:rPr>
        <w:t xml:space="preserve"> ayant infecté chaque enfant, et à déterminer si ces souches présentent des caractéristiques similaires entre elles. </w:t>
      </w:r>
    </w:p>
    <w:p w14:paraId="611DEC30" w14:textId="53FACBFF" w:rsidR="00DB66D9" w:rsidRPr="000827E9" w:rsidRDefault="00DB66D9" w:rsidP="00380223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18"/>
          <w:szCs w:val="18"/>
        </w:rPr>
      </w:pPr>
    </w:p>
    <w:p w14:paraId="40946C7F" w14:textId="02BF1A3B" w:rsidR="00381C5F" w:rsidRPr="00400232" w:rsidRDefault="00DB66D9" w:rsidP="00DB66D9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b/>
          <w:sz w:val="18"/>
          <w:szCs w:val="18"/>
        </w:rPr>
      </w:pPr>
      <w:r w:rsidRPr="00400232">
        <w:rPr>
          <w:rFonts w:ascii="Marianne" w:hAnsi="Marianne"/>
          <w:b/>
          <w:sz w:val="18"/>
          <w:szCs w:val="18"/>
        </w:rPr>
        <w:t xml:space="preserve">A ce stade, l’investigation épidémiologique n’exclut aucune piste. </w:t>
      </w:r>
    </w:p>
    <w:p w14:paraId="785DECF2" w14:textId="47268E97" w:rsidR="00C10626" w:rsidRPr="000827E9" w:rsidRDefault="00C10626" w:rsidP="00DB66D9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18"/>
          <w:szCs w:val="18"/>
        </w:rPr>
      </w:pPr>
    </w:p>
    <w:p w14:paraId="01D207E0" w14:textId="72397A2A" w:rsidR="00C10626" w:rsidRPr="000827E9" w:rsidRDefault="00C10626" w:rsidP="00C10626">
      <w:pPr>
        <w:jc w:val="both"/>
        <w:rPr>
          <w:rFonts w:ascii="Marianne" w:hAnsi="Marianne"/>
          <w:sz w:val="18"/>
          <w:szCs w:val="18"/>
        </w:rPr>
      </w:pPr>
      <w:r w:rsidRPr="000827E9">
        <w:rPr>
          <w:rFonts w:ascii="Marianne" w:hAnsi="Marianne"/>
          <w:sz w:val="18"/>
          <w:szCs w:val="18"/>
        </w:rPr>
        <w:t xml:space="preserve">Plusieurs sources de contamination sont </w:t>
      </w:r>
      <w:r w:rsidR="00D117C4">
        <w:rPr>
          <w:rFonts w:ascii="Marianne" w:hAnsi="Marianne"/>
          <w:sz w:val="18"/>
          <w:szCs w:val="18"/>
        </w:rPr>
        <w:t xml:space="preserve">donc </w:t>
      </w:r>
      <w:r w:rsidRPr="000827E9">
        <w:rPr>
          <w:rFonts w:ascii="Marianne" w:hAnsi="Marianne"/>
          <w:sz w:val="18"/>
          <w:szCs w:val="18"/>
        </w:rPr>
        <w:t>actuellement investiguées par les autorités sanitaires pour chacun des cas :</w:t>
      </w:r>
    </w:p>
    <w:p w14:paraId="7184C129" w14:textId="4AC65F5B" w:rsidR="00C10626" w:rsidRDefault="00C10626" w:rsidP="00C10626">
      <w:pPr>
        <w:pStyle w:val="Paragraphedeliste"/>
        <w:numPr>
          <w:ilvl w:val="0"/>
          <w:numId w:val="1"/>
        </w:numPr>
        <w:jc w:val="both"/>
        <w:rPr>
          <w:rFonts w:ascii="Marianne" w:hAnsi="Marianne"/>
          <w:sz w:val="18"/>
          <w:szCs w:val="18"/>
        </w:rPr>
      </w:pPr>
      <w:r w:rsidRPr="000827E9">
        <w:rPr>
          <w:rFonts w:ascii="Marianne" w:hAnsi="Marianne"/>
          <w:sz w:val="18"/>
          <w:szCs w:val="18"/>
        </w:rPr>
        <w:t>L’ingestion d’aliments contaminés consommés crus ou peu cuits ;</w:t>
      </w:r>
    </w:p>
    <w:p w14:paraId="23D15F4C" w14:textId="77777777" w:rsidR="00400232" w:rsidRPr="000827E9" w:rsidRDefault="00400232" w:rsidP="00400232">
      <w:pPr>
        <w:pStyle w:val="Paragraphedeliste"/>
        <w:jc w:val="both"/>
        <w:rPr>
          <w:rFonts w:ascii="Marianne" w:hAnsi="Marianne"/>
          <w:sz w:val="18"/>
          <w:szCs w:val="18"/>
        </w:rPr>
      </w:pPr>
    </w:p>
    <w:p w14:paraId="4DD9834A" w14:textId="6FDD0C69" w:rsidR="00400232" w:rsidRPr="00400232" w:rsidRDefault="00C87DCD" w:rsidP="00400232">
      <w:pPr>
        <w:pStyle w:val="Paragraphedeliste"/>
        <w:numPr>
          <w:ilvl w:val="0"/>
          <w:numId w:val="1"/>
        </w:numPr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L</w:t>
      </w:r>
      <w:r w:rsidR="00C10626" w:rsidRPr="000827E9">
        <w:rPr>
          <w:rFonts w:ascii="Marianne" w:hAnsi="Marianne"/>
          <w:sz w:val="18"/>
          <w:szCs w:val="18"/>
        </w:rPr>
        <w:t>a contamination par les mains souillées portées à la bouche, après avoir touché des animaux porteurs de la bactérie ou leur environnement contaminé</w:t>
      </w:r>
      <w:r w:rsidR="00DB3FAF" w:rsidRPr="000827E9">
        <w:rPr>
          <w:rFonts w:ascii="Marianne" w:hAnsi="Marianne"/>
          <w:sz w:val="18"/>
          <w:szCs w:val="18"/>
        </w:rPr>
        <w:t> ;</w:t>
      </w:r>
    </w:p>
    <w:p w14:paraId="1AE7E8C5" w14:textId="77777777" w:rsidR="00400232" w:rsidRPr="00400232" w:rsidRDefault="00400232" w:rsidP="00400232">
      <w:pPr>
        <w:pStyle w:val="Paragraphedeliste"/>
        <w:jc w:val="both"/>
        <w:rPr>
          <w:rFonts w:ascii="Marianne" w:hAnsi="Marianne"/>
          <w:sz w:val="18"/>
          <w:szCs w:val="18"/>
        </w:rPr>
      </w:pPr>
    </w:p>
    <w:p w14:paraId="6C4CB58B" w14:textId="60F0981D" w:rsidR="00C10626" w:rsidRPr="000827E9" w:rsidRDefault="00C87DCD" w:rsidP="00C10626">
      <w:pPr>
        <w:pStyle w:val="Paragraphedeliste"/>
        <w:numPr>
          <w:ilvl w:val="0"/>
          <w:numId w:val="1"/>
        </w:numPr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L</w:t>
      </w:r>
      <w:r w:rsidR="00C10626" w:rsidRPr="000827E9">
        <w:rPr>
          <w:rFonts w:ascii="Marianne" w:hAnsi="Marianne"/>
          <w:sz w:val="18"/>
          <w:szCs w:val="18"/>
        </w:rPr>
        <w:t>e contact avec une personne malade qui excrète la bactérie dans ses selles.</w:t>
      </w:r>
    </w:p>
    <w:p w14:paraId="5A0F52C2" w14:textId="0D063358" w:rsidR="00C10626" w:rsidRPr="000827E9" w:rsidRDefault="00C10626" w:rsidP="00DB66D9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18"/>
          <w:szCs w:val="18"/>
        </w:rPr>
      </w:pPr>
    </w:p>
    <w:p w14:paraId="0F5A7B83" w14:textId="77777777" w:rsidR="00381C5F" w:rsidRPr="000827E9" w:rsidRDefault="00381C5F" w:rsidP="00DB66D9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18"/>
          <w:szCs w:val="18"/>
        </w:rPr>
      </w:pPr>
    </w:p>
    <w:p w14:paraId="1F277DBC" w14:textId="654991BE" w:rsidR="00DB66D9" w:rsidRPr="000827E9" w:rsidRDefault="00DB66D9" w:rsidP="00DB66D9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18"/>
          <w:szCs w:val="18"/>
        </w:rPr>
      </w:pPr>
      <w:r w:rsidRPr="000827E9">
        <w:rPr>
          <w:rFonts w:ascii="Marianne" w:hAnsi="Marianne"/>
          <w:sz w:val="18"/>
          <w:szCs w:val="18"/>
        </w:rPr>
        <w:lastRenderedPageBreak/>
        <w:t xml:space="preserve">Les partenaires de la surveillance du SHU (en particulier </w:t>
      </w:r>
      <w:r w:rsidR="00D117C4">
        <w:rPr>
          <w:rFonts w:ascii="Marianne" w:hAnsi="Marianne"/>
          <w:sz w:val="18"/>
          <w:szCs w:val="18"/>
        </w:rPr>
        <w:t>le réseau des</w:t>
      </w:r>
      <w:r w:rsidR="00D117C4" w:rsidRPr="000827E9">
        <w:rPr>
          <w:rFonts w:ascii="Marianne" w:hAnsi="Marianne"/>
          <w:sz w:val="18"/>
          <w:szCs w:val="18"/>
        </w:rPr>
        <w:t xml:space="preserve"> </w:t>
      </w:r>
      <w:r w:rsidRPr="000827E9">
        <w:rPr>
          <w:rFonts w:ascii="Marianne" w:hAnsi="Marianne"/>
          <w:sz w:val="18"/>
          <w:szCs w:val="18"/>
        </w:rPr>
        <w:t>néphrologues-pédiatres et réanimateurs) ont été sensibilisés afin que tout nouveau cas identifié puisse faire l’objet d’une investigation</w:t>
      </w:r>
      <w:r w:rsidR="00D117C4">
        <w:rPr>
          <w:rFonts w:ascii="Marianne" w:hAnsi="Marianne"/>
          <w:sz w:val="18"/>
          <w:szCs w:val="18"/>
        </w:rPr>
        <w:t xml:space="preserve"> dans les meilleurs délais</w:t>
      </w:r>
      <w:r w:rsidRPr="000827E9">
        <w:rPr>
          <w:rFonts w:ascii="Marianne" w:hAnsi="Marianne"/>
          <w:sz w:val="18"/>
          <w:szCs w:val="18"/>
        </w:rPr>
        <w:t>.</w:t>
      </w:r>
    </w:p>
    <w:p w14:paraId="5770D851" w14:textId="77777777" w:rsidR="00DB66D9" w:rsidRPr="000827E9" w:rsidRDefault="00DB66D9" w:rsidP="00380223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18"/>
          <w:szCs w:val="18"/>
        </w:rPr>
      </w:pPr>
    </w:p>
    <w:p w14:paraId="13D7C65C" w14:textId="77777777" w:rsidR="005E584D" w:rsidRPr="000827E9" w:rsidRDefault="005E584D" w:rsidP="00380223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18"/>
          <w:szCs w:val="18"/>
        </w:rPr>
      </w:pPr>
    </w:p>
    <w:p w14:paraId="57E17948" w14:textId="77777777" w:rsidR="005E4BB6" w:rsidRPr="000827E9" w:rsidRDefault="005E4BB6" w:rsidP="00380223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b/>
          <w:color w:val="000000" w:themeColor="text1"/>
          <w:sz w:val="18"/>
          <w:szCs w:val="18"/>
          <w:u w:val="single"/>
        </w:rPr>
      </w:pPr>
      <w:r w:rsidRPr="000827E9">
        <w:rPr>
          <w:rFonts w:ascii="Marianne" w:hAnsi="Marianne"/>
          <w:b/>
          <w:color w:val="000000" w:themeColor="text1"/>
          <w:sz w:val="18"/>
          <w:szCs w:val="18"/>
          <w:u w:val="single"/>
        </w:rPr>
        <w:t>Les symptômes liés au SHU</w:t>
      </w:r>
    </w:p>
    <w:p w14:paraId="7FF6B264" w14:textId="77777777" w:rsidR="00650AD4" w:rsidRPr="000827E9" w:rsidRDefault="00650AD4" w:rsidP="00380223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color w:val="000000" w:themeColor="text1"/>
          <w:sz w:val="18"/>
          <w:szCs w:val="18"/>
        </w:rPr>
      </w:pPr>
    </w:p>
    <w:p w14:paraId="55529106" w14:textId="252E02C1" w:rsidR="00381C5F" w:rsidRPr="000827E9" w:rsidRDefault="00381C5F" w:rsidP="00381C5F">
      <w:pPr>
        <w:spacing w:after="0" w:line="240" w:lineRule="auto"/>
        <w:jc w:val="both"/>
        <w:rPr>
          <w:rFonts w:ascii="Marianne" w:eastAsia="Calibri" w:hAnsi="Marianne" w:cs="Calibri"/>
          <w:bCs/>
          <w:sz w:val="18"/>
          <w:szCs w:val="18"/>
        </w:rPr>
      </w:pPr>
      <w:r w:rsidRPr="000827E9">
        <w:rPr>
          <w:rFonts w:ascii="Marianne" w:hAnsi="Marianne"/>
          <w:color w:val="000000" w:themeColor="text1"/>
          <w:sz w:val="18"/>
          <w:szCs w:val="18"/>
        </w:rPr>
        <w:t xml:space="preserve">Le syndrome hémolytique et urémique (SHU) est une maladie infectieuse le plus souvent d’origine alimentaire, rare en France, mais potentiellement grave. </w:t>
      </w:r>
      <w:r w:rsidRPr="000827E9">
        <w:rPr>
          <w:rFonts w:ascii="Marianne" w:eastAsia="Calibri" w:hAnsi="Marianne" w:cs="Calibri"/>
          <w:bCs/>
          <w:sz w:val="18"/>
          <w:szCs w:val="18"/>
        </w:rPr>
        <w:t xml:space="preserve">Ce syndrome est fréquemment causé par une bactérie appartenant à la famille des </w:t>
      </w:r>
      <w:r w:rsidRPr="000827E9">
        <w:rPr>
          <w:rFonts w:ascii="Marianne" w:eastAsia="Calibri" w:hAnsi="Marianne" w:cs="Calibri"/>
          <w:bCs/>
          <w:i/>
          <w:sz w:val="18"/>
          <w:szCs w:val="18"/>
        </w:rPr>
        <w:t>Escherichia coli</w:t>
      </w:r>
      <w:r w:rsidRPr="000827E9">
        <w:rPr>
          <w:rFonts w:ascii="Marianne" w:eastAsia="Calibri" w:hAnsi="Marianne" w:cs="Calibri"/>
          <w:bCs/>
          <w:sz w:val="18"/>
          <w:szCs w:val="18"/>
        </w:rPr>
        <w:t xml:space="preserve"> (</w:t>
      </w:r>
      <w:r w:rsidRPr="000827E9">
        <w:rPr>
          <w:rFonts w:ascii="Marianne" w:eastAsia="Calibri" w:hAnsi="Marianne" w:cs="Calibri"/>
          <w:bCs/>
          <w:i/>
          <w:sz w:val="18"/>
          <w:szCs w:val="18"/>
        </w:rPr>
        <w:t>E. coli</w:t>
      </w:r>
      <w:r w:rsidRPr="000827E9">
        <w:rPr>
          <w:rFonts w:ascii="Marianne" w:eastAsia="Calibri" w:hAnsi="Marianne" w:cs="Calibri"/>
          <w:bCs/>
          <w:sz w:val="18"/>
          <w:szCs w:val="18"/>
        </w:rPr>
        <w:t xml:space="preserve">). Une infection par la bactérie </w:t>
      </w:r>
      <w:r w:rsidRPr="000827E9">
        <w:rPr>
          <w:rFonts w:ascii="Marianne" w:eastAsia="Calibri" w:hAnsi="Marianne" w:cs="Calibri"/>
          <w:bCs/>
          <w:i/>
          <w:sz w:val="18"/>
          <w:szCs w:val="18"/>
        </w:rPr>
        <w:t>E. coli</w:t>
      </w:r>
      <w:r w:rsidRPr="000827E9">
        <w:rPr>
          <w:rFonts w:ascii="Marianne" w:eastAsia="Calibri" w:hAnsi="Marianne" w:cs="Calibri"/>
          <w:bCs/>
          <w:sz w:val="18"/>
          <w:szCs w:val="18"/>
        </w:rPr>
        <w:t xml:space="preserve"> se manifeste par de la diarrhée souvent accompagnée de sang, des douleurs abdominales et parfois de vomissements qui peuvent évoluer, après une semaine environ vers une forme sévère de l’infection.</w:t>
      </w:r>
    </w:p>
    <w:p w14:paraId="712C73F6" w14:textId="51699A01" w:rsidR="00381C5F" w:rsidRPr="000827E9" w:rsidRDefault="00381C5F" w:rsidP="00381C5F">
      <w:pPr>
        <w:spacing w:after="0" w:line="240" w:lineRule="auto"/>
        <w:jc w:val="both"/>
        <w:rPr>
          <w:rFonts w:ascii="Marianne" w:eastAsia="Calibri" w:hAnsi="Marianne" w:cs="Calibri"/>
          <w:bCs/>
          <w:sz w:val="18"/>
          <w:szCs w:val="18"/>
        </w:rPr>
      </w:pPr>
    </w:p>
    <w:p w14:paraId="33F62848" w14:textId="54CAC0DF" w:rsidR="00381C5F" w:rsidRPr="00400232" w:rsidRDefault="00381C5F" w:rsidP="000827E9">
      <w:pPr>
        <w:spacing w:after="0" w:line="240" w:lineRule="auto"/>
        <w:jc w:val="both"/>
        <w:rPr>
          <w:rFonts w:ascii="Marianne" w:eastAsia="Calibri" w:hAnsi="Marianne" w:cs="Calibri"/>
          <w:b/>
          <w:bCs/>
          <w:sz w:val="18"/>
          <w:szCs w:val="18"/>
        </w:rPr>
      </w:pPr>
      <w:r w:rsidRPr="00400232">
        <w:rPr>
          <w:rFonts w:ascii="Marianne" w:eastAsia="Calibri" w:hAnsi="Marianne" w:cs="Calibri"/>
          <w:b/>
          <w:bCs/>
          <w:sz w:val="18"/>
          <w:szCs w:val="18"/>
        </w:rPr>
        <w:t>Chaque année, entre 100 et 165 enfants atteints de syndrome hémolytique et urémique sont notifiés à Santé publique France qui a mis en place un dispositif de surveillance de cette maladie depuis 1996.</w:t>
      </w:r>
    </w:p>
    <w:p w14:paraId="5577FF6B" w14:textId="77777777" w:rsidR="00381C5F" w:rsidRPr="000827E9" w:rsidRDefault="00381C5F" w:rsidP="005734E1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color w:val="000000" w:themeColor="text1"/>
          <w:sz w:val="18"/>
          <w:szCs w:val="18"/>
        </w:rPr>
      </w:pPr>
    </w:p>
    <w:p w14:paraId="05E6291A" w14:textId="77777777" w:rsidR="001A030A" w:rsidRPr="000827E9" w:rsidRDefault="001A030A" w:rsidP="00380223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color w:val="000000" w:themeColor="text1"/>
          <w:sz w:val="18"/>
          <w:szCs w:val="18"/>
        </w:rPr>
      </w:pPr>
    </w:p>
    <w:p w14:paraId="69C38530" w14:textId="51C660AB" w:rsidR="005E584D" w:rsidRDefault="005E584D" w:rsidP="005E584D">
      <w:pPr>
        <w:autoSpaceDE w:val="0"/>
        <w:autoSpaceDN w:val="0"/>
        <w:adjustRightInd w:val="0"/>
        <w:spacing w:line="240" w:lineRule="auto"/>
        <w:jc w:val="both"/>
        <w:rPr>
          <w:rFonts w:ascii="Marianne" w:hAnsi="Marianne"/>
          <w:b/>
          <w:color w:val="000000" w:themeColor="text1"/>
          <w:sz w:val="18"/>
          <w:szCs w:val="18"/>
          <w:u w:val="single"/>
        </w:rPr>
      </w:pPr>
      <w:r w:rsidRPr="000827E9">
        <w:rPr>
          <w:rFonts w:ascii="Marianne" w:hAnsi="Marianne"/>
          <w:b/>
          <w:color w:val="000000" w:themeColor="text1"/>
          <w:sz w:val="18"/>
          <w:szCs w:val="18"/>
          <w:u w:val="single"/>
        </w:rPr>
        <w:t>Prévention du SHU</w:t>
      </w:r>
    </w:p>
    <w:p w14:paraId="281E3C11" w14:textId="7C2A7901" w:rsidR="00AD14C9" w:rsidRDefault="00AD14C9" w:rsidP="00AD14C9">
      <w:pPr>
        <w:autoSpaceDE w:val="0"/>
        <w:autoSpaceDN w:val="0"/>
        <w:adjustRightInd w:val="0"/>
        <w:spacing w:line="240" w:lineRule="auto"/>
        <w:jc w:val="both"/>
        <w:rPr>
          <w:rFonts w:ascii="Marianne" w:hAnsi="Marianne"/>
          <w:color w:val="000000" w:themeColor="text1"/>
          <w:sz w:val="18"/>
          <w:szCs w:val="18"/>
        </w:rPr>
      </w:pPr>
      <w:r w:rsidRPr="002C68FA">
        <w:rPr>
          <w:rFonts w:ascii="Marianne" w:hAnsi="Marianne"/>
          <w:color w:val="000000" w:themeColor="text1"/>
          <w:sz w:val="18"/>
          <w:szCs w:val="18"/>
        </w:rPr>
        <w:t>Dans le cadre de la prévention du syndrome hémolytique et urémique de l’enfant, deux catégories d’aliments sont</w:t>
      </w:r>
      <w:r w:rsidR="00C87DCD">
        <w:rPr>
          <w:rFonts w:ascii="Marianne" w:hAnsi="Marianne"/>
          <w:color w:val="000000" w:themeColor="text1"/>
          <w:sz w:val="18"/>
          <w:szCs w:val="18"/>
        </w:rPr>
        <w:t xml:space="preserve"> particulièrement sensibles</w:t>
      </w:r>
      <w:r w:rsidRPr="002C68FA">
        <w:rPr>
          <w:rFonts w:ascii="Marianne" w:hAnsi="Marianne"/>
          <w:color w:val="000000" w:themeColor="text1"/>
          <w:sz w:val="18"/>
          <w:szCs w:val="18"/>
        </w:rPr>
        <w:t>: les viandes hachées et les produits à base de lait cru.</w:t>
      </w:r>
      <w:r>
        <w:rPr>
          <w:rFonts w:ascii="Marianne" w:hAnsi="Marianne"/>
          <w:color w:val="000000" w:themeColor="text1"/>
          <w:sz w:val="18"/>
          <w:szCs w:val="18"/>
        </w:rPr>
        <w:t xml:space="preserve"> Des gestes simples rappelés sur </w:t>
      </w:r>
      <w:hyperlink r:id="rId7" w:anchor=":~:text=Les%20l%C3%A9gumes%2C%20les%20fruits%20et,trait%C3%A9e%20(eau%20de%20puits%E2%80%A6)" w:history="1">
        <w:r w:rsidRPr="00AD14C9">
          <w:rPr>
            <w:rStyle w:val="Lienhypertexte"/>
            <w:rFonts w:ascii="Marianne" w:hAnsi="Marianne"/>
            <w:sz w:val="18"/>
            <w:szCs w:val="18"/>
          </w:rPr>
          <w:t>le site du ministère des solidarités et de la santé</w:t>
        </w:r>
      </w:hyperlink>
      <w:r>
        <w:rPr>
          <w:rFonts w:ascii="Marianne" w:hAnsi="Marianne"/>
          <w:color w:val="000000" w:themeColor="text1"/>
          <w:sz w:val="18"/>
          <w:szCs w:val="18"/>
        </w:rPr>
        <w:t xml:space="preserve"> permettent d’éviter la transmission de la maladie. </w:t>
      </w:r>
    </w:p>
    <w:p w14:paraId="7C8B1D07" w14:textId="25C6E83E" w:rsidR="00AD14C9" w:rsidRDefault="00AD14C9">
      <w:pPr>
        <w:autoSpaceDE w:val="0"/>
        <w:autoSpaceDN w:val="0"/>
        <w:adjustRightInd w:val="0"/>
        <w:spacing w:line="240" w:lineRule="auto"/>
        <w:jc w:val="both"/>
        <w:rPr>
          <w:rFonts w:ascii="Marianne" w:hAnsi="Marianne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Co</w:t>
      </w:r>
      <w:r w:rsidRPr="002C68FA">
        <w:rPr>
          <w:rFonts w:ascii="Marianne" w:hAnsi="Marianne"/>
          <w:color w:val="000000" w:themeColor="text1"/>
          <w:sz w:val="18"/>
          <w:szCs w:val="18"/>
        </w:rPr>
        <w:t xml:space="preserve">mme pour toute toxi-infection alimentaire, </w:t>
      </w:r>
      <w:r>
        <w:rPr>
          <w:rFonts w:ascii="Marianne" w:hAnsi="Marianne"/>
          <w:color w:val="000000" w:themeColor="text1"/>
          <w:sz w:val="18"/>
          <w:szCs w:val="18"/>
        </w:rPr>
        <w:t xml:space="preserve">la prévention passe par le respect des règles suivantes : </w:t>
      </w:r>
    </w:p>
    <w:p w14:paraId="6C4E2825" w14:textId="226BD36C" w:rsidR="00AD14C9" w:rsidRPr="002C68FA" w:rsidRDefault="00AD14C9" w:rsidP="002C68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arianne" w:hAnsi="Marianne"/>
          <w:color w:val="000000" w:themeColor="text1"/>
          <w:sz w:val="18"/>
          <w:szCs w:val="18"/>
        </w:rPr>
      </w:pPr>
      <w:r w:rsidRPr="002C68FA">
        <w:rPr>
          <w:rFonts w:ascii="Marianne" w:hAnsi="Marianne"/>
          <w:color w:val="000000" w:themeColor="text1"/>
          <w:sz w:val="18"/>
          <w:szCs w:val="18"/>
        </w:rPr>
        <w:t>Le lavage des mains doit être systématique avant la préparation des repas</w:t>
      </w:r>
      <w:r w:rsidR="00341850">
        <w:rPr>
          <w:rFonts w:ascii="Marianne" w:hAnsi="Marianne"/>
          <w:color w:val="000000" w:themeColor="text1"/>
          <w:sz w:val="18"/>
          <w:szCs w:val="18"/>
        </w:rPr>
        <w:t>.</w:t>
      </w:r>
    </w:p>
    <w:p w14:paraId="0D670A22" w14:textId="72630744" w:rsidR="00AD14C9" w:rsidRPr="002C68FA" w:rsidRDefault="00AD14C9" w:rsidP="002C68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Marianne" w:hAnsi="Marianne"/>
          <w:color w:val="000000" w:themeColor="text1"/>
          <w:sz w:val="18"/>
          <w:szCs w:val="18"/>
        </w:rPr>
      </w:pPr>
      <w:r w:rsidRPr="002C68FA">
        <w:rPr>
          <w:rFonts w:ascii="Marianne" w:hAnsi="Marianne"/>
          <w:color w:val="000000" w:themeColor="text1"/>
          <w:sz w:val="18"/>
          <w:szCs w:val="18"/>
        </w:rPr>
        <w:t>Les légumes, les fruits et les herbes aromatiques doivent être soigneusement lavés, particulièrement lorsqu’ils sont consommés crus.</w:t>
      </w:r>
    </w:p>
    <w:p w14:paraId="4804FEE1" w14:textId="77777777" w:rsidR="00341850" w:rsidRDefault="00341850" w:rsidP="002C68FA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 w:cs="Calibri"/>
          <w:sz w:val="18"/>
          <w:szCs w:val="18"/>
        </w:rPr>
        <w:t>L</w:t>
      </w:r>
      <w:r w:rsidRPr="000827E9">
        <w:rPr>
          <w:rFonts w:ascii="Marianne" w:hAnsi="Marianne" w:cs="Calibri"/>
          <w:sz w:val="18"/>
          <w:szCs w:val="18"/>
        </w:rPr>
        <w:t xml:space="preserve">es aliments crus doivent être conservés séparément des aliments </w:t>
      </w:r>
      <w:r>
        <w:rPr>
          <w:rFonts w:ascii="Marianne" w:hAnsi="Marianne" w:cs="Calibri"/>
          <w:sz w:val="18"/>
          <w:szCs w:val="18"/>
        </w:rPr>
        <w:t>cuits ou prêts à être consommés.</w:t>
      </w:r>
    </w:p>
    <w:p w14:paraId="1853389C" w14:textId="77777777" w:rsidR="00341850" w:rsidRPr="002C68FA" w:rsidRDefault="00341850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Marianne" w:hAnsi="Marianne" w:cs="Calibri"/>
          <w:sz w:val="18"/>
          <w:szCs w:val="18"/>
        </w:rPr>
      </w:pPr>
      <w:r>
        <w:rPr>
          <w:rFonts w:ascii="Marianne" w:hAnsi="Marianne" w:cs="Calibri"/>
          <w:sz w:val="18"/>
          <w:szCs w:val="18"/>
        </w:rPr>
        <w:lastRenderedPageBreak/>
        <w:t>L</w:t>
      </w:r>
      <w:r w:rsidRPr="002C68FA">
        <w:rPr>
          <w:rFonts w:ascii="Marianne" w:hAnsi="Marianne"/>
          <w:color w:val="000000" w:themeColor="text1"/>
          <w:sz w:val="18"/>
          <w:szCs w:val="18"/>
        </w:rPr>
        <w:t>es plats cuisinés et les restes alimentaires doivent être rapidement mis au réfrigérateur et suffisamment réchauffés et consommés rapidement</w:t>
      </w:r>
      <w:r>
        <w:rPr>
          <w:rFonts w:ascii="Marianne" w:hAnsi="Marianne"/>
          <w:color w:val="000000" w:themeColor="text1"/>
          <w:sz w:val="18"/>
          <w:szCs w:val="18"/>
        </w:rPr>
        <w:t>.</w:t>
      </w:r>
    </w:p>
    <w:p w14:paraId="7A4A9BCC" w14:textId="77777777" w:rsidR="00341850" w:rsidRDefault="00341850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Marianne" w:hAnsi="Marianne" w:cs="Calibri"/>
          <w:sz w:val="18"/>
          <w:szCs w:val="18"/>
        </w:rPr>
      </w:pPr>
      <w:r>
        <w:rPr>
          <w:rFonts w:ascii="Marianne" w:hAnsi="Marianne" w:cs="Calibri"/>
          <w:sz w:val="18"/>
          <w:szCs w:val="18"/>
        </w:rPr>
        <w:t>L</w:t>
      </w:r>
      <w:r w:rsidRPr="00341850">
        <w:rPr>
          <w:rFonts w:ascii="Marianne" w:hAnsi="Marianne" w:cs="Calibri"/>
          <w:sz w:val="18"/>
          <w:szCs w:val="18"/>
        </w:rPr>
        <w:t>es ustensiles de cuisine (surtout lorsqu’ils ont été en contact préalablement avec des aliments crus), ainsi que les plans de travail, doivent être soigneusement lavés</w:t>
      </w:r>
      <w:r>
        <w:rPr>
          <w:rFonts w:ascii="Marianne" w:hAnsi="Marianne" w:cs="Calibri"/>
          <w:sz w:val="18"/>
          <w:szCs w:val="18"/>
        </w:rPr>
        <w:t>.</w:t>
      </w:r>
    </w:p>
    <w:p w14:paraId="08225BD8" w14:textId="1B47E1EA" w:rsidR="00341850" w:rsidRPr="00341850" w:rsidRDefault="00341850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Marianne" w:hAnsi="Marianne" w:cs="Calibri"/>
          <w:sz w:val="18"/>
          <w:szCs w:val="18"/>
        </w:rPr>
      </w:pPr>
      <w:r>
        <w:rPr>
          <w:rFonts w:ascii="Marianne" w:hAnsi="Marianne" w:cs="Calibri"/>
          <w:sz w:val="18"/>
          <w:szCs w:val="18"/>
        </w:rPr>
        <w:t>L</w:t>
      </w:r>
      <w:r w:rsidRPr="00341850">
        <w:rPr>
          <w:rFonts w:ascii="Marianne" w:hAnsi="Marianne" w:cs="Calibri"/>
          <w:sz w:val="18"/>
          <w:szCs w:val="18"/>
        </w:rPr>
        <w:t>es enfants ne doivent pas boire d’eau non traitée (eau de puits, torrent, etc.) et éviter d’en avaler lors de baignades (lac, étang, etc.) ;</w:t>
      </w:r>
    </w:p>
    <w:p w14:paraId="487F52CB" w14:textId="77777777" w:rsidR="004128DB" w:rsidRPr="000827E9" w:rsidRDefault="004128DB" w:rsidP="004128DB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color w:val="000000" w:themeColor="text1"/>
          <w:sz w:val="18"/>
          <w:szCs w:val="18"/>
        </w:rPr>
      </w:pPr>
    </w:p>
    <w:p w14:paraId="57980CF6" w14:textId="5D7D694E" w:rsidR="005734E1" w:rsidRPr="00400232" w:rsidRDefault="00A3521E" w:rsidP="005734E1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b/>
          <w:color w:val="000000" w:themeColor="text1"/>
          <w:sz w:val="18"/>
          <w:szCs w:val="18"/>
        </w:rPr>
      </w:pPr>
      <w:r w:rsidRPr="00400232">
        <w:rPr>
          <w:rFonts w:ascii="Marianne" w:hAnsi="Marianne"/>
          <w:b/>
          <w:color w:val="000000" w:themeColor="text1"/>
          <w:sz w:val="18"/>
          <w:szCs w:val="18"/>
        </w:rPr>
        <w:t>Les autorités sanitaires</w:t>
      </w:r>
      <w:r w:rsidR="00EF6ABC" w:rsidRPr="00400232">
        <w:rPr>
          <w:rFonts w:ascii="Marianne" w:hAnsi="Marianne"/>
          <w:b/>
          <w:color w:val="000000" w:themeColor="text1"/>
          <w:sz w:val="18"/>
          <w:szCs w:val="18"/>
        </w:rPr>
        <w:t xml:space="preserve">, qui </w:t>
      </w:r>
      <w:r w:rsidR="005734E1" w:rsidRPr="00400232">
        <w:rPr>
          <w:rFonts w:ascii="Marianne" w:hAnsi="Marianne"/>
          <w:b/>
          <w:color w:val="000000" w:themeColor="text1"/>
          <w:sz w:val="18"/>
          <w:szCs w:val="18"/>
        </w:rPr>
        <w:t>s</w:t>
      </w:r>
      <w:r w:rsidR="00EF6ABC" w:rsidRPr="00400232">
        <w:rPr>
          <w:rFonts w:ascii="Marianne" w:hAnsi="Marianne"/>
          <w:b/>
          <w:color w:val="000000" w:themeColor="text1"/>
          <w:sz w:val="18"/>
          <w:szCs w:val="18"/>
        </w:rPr>
        <w:t xml:space="preserve">uivent l’évolution de la situation de manière </w:t>
      </w:r>
      <w:r w:rsidR="00DB37DA" w:rsidRPr="00400232">
        <w:rPr>
          <w:rFonts w:ascii="Marianne" w:hAnsi="Marianne"/>
          <w:b/>
          <w:color w:val="000000" w:themeColor="text1"/>
          <w:sz w:val="18"/>
          <w:szCs w:val="18"/>
        </w:rPr>
        <w:t>quotidienne,</w:t>
      </w:r>
      <w:r w:rsidR="00EF6ABC" w:rsidRPr="00400232">
        <w:rPr>
          <w:rFonts w:ascii="Marianne" w:hAnsi="Marianne"/>
          <w:b/>
          <w:color w:val="000000" w:themeColor="text1"/>
          <w:sz w:val="18"/>
          <w:szCs w:val="18"/>
        </w:rPr>
        <w:t xml:space="preserve"> sont pleinement </w:t>
      </w:r>
      <w:r w:rsidR="005734E1" w:rsidRPr="00400232">
        <w:rPr>
          <w:rFonts w:ascii="Marianne" w:hAnsi="Marianne"/>
          <w:b/>
          <w:color w:val="000000" w:themeColor="text1"/>
          <w:sz w:val="18"/>
          <w:szCs w:val="18"/>
        </w:rPr>
        <w:t>mobilisé</w:t>
      </w:r>
      <w:r w:rsidRPr="00400232">
        <w:rPr>
          <w:rFonts w:ascii="Marianne" w:hAnsi="Marianne"/>
          <w:b/>
          <w:color w:val="000000" w:themeColor="text1"/>
          <w:sz w:val="18"/>
          <w:szCs w:val="18"/>
        </w:rPr>
        <w:t>e</w:t>
      </w:r>
      <w:r w:rsidR="005734E1" w:rsidRPr="00400232">
        <w:rPr>
          <w:rFonts w:ascii="Marianne" w:hAnsi="Marianne"/>
          <w:b/>
          <w:color w:val="000000" w:themeColor="text1"/>
          <w:sz w:val="18"/>
          <w:szCs w:val="18"/>
        </w:rPr>
        <w:t xml:space="preserve">s afin d’identifier </w:t>
      </w:r>
      <w:r w:rsidRPr="00400232">
        <w:rPr>
          <w:rFonts w:ascii="Marianne" w:hAnsi="Marianne"/>
          <w:b/>
          <w:color w:val="000000" w:themeColor="text1"/>
          <w:sz w:val="18"/>
          <w:szCs w:val="18"/>
        </w:rPr>
        <w:t>l</w:t>
      </w:r>
      <w:r w:rsidR="004128DB" w:rsidRPr="00400232">
        <w:rPr>
          <w:rFonts w:ascii="Marianne" w:hAnsi="Marianne"/>
          <w:b/>
          <w:color w:val="000000" w:themeColor="text1"/>
          <w:sz w:val="18"/>
          <w:szCs w:val="18"/>
        </w:rPr>
        <w:t>a source de cette contamination et</w:t>
      </w:r>
      <w:r w:rsidR="00A83725" w:rsidRPr="00400232">
        <w:rPr>
          <w:rFonts w:ascii="Marianne" w:hAnsi="Marianne"/>
          <w:b/>
          <w:color w:val="000000" w:themeColor="text1"/>
          <w:sz w:val="18"/>
          <w:szCs w:val="18"/>
        </w:rPr>
        <w:t xml:space="preserve"> </w:t>
      </w:r>
      <w:r w:rsidR="004128DB" w:rsidRPr="00400232">
        <w:rPr>
          <w:rFonts w:ascii="Marianne" w:hAnsi="Marianne"/>
          <w:b/>
          <w:color w:val="000000" w:themeColor="text1"/>
          <w:sz w:val="18"/>
          <w:szCs w:val="18"/>
        </w:rPr>
        <w:t>mettre</w:t>
      </w:r>
      <w:r w:rsidR="005734E1" w:rsidRPr="00400232">
        <w:rPr>
          <w:rFonts w:ascii="Marianne" w:hAnsi="Marianne"/>
          <w:b/>
          <w:color w:val="000000" w:themeColor="text1"/>
          <w:sz w:val="18"/>
          <w:szCs w:val="18"/>
        </w:rPr>
        <w:t xml:space="preserve"> en place les mesures sanitaires adaptées.</w:t>
      </w:r>
      <w:r w:rsidR="00EF6ABC" w:rsidRPr="00400232">
        <w:rPr>
          <w:rFonts w:ascii="Marianne" w:hAnsi="Marianne"/>
          <w:b/>
          <w:color w:val="000000" w:themeColor="text1"/>
          <w:sz w:val="18"/>
          <w:szCs w:val="18"/>
        </w:rPr>
        <w:t xml:space="preserve"> </w:t>
      </w:r>
    </w:p>
    <w:p w14:paraId="015B6D61" w14:textId="77777777" w:rsidR="0019201E" w:rsidRPr="000827E9" w:rsidRDefault="0019201E" w:rsidP="005734E1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color w:val="000000" w:themeColor="text1"/>
          <w:sz w:val="18"/>
          <w:szCs w:val="18"/>
        </w:rPr>
      </w:pPr>
    </w:p>
    <w:p w14:paraId="7F3623B0" w14:textId="77777777" w:rsidR="001A030A" w:rsidRPr="000827E9" w:rsidRDefault="001A030A" w:rsidP="00380223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18"/>
          <w:szCs w:val="18"/>
        </w:rPr>
      </w:pPr>
    </w:p>
    <w:p w14:paraId="5B040D79" w14:textId="2B7FD45E" w:rsidR="00AC75F7" w:rsidRPr="00400232" w:rsidRDefault="00286845" w:rsidP="00AC75F7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18"/>
          <w:szCs w:val="18"/>
          <w:u w:val="single"/>
        </w:rPr>
      </w:pPr>
      <w:r w:rsidRPr="00400232">
        <w:rPr>
          <w:rFonts w:ascii="Marianne" w:hAnsi="Marianne"/>
          <w:sz w:val="18"/>
          <w:szCs w:val="18"/>
          <w:u w:val="single"/>
        </w:rPr>
        <w:t>Pour plus d’informations :</w:t>
      </w:r>
    </w:p>
    <w:p w14:paraId="6202E17B" w14:textId="77777777" w:rsidR="0019201E" w:rsidRPr="000827E9" w:rsidRDefault="0019201E" w:rsidP="00AC75F7">
      <w:pPr>
        <w:autoSpaceDE w:val="0"/>
        <w:autoSpaceDN w:val="0"/>
        <w:adjustRightInd w:val="0"/>
        <w:spacing w:after="0" w:line="240" w:lineRule="auto"/>
        <w:rPr>
          <w:rFonts w:ascii="Marianne" w:hAnsi="Marianne"/>
          <w:b/>
          <w:sz w:val="18"/>
          <w:szCs w:val="18"/>
        </w:rPr>
      </w:pPr>
    </w:p>
    <w:p w14:paraId="4585C295" w14:textId="77777777" w:rsidR="00286845" w:rsidRPr="000827E9" w:rsidRDefault="00682C7D" w:rsidP="00AC75F7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18"/>
          <w:szCs w:val="18"/>
        </w:rPr>
      </w:pPr>
      <w:hyperlink r:id="rId8" w:history="1">
        <w:r w:rsidR="00286845" w:rsidRPr="000827E9">
          <w:rPr>
            <w:rStyle w:val="Lienhypertexte"/>
            <w:rFonts w:ascii="Marianne" w:hAnsi="Marianne"/>
            <w:sz w:val="18"/>
            <w:szCs w:val="18"/>
          </w:rPr>
          <w:t>Syndrome hémolytique et urémique (SHU) - Ministère des Solidarités et de la Santé (solidarites-sante.gouv.fr)</w:t>
        </w:r>
      </w:hyperlink>
    </w:p>
    <w:p w14:paraId="4D5D121F" w14:textId="77777777" w:rsidR="00C33733" w:rsidRPr="000827E9" w:rsidRDefault="00682C7D" w:rsidP="00C33733">
      <w:pPr>
        <w:autoSpaceDE w:val="0"/>
        <w:spacing w:after="0" w:line="240" w:lineRule="auto"/>
        <w:jc w:val="both"/>
        <w:rPr>
          <w:rFonts w:ascii="Marianne" w:hAnsi="Marianne" w:cs="Calibri"/>
          <w:sz w:val="18"/>
          <w:szCs w:val="18"/>
        </w:rPr>
      </w:pPr>
      <w:hyperlink r:id="rId9" w:history="1">
        <w:r w:rsidR="00C33733" w:rsidRPr="000827E9">
          <w:rPr>
            <w:rStyle w:val="Lienhypertexte"/>
            <w:rFonts w:ascii="Marianne" w:hAnsi="Marianne" w:cs="Calibri"/>
            <w:sz w:val="18"/>
            <w:szCs w:val="18"/>
          </w:rPr>
          <w:t>https://www.santepubliquefrance.fr/maladies-et-traumatismes/maladies-infectieuses-d-origine-alimentaire/syndrome-hemolytique-et-uremique-pediatrique</w:t>
        </w:r>
      </w:hyperlink>
    </w:p>
    <w:p w14:paraId="068D0E93" w14:textId="77777777" w:rsidR="00C33733" w:rsidRPr="000827E9" w:rsidRDefault="00C33733" w:rsidP="00C33733">
      <w:pPr>
        <w:autoSpaceDE w:val="0"/>
        <w:spacing w:after="0" w:line="240" w:lineRule="auto"/>
        <w:jc w:val="both"/>
        <w:rPr>
          <w:rFonts w:ascii="Marianne" w:hAnsi="Marianne" w:cs="Calibri"/>
          <w:sz w:val="18"/>
          <w:szCs w:val="18"/>
        </w:rPr>
      </w:pPr>
    </w:p>
    <w:p w14:paraId="6C74D2AD" w14:textId="77777777" w:rsidR="00C33733" w:rsidRPr="000827E9" w:rsidRDefault="00C33733" w:rsidP="00C33733">
      <w:pPr>
        <w:autoSpaceDE w:val="0"/>
        <w:spacing w:after="0" w:line="240" w:lineRule="auto"/>
        <w:jc w:val="both"/>
        <w:rPr>
          <w:rFonts w:ascii="Marianne" w:hAnsi="Marianne"/>
          <w:sz w:val="18"/>
          <w:szCs w:val="18"/>
        </w:rPr>
      </w:pPr>
      <w:r w:rsidRPr="000827E9">
        <w:rPr>
          <w:rFonts w:ascii="Marianne" w:hAnsi="Marianne" w:cs="Calibri"/>
          <w:sz w:val="18"/>
          <w:szCs w:val="18"/>
        </w:rPr>
        <w:t>Infographie Santé publique France sur les alertes alimentaires :</w:t>
      </w:r>
    </w:p>
    <w:p w14:paraId="58C3164E" w14:textId="77777777" w:rsidR="00C33733" w:rsidRPr="000827E9" w:rsidRDefault="00682C7D" w:rsidP="00C33733">
      <w:pPr>
        <w:autoSpaceDE w:val="0"/>
        <w:spacing w:after="0" w:line="240" w:lineRule="auto"/>
        <w:jc w:val="both"/>
        <w:rPr>
          <w:rFonts w:ascii="Marianne" w:hAnsi="Marianne" w:cs="Arial"/>
          <w:b/>
          <w:sz w:val="18"/>
          <w:szCs w:val="18"/>
        </w:rPr>
      </w:pPr>
      <w:hyperlink r:id="rId10" w:history="1">
        <w:r w:rsidR="00C33733" w:rsidRPr="000827E9">
          <w:rPr>
            <w:rStyle w:val="Lienhypertexte"/>
            <w:rFonts w:ascii="Marianne" w:hAnsi="Marianne" w:cs="Arial"/>
            <w:sz w:val="18"/>
            <w:szCs w:val="18"/>
          </w:rPr>
          <w:t>http://www.santepubliquefrance.fr/Actualites/Histoire-d-une-alerte-alimentaire-en-infographie</w:t>
        </w:r>
      </w:hyperlink>
    </w:p>
    <w:p w14:paraId="36754ECE" w14:textId="6B34D447" w:rsidR="00C33733" w:rsidRPr="000827E9" w:rsidRDefault="00C33733" w:rsidP="00AC75F7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18"/>
          <w:szCs w:val="18"/>
        </w:rPr>
      </w:pPr>
    </w:p>
    <w:p w14:paraId="3539098D" w14:textId="77777777" w:rsidR="00C33733" w:rsidRPr="000827E9" w:rsidRDefault="00682C7D" w:rsidP="00C33733">
      <w:pPr>
        <w:spacing w:after="0" w:line="240" w:lineRule="auto"/>
        <w:textAlignment w:val="baseline"/>
        <w:outlineLvl w:val="0"/>
        <w:rPr>
          <w:rFonts w:ascii="Marianne" w:hAnsi="Marianne"/>
          <w:color w:val="000000" w:themeColor="text1"/>
          <w:sz w:val="18"/>
          <w:szCs w:val="18"/>
        </w:rPr>
      </w:pPr>
      <w:hyperlink r:id="rId11" w:history="1">
        <w:r w:rsidR="00C33733" w:rsidRPr="000827E9">
          <w:rPr>
            <w:rStyle w:val="Lienhypertexte"/>
            <w:rFonts w:ascii="Marianne" w:hAnsi="Marianne"/>
            <w:sz w:val="18"/>
            <w:szCs w:val="18"/>
          </w:rPr>
          <w:t xml:space="preserve">Les Escherichia coli </w:t>
        </w:r>
        <w:proofErr w:type="spellStart"/>
        <w:r w:rsidR="00C33733" w:rsidRPr="000827E9">
          <w:rPr>
            <w:rStyle w:val="Lienhypertexte"/>
            <w:rFonts w:ascii="Marianne" w:hAnsi="Marianne"/>
            <w:sz w:val="18"/>
            <w:szCs w:val="18"/>
          </w:rPr>
          <w:t>entérohémorragiques</w:t>
        </w:r>
        <w:proofErr w:type="spellEnd"/>
        <w:r w:rsidR="00C33733" w:rsidRPr="000827E9">
          <w:rPr>
            <w:rStyle w:val="Lienhypertexte"/>
            <w:rFonts w:ascii="Marianne" w:hAnsi="Marianne"/>
            <w:sz w:val="18"/>
            <w:szCs w:val="18"/>
          </w:rPr>
          <w:t xml:space="preserve"> (EHEC) - Connaître la bactérie pour éviter les intoxications</w:t>
        </w:r>
      </w:hyperlink>
      <w:r w:rsidR="00C33733" w:rsidRPr="000827E9">
        <w:rPr>
          <w:rFonts w:ascii="Marianne" w:hAnsi="Marianne"/>
          <w:color w:val="000000" w:themeColor="text1"/>
          <w:sz w:val="18"/>
          <w:szCs w:val="18"/>
        </w:rPr>
        <w:t xml:space="preserve"> (Anses)</w:t>
      </w:r>
    </w:p>
    <w:p w14:paraId="1A06C8E5" w14:textId="77777777" w:rsidR="005E4BB6" w:rsidRPr="000827E9" w:rsidRDefault="005E4BB6" w:rsidP="00AC75F7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18"/>
          <w:szCs w:val="18"/>
        </w:rPr>
      </w:pPr>
    </w:p>
    <w:p w14:paraId="1155C925" w14:textId="77777777" w:rsidR="004128DB" w:rsidRPr="000827E9" w:rsidRDefault="004128DB" w:rsidP="00AC75F7">
      <w:pPr>
        <w:autoSpaceDE w:val="0"/>
        <w:autoSpaceDN w:val="0"/>
        <w:adjustRightInd w:val="0"/>
        <w:spacing w:after="0" w:line="240" w:lineRule="auto"/>
        <w:rPr>
          <w:rFonts w:ascii="Marianne" w:hAnsi="Marianne"/>
          <w:b/>
          <w:sz w:val="18"/>
          <w:szCs w:val="18"/>
        </w:rPr>
      </w:pPr>
    </w:p>
    <w:p w14:paraId="23123CA7" w14:textId="425EC94F" w:rsidR="00286845" w:rsidRPr="000827E9" w:rsidRDefault="00682462" w:rsidP="00AC75F7">
      <w:pPr>
        <w:autoSpaceDE w:val="0"/>
        <w:autoSpaceDN w:val="0"/>
        <w:adjustRightInd w:val="0"/>
        <w:spacing w:after="0" w:line="240" w:lineRule="auto"/>
        <w:rPr>
          <w:rFonts w:ascii="Marianne" w:hAnsi="Marianne"/>
          <w:b/>
          <w:sz w:val="18"/>
          <w:szCs w:val="18"/>
        </w:rPr>
      </w:pPr>
      <w:r>
        <w:rPr>
          <w:rFonts w:ascii="Marianne" w:hAnsi="Marianne"/>
          <w:b/>
          <w:sz w:val="18"/>
          <w:szCs w:val="18"/>
        </w:rPr>
        <w:t>Contact</w:t>
      </w:r>
      <w:r w:rsidR="00715546">
        <w:rPr>
          <w:rFonts w:ascii="Marianne" w:hAnsi="Marianne"/>
          <w:b/>
          <w:sz w:val="18"/>
          <w:szCs w:val="18"/>
        </w:rPr>
        <w:t>s</w:t>
      </w:r>
      <w:r>
        <w:rPr>
          <w:rFonts w:ascii="Marianne" w:hAnsi="Marianne"/>
          <w:b/>
          <w:sz w:val="18"/>
          <w:szCs w:val="18"/>
        </w:rPr>
        <w:t xml:space="preserve"> </w:t>
      </w:r>
      <w:r w:rsidR="004128DB" w:rsidRPr="000827E9">
        <w:rPr>
          <w:rFonts w:ascii="Marianne" w:hAnsi="Marianne"/>
          <w:b/>
          <w:sz w:val="18"/>
          <w:szCs w:val="18"/>
        </w:rPr>
        <w:t>presse</w:t>
      </w:r>
    </w:p>
    <w:p w14:paraId="0DAD8C97" w14:textId="77777777" w:rsidR="004128DB" w:rsidRPr="000827E9" w:rsidRDefault="004128DB" w:rsidP="00AC75F7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18"/>
          <w:szCs w:val="18"/>
        </w:rPr>
      </w:pPr>
    </w:p>
    <w:p w14:paraId="74B1950E" w14:textId="4C8E0FA5" w:rsidR="00682462" w:rsidRDefault="00715546" w:rsidP="00AC75F7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Direction générale de la Santé</w:t>
      </w:r>
    </w:p>
    <w:p w14:paraId="00FB037D" w14:textId="14EB31FC" w:rsidR="00715546" w:rsidRDefault="00682C7D" w:rsidP="00AC75F7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18"/>
          <w:szCs w:val="18"/>
        </w:rPr>
      </w:pPr>
      <w:hyperlink r:id="rId12" w:history="1">
        <w:r w:rsidR="00715546" w:rsidRPr="00ED290E">
          <w:rPr>
            <w:rStyle w:val="Lienhypertexte"/>
            <w:rFonts w:ascii="Marianne" w:hAnsi="Marianne"/>
            <w:sz w:val="18"/>
            <w:szCs w:val="18"/>
          </w:rPr>
          <w:t>Presse-dgs@sante.gouv.fr</w:t>
        </w:r>
      </w:hyperlink>
    </w:p>
    <w:p w14:paraId="3C6C4DB1" w14:textId="1DE96059" w:rsidR="00715546" w:rsidRDefault="00715546" w:rsidP="00AC75F7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18"/>
          <w:szCs w:val="18"/>
        </w:rPr>
      </w:pPr>
    </w:p>
    <w:p w14:paraId="1D21FAF8" w14:textId="365F86A3" w:rsidR="00715546" w:rsidRDefault="00715546" w:rsidP="00AC75F7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Santé publique France</w:t>
      </w:r>
    </w:p>
    <w:p w14:paraId="2E599F78" w14:textId="4C93B4E6" w:rsidR="00715546" w:rsidRDefault="00682C7D" w:rsidP="00AC75F7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18"/>
          <w:szCs w:val="18"/>
        </w:rPr>
      </w:pPr>
      <w:hyperlink r:id="rId13" w:history="1">
        <w:r w:rsidR="00715546" w:rsidRPr="00ED290E">
          <w:rPr>
            <w:rStyle w:val="Lienhypertexte"/>
            <w:rFonts w:ascii="Marianne" w:hAnsi="Marianne"/>
            <w:sz w:val="18"/>
            <w:szCs w:val="18"/>
          </w:rPr>
          <w:t>presse@santepubliquefrance.fr</w:t>
        </w:r>
      </w:hyperlink>
    </w:p>
    <w:p w14:paraId="2ECDE0B6" w14:textId="598FB518" w:rsidR="00715546" w:rsidRDefault="00715546" w:rsidP="00AC75F7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18"/>
          <w:szCs w:val="18"/>
        </w:rPr>
      </w:pPr>
    </w:p>
    <w:p w14:paraId="792335E1" w14:textId="77777777" w:rsidR="00715546" w:rsidRPr="000827E9" w:rsidRDefault="00715546" w:rsidP="00AC75F7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18"/>
          <w:szCs w:val="18"/>
        </w:rPr>
      </w:pPr>
    </w:p>
    <w:p w14:paraId="25200FA4" w14:textId="77777777" w:rsidR="00D72452" w:rsidRPr="000827E9" w:rsidRDefault="00D72452">
      <w:pPr>
        <w:rPr>
          <w:rFonts w:ascii="Marianne" w:hAnsi="Marianne"/>
          <w:sz w:val="18"/>
          <w:szCs w:val="18"/>
        </w:rPr>
      </w:pPr>
    </w:p>
    <w:sectPr w:rsidR="00D72452" w:rsidRPr="0008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</w:rPr>
    </w:lvl>
  </w:abstractNum>
  <w:abstractNum w:abstractNumId="1" w15:restartNumberingAfterBreak="0">
    <w:nsid w:val="101A5A5B"/>
    <w:multiLevelType w:val="hybridMultilevel"/>
    <w:tmpl w:val="5D9CAE68"/>
    <w:lvl w:ilvl="0" w:tplc="800CEDB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4CAF"/>
    <w:multiLevelType w:val="hybridMultilevel"/>
    <w:tmpl w:val="3EF48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F3EB0"/>
    <w:multiLevelType w:val="hybridMultilevel"/>
    <w:tmpl w:val="486AA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7BA0"/>
    <w:multiLevelType w:val="hybridMultilevel"/>
    <w:tmpl w:val="499C5270"/>
    <w:lvl w:ilvl="0" w:tplc="C38A3E66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80009"/>
    <w:multiLevelType w:val="hybridMultilevel"/>
    <w:tmpl w:val="9D44A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4426C"/>
    <w:multiLevelType w:val="hybridMultilevel"/>
    <w:tmpl w:val="EDE29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57B9F"/>
    <w:multiLevelType w:val="hybridMultilevel"/>
    <w:tmpl w:val="9C865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F24E5"/>
    <w:multiLevelType w:val="hybridMultilevel"/>
    <w:tmpl w:val="515EF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B244F"/>
    <w:multiLevelType w:val="hybridMultilevel"/>
    <w:tmpl w:val="0BFE7DCA"/>
    <w:lvl w:ilvl="0" w:tplc="94AC0430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A70F3"/>
    <w:multiLevelType w:val="hybridMultilevel"/>
    <w:tmpl w:val="6EEA78DE"/>
    <w:lvl w:ilvl="0" w:tplc="00000002">
      <w:start w:val="6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50C45"/>
    <w:multiLevelType w:val="hybridMultilevel"/>
    <w:tmpl w:val="9C0ACBF2"/>
    <w:lvl w:ilvl="0" w:tplc="E34A455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8730B"/>
    <w:multiLevelType w:val="hybridMultilevel"/>
    <w:tmpl w:val="488463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F7"/>
    <w:rsid w:val="00005925"/>
    <w:rsid w:val="0001168B"/>
    <w:rsid w:val="000827E9"/>
    <w:rsid w:val="00093604"/>
    <w:rsid w:val="000B1F12"/>
    <w:rsid w:val="001450ED"/>
    <w:rsid w:val="0019201E"/>
    <w:rsid w:val="001977E8"/>
    <w:rsid w:val="001A030A"/>
    <w:rsid w:val="00223E4B"/>
    <w:rsid w:val="00286845"/>
    <w:rsid w:val="002C68FA"/>
    <w:rsid w:val="00341850"/>
    <w:rsid w:val="003543A4"/>
    <w:rsid w:val="00380223"/>
    <w:rsid w:val="00381C5F"/>
    <w:rsid w:val="003B2DBE"/>
    <w:rsid w:val="003F4BB0"/>
    <w:rsid w:val="00400232"/>
    <w:rsid w:val="004128DB"/>
    <w:rsid w:val="0044442F"/>
    <w:rsid w:val="00462DF7"/>
    <w:rsid w:val="004838D6"/>
    <w:rsid w:val="004D4B6A"/>
    <w:rsid w:val="0050348F"/>
    <w:rsid w:val="00570E91"/>
    <w:rsid w:val="005734E1"/>
    <w:rsid w:val="005E4BB6"/>
    <w:rsid w:val="005E584D"/>
    <w:rsid w:val="005F003C"/>
    <w:rsid w:val="00616C0D"/>
    <w:rsid w:val="00650AD4"/>
    <w:rsid w:val="00672651"/>
    <w:rsid w:val="00682462"/>
    <w:rsid w:val="00682C7D"/>
    <w:rsid w:val="00702F11"/>
    <w:rsid w:val="00715546"/>
    <w:rsid w:val="00764985"/>
    <w:rsid w:val="007A7F47"/>
    <w:rsid w:val="007D167F"/>
    <w:rsid w:val="007F5CA3"/>
    <w:rsid w:val="008E5C4D"/>
    <w:rsid w:val="008F7269"/>
    <w:rsid w:val="009B37F1"/>
    <w:rsid w:val="009B7450"/>
    <w:rsid w:val="00A3521E"/>
    <w:rsid w:val="00A801BA"/>
    <w:rsid w:val="00A83725"/>
    <w:rsid w:val="00AC75F7"/>
    <w:rsid w:val="00AD14C9"/>
    <w:rsid w:val="00B25F14"/>
    <w:rsid w:val="00C10626"/>
    <w:rsid w:val="00C33733"/>
    <w:rsid w:val="00C87DCD"/>
    <w:rsid w:val="00CA7236"/>
    <w:rsid w:val="00D068C1"/>
    <w:rsid w:val="00D10B87"/>
    <w:rsid w:val="00D117C4"/>
    <w:rsid w:val="00D152E7"/>
    <w:rsid w:val="00D72452"/>
    <w:rsid w:val="00DB37DA"/>
    <w:rsid w:val="00DB3FAF"/>
    <w:rsid w:val="00DB66D9"/>
    <w:rsid w:val="00DB795A"/>
    <w:rsid w:val="00DE088A"/>
    <w:rsid w:val="00E10FF4"/>
    <w:rsid w:val="00E458FD"/>
    <w:rsid w:val="00E52BD1"/>
    <w:rsid w:val="00EF6ABC"/>
    <w:rsid w:val="00F07EAF"/>
    <w:rsid w:val="00F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4410"/>
  <w15:chartTrackingRefBased/>
  <w15:docId w15:val="{85F72AC9-9329-4DCD-8B2E-3F97B74E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75F7"/>
    <w:pPr>
      <w:spacing w:after="0" w:line="240" w:lineRule="auto"/>
      <w:ind w:left="720"/>
    </w:pPr>
    <w:rPr>
      <w:rFonts w:ascii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28684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7236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726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26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26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26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26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soins-et-maladies/maladies/maladies-infectieuses/article/syndrome-hemolytique-et-uremique-shu" TargetMode="External"/><Relationship Id="rId13" Type="http://schemas.openxmlformats.org/officeDocument/2006/relationships/hyperlink" Target="mailto:presse@santepubliquefranc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idarites-sante.gouv.fr/soins-et-maladies/maladies/maladies-infectieuses/article/syndrome-hemolytique-et-uremique-shu" TargetMode="External"/><Relationship Id="rId12" Type="http://schemas.openxmlformats.org/officeDocument/2006/relationships/hyperlink" Target="mailto:Presse-dgs@sant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anses.fr/fr/content/les-escherichia-coli-ent%C3%A9roh%C3%A9morragiques-ehe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antepubliquefrance.fr/Actualites/Histoire-d-une-alerte-alimentaire-en-infograph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epubliquefrance.fr/maladies-et-traumatismes/maladies-infectieuses-d-origine-alimentaire/syndrome-hemolytique-et-uremique-pediatriq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5536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Stephanie (DGS/MICOM)</dc:creator>
  <cp:keywords/>
  <dc:description/>
  <cp:lastModifiedBy>JAFFRE, Pauline (DGS/MICOM)</cp:lastModifiedBy>
  <cp:revision>2</cp:revision>
  <dcterms:created xsi:type="dcterms:W3CDTF">2022-02-25T18:32:00Z</dcterms:created>
  <dcterms:modified xsi:type="dcterms:W3CDTF">2022-02-25T18:32:00Z</dcterms:modified>
</cp:coreProperties>
</file>