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49" w:rsidRPr="00F204DA" w:rsidRDefault="00351D49" w:rsidP="004F403D">
      <w:pPr>
        <w:pStyle w:val="Corpsdetexte"/>
        <w:jc w:val="center"/>
        <w:rPr>
          <w:rFonts w:ascii="Times New Roman"/>
        </w:rPr>
        <w:sectPr w:rsidR="00351D49" w:rsidRPr="00F204DA" w:rsidSect="00E222A3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4" w:right="964" w:bottom="964" w:left="964" w:header="397" w:footer="170" w:gutter="0"/>
          <w:cols w:space="720"/>
          <w:docGrid w:linePitch="272"/>
        </w:sectPr>
      </w:pPr>
    </w:p>
    <w:p w:rsidR="000924D0" w:rsidRPr="00F204DA" w:rsidRDefault="000924D0" w:rsidP="00CD5E65">
      <w:pPr>
        <w:pStyle w:val="Corpsdetexte"/>
        <w:ind w:left="128"/>
        <w:jc w:val="center"/>
        <w:rPr>
          <w:rFonts w:ascii="Times New Roman"/>
        </w:rPr>
      </w:pPr>
    </w:p>
    <w:p w:rsidR="0079276E" w:rsidRPr="00F204DA" w:rsidRDefault="0079276E" w:rsidP="00CD5E65">
      <w:pPr>
        <w:pStyle w:val="Corpsdetexte"/>
        <w:ind w:left="128"/>
        <w:jc w:val="center"/>
        <w:rPr>
          <w:rFonts w:ascii="Times New Roman"/>
        </w:rPr>
      </w:pPr>
    </w:p>
    <w:p w:rsidR="0079276E" w:rsidRPr="00F204DA" w:rsidRDefault="0079276E" w:rsidP="00CD5E65">
      <w:pPr>
        <w:pStyle w:val="Corpsdetexte"/>
        <w:ind w:left="128"/>
        <w:jc w:val="center"/>
        <w:rPr>
          <w:rFonts w:ascii="Times New Roman"/>
        </w:rPr>
      </w:pPr>
    </w:p>
    <w:p w:rsidR="00D1519A" w:rsidRDefault="00D1519A" w:rsidP="00E222A3">
      <w:pPr>
        <w:pStyle w:val="Titre1"/>
        <w:jc w:val="left"/>
        <w:rPr>
          <w:rFonts w:ascii="Calibri" w:hAnsi="Calibri" w:cs="Calibri"/>
          <w:sz w:val="32"/>
          <w:szCs w:val="22"/>
        </w:rPr>
      </w:pPr>
    </w:p>
    <w:p w:rsidR="00CD5E65" w:rsidRPr="00E222A3" w:rsidRDefault="00965B19" w:rsidP="00E222A3">
      <w:pPr>
        <w:pStyle w:val="Titre1"/>
        <w:jc w:val="left"/>
        <w:rPr>
          <w:rFonts w:ascii="Calibri" w:hAnsi="Calibri" w:cs="Calibri"/>
          <w:sz w:val="32"/>
          <w:szCs w:val="22"/>
        </w:rPr>
      </w:pPr>
      <w:r w:rsidRPr="00E222A3">
        <w:rPr>
          <w:rFonts w:ascii="Calibri" w:hAnsi="Calibri" w:cs="Calibri"/>
          <w:sz w:val="32"/>
          <w:szCs w:val="22"/>
        </w:rPr>
        <w:t>COMMUNIQUE DE PRESSE</w:t>
      </w:r>
    </w:p>
    <w:p w:rsidR="00B146F4" w:rsidRPr="00A47834" w:rsidRDefault="00B146F4">
      <w:pPr>
        <w:pStyle w:val="Corpsdetexte"/>
        <w:rPr>
          <w:rFonts w:ascii="Calibri" w:hAnsi="Calibri" w:cs="Calibri"/>
          <w:b/>
          <w:sz w:val="22"/>
          <w:szCs w:val="22"/>
        </w:rPr>
      </w:pPr>
    </w:p>
    <w:p w:rsidR="00351D49" w:rsidRPr="00A47834" w:rsidRDefault="00941A88" w:rsidP="007A496C">
      <w:pPr>
        <w:pStyle w:val="Date20"/>
        <w:spacing w:before="0"/>
        <w:rPr>
          <w:rFonts w:ascii="Calibri" w:hAnsi="Calibri" w:cs="Calibri"/>
          <w:sz w:val="22"/>
        </w:rPr>
      </w:pPr>
      <w:r w:rsidRPr="00A47834">
        <w:rPr>
          <w:rFonts w:ascii="Calibri" w:hAnsi="Calibri" w:cs="Calibri"/>
          <w:sz w:val="22"/>
        </w:rPr>
        <w:t xml:space="preserve">Paris, </w:t>
      </w:r>
      <w:r w:rsidR="00351D49" w:rsidRPr="00A47834">
        <w:rPr>
          <w:rFonts w:ascii="Calibri" w:hAnsi="Calibri" w:cs="Calibri"/>
          <w:sz w:val="22"/>
        </w:rPr>
        <w:t xml:space="preserve">le </w:t>
      </w:r>
      <w:r w:rsidR="00BF5381" w:rsidRPr="00A47834">
        <w:rPr>
          <w:rFonts w:ascii="Calibri" w:hAnsi="Calibri" w:cs="Calibri"/>
          <w:sz w:val="22"/>
        </w:rPr>
        <w:t>16/03</w:t>
      </w:r>
      <w:r w:rsidR="00E0638E" w:rsidRPr="00A47834">
        <w:rPr>
          <w:rFonts w:ascii="Calibri" w:hAnsi="Calibri" w:cs="Calibri"/>
          <w:sz w:val="22"/>
        </w:rPr>
        <w:t>/20</w:t>
      </w:r>
      <w:r w:rsidR="00BF5381" w:rsidRPr="00A47834">
        <w:rPr>
          <w:rFonts w:ascii="Calibri" w:hAnsi="Calibri" w:cs="Calibri"/>
          <w:sz w:val="22"/>
        </w:rPr>
        <w:t>21</w:t>
      </w:r>
    </w:p>
    <w:p w:rsidR="00E0638E" w:rsidRPr="00A47834" w:rsidRDefault="00E0638E" w:rsidP="00E0638E">
      <w:pPr>
        <w:rPr>
          <w:rFonts w:ascii="Calibri" w:eastAsia="Arial" w:hAnsi="Calibri" w:cs="Calibri"/>
          <w:sz w:val="22"/>
          <w:szCs w:val="22"/>
        </w:rPr>
      </w:pPr>
    </w:p>
    <w:p w:rsidR="0000250E" w:rsidRPr="00A47834" w:rsidRDefault="00E859A9" w:rsidP="005926A9">
      <w:pPr>
        <w:pStyle w:val="Titre1demapage"/>
        <w:spacing w:before="0"/>
        <w:jc w:val="both"/>
        <w:rPr>
          <w:rFonts w:ascii="Calibri" w:hAnsi="Calibri" w:cs="Calibri"/>
          <w:sz w:val="28"/>
          <w:szCs w:val="28"/>
        </w:rPr>
      </w:pPr>
      <w:r w:rsidRPr="00A47834">
        <w:rPr>
          <w:rFonts w:ascii="Calibri" w:hAnsi="Calibri" w:cs="Calibri"/>
          <w:sz w:val="28"/>
          <w:szCs w:val="28"/>
        </w:rPr>
        <w:t xml:space="preserve">COCOLUPA </w:t>
      </w:r>
      <w:r w:rsidR="00E0638E" w:rsidRPr="00A47834">
        <w:rPr>
          <w:rFonts w:ascii="Calibri" w:hAnsi="Calibri" w:cs="Calibri"/>
          <w:sz w:val="28"/>
          <w:szCs w:val="28"/>
        </w:rPr>
        <w:t xml:space="preserve">: </w:t>
      </w:r>
      <w:r w:rsidR="00FF6660" w:rsidRPr="00A47834">
        <w:rPr>
          <w:rFonts w:ascii="Calibri" w:hAnsi="Calibri" w:cs="Calibri"/>
          <w:sz w:val="28"/>
          <w:szCs w:val="28"/>
        </w:rPr>
        <w:t xml:space="preserve">le </w:t>
      </w:r>
      <w:r w:rsidR="0000250E" w:rsidRPr="00A47834">
        <w:rPr>
          <w:rFonts w:ascii="Calibri" w:hAnsi="Calibri" w:cs="Calibri"/>
          <w:sz w:val="28"/>
          <w:szCs w:val="28"/>
        </w:rPr>
        <w:t xml:space="preserve">Comité </w:t>
      </w:r>
      <w:r w:rsidR="00A64919" w:rsidRPr="00A47834">
        <w:rPr>
          <w:rFonts w:ascii="Calibri" w:hAnsi="Calibri" w:cs="Calibri"/>
          <w:sz w:val="28"/>
          <w:szCs w:val="28"/>
        </w:rPr>
        <w:t xml:space="preserve">national </w:t>
      </w:r>
      <w:r w:rsidRPr="00A47834">
        <w:rPr>
          <w:rFonts w:ascii="Calibri" w:hAnsi="Calibri" w:cs="Calibri"/>
          <w:sz w:val="28"/>
          <w:szCs w:val="28"/>
        </w:rPr>
        <w:t>de coordination</w:t>
      </w:r>
      <w:r w:rsidR="0000250E" w:rsidRPr="00A47834">
        <w:rPr>
          <w:rFonts w:ascii="Calibri" w:hAnsi="Calibri" w:cs="Calibri"/>
          <w:sz w:val="28"/>
          <w:szCs w:val="28"/>
        </w:rPr>
        <w:t xml:space="preserve"> </w:t>
      </w:r>
      <w:r w:rsidRPr="00A47834">
        <w:rPr>
          <w:rFonts w:ascii="Calibri" w:hAnsi="Calibri" w:cs="Calibri"/>
          <w:sz w:val="28"/>
          <w:szCs w:val="28"/>
        </w:rPr>
        <w:t xml:space="preserve">de la lutte contre la précarité alimentaire </w:t>
      </w:r>
      <w:r w:rsidR="00FF6660" w:rsidRPr="00A47834">
        <w:rPr>
          <w:rFonts w:ascii="Calibri" w:hAnsi="Calibri" w:cs="Calibri"/>
          <w:sz w:val="28"/>
          <w:szCs w:val="28"/>
        </w:rPr>
        <w:t>s’</w:t>
      </w:r>
      <w:r w:rsidR="007B4C03" w:rsidRPr="00A47834">
        <w:rPr>
          <w:rFonts w:ascii="Calibri" w:hAnsi="Calibri" w:cs="Calibri"/>
          <w:sz w:val="28"/>
          <w:szCs w:val="28"/>
        </w:rPr>
        <w:t xml:space="preserve">est </w:t>
      </w:r>
      <w:r w:rsidR="00F26225" w:rsidRPr="00A47834">
        <w:rPr>
          <w:rFonts w:ascii="Calibri" w:hAnsi="Calibri" w:cs="Calibri"/>
          <w:sz w:val="28"/>
          <w:szCs w:val="28"/>
        </w:rPr>
        <w:t xml:space="preserve">à nouveau </w:t>
      </w:r>
      <w:r w:rsidR="007B4C03" w:rsidRPr="00A47834">
        <w:rPr>
          <w:rFonts w:ascii="Calibri" w:hAnsi="Calibri" w:cs="Calibri"/>
          <w:sz w:val="28"/>
          <w:szCs w:val="28"/>
        </w:rPr>
        <w:t>réuni</w:t>
      </w:r>
      <w:r w:rsidR="00FF6660" w:rsidRPr="00A47834">
        <w:rPr>
          <w:rFonts w:ascii="Calibri" w:hAnsi="Calibri" w:cs="Calibri"/>
          <w:sz w:val="28"/>
          <w:szCs w:val="28"/>
        </w:rPr>
        <w:t xml:space="preserve"> </w:t>
      </w:r>
      <w:r w:rsidR="00A64919" w:rsidRPr="00A47834">
        <w:rPr>
          <w:rFonts w:ascii="Calibri" w:hAnsi="Calibri" w:cs="Calibri"/>
          <w:sz w:val="28"/>
          <w:szCs w:val="28"/>
        </w:rPr>
        <w:t xml:space="preserve">ce jour </w:t>
      </w:r>
      <w:r w:rsidR="007B4C03" w:rsidRPr="00A47834">
        <w:rPr>
          <w:rFonts w:ascii="Calibri" w:hAnsi="Calibri" w:cs="Calibri"/>
          <w:sz w:val="28"/>
          <w:szCs w:val="28"/>
        </w:rPr>
        <w:t xml:space="preserve">avec une ambition : </w:t>
      </w:r>
      <w:r w:rsidR="00BF5381" w:rsidRPr="00A47834">
        <w:rPr>
          <w:rFonts w:ascii="Calibri" w:hAnsi="Calibri" w:cs="Calibri"/>
          <w:sz w:val="28"/>
          <w:szCs w:val="28"/>
        </w:rPr>
        <w:t>élaborer</w:t>
      </w:r>
      <w:r w:rsidR="00246419" w:rsidRPr="00A47834">
        <w:rPr>
          <w:rFonts w:ascii="Calibri" w:hAnsi="Calibri" w:cs="Calibri"/>
          <w:sz w:val="28"/>
          <w:szCs w:val="28"/>
        </w:rPr>
        <w:t>,</w:t>
      </w:r>
      <w:r w:rsidR="00BF5381" w:rsidRPr="00A47834">
        <w:rPr>
          <w:rFonts w:ascii="Calibri" w:hAnsi="Calibri" w:cs="Calibri"/>
          <w:sz w:val="28"/>
          <w:szCs w:val="28"/>
        </w:rPr>
        <w:t xml:space="preserve"> avec </w:t>
      </w:r>
      <w:r w:rsidR="00246419" w:rsidRPr="00A47834">
        <w:rPr>
          <w:rFonts w:ascii="Calibri" w:hAnsi="Calibri" w:cs="Calibri"/>
          <w:sz w:val="28"/>
          <w:szCs w:val="28"/>
        </w:rPr>
        <w:t>les associations de solidarité,</w:t>
      </w:r>
      <w:r w:rsidR="00BF5381" w:rsidRPr="00A47834">
        <w:rPr>
          <w:rFonts w:ascii="Calibri" w:hAnsi="Calibri" w:cs="Calibri"/>
          <w:sz w:val="28"/>
          <w:szCs w:val="28"/>
        </w:rPr>
        <w:t xml:space="preserve"> un plan d’action national de lutte contre la précarité alimentaire</w:t>
      </w:r>
    </w:p>
    <w:p w:rsidR="0072290C" w:rsidRPr="00A47834" w:rsidRDefault="0072290C" w:rsidP="005926A9">
      <w:pPr>
        <w:pStyle w:val="Corpsdetexte"/>
        <w:rPr>
          <w:rFonts w:ascii="Calibri" w:hAnsi="Calibri" w:cs="Calibri"/>
          <w:sz w:val="22"/>
          <w:szCs w:val="22"/>
        </w:rPr>
      </w:pPr>
    </w:p>
    <w:p w:rsidR="00BF5381" w:rsidRPr="00A47834" w:rsidRDefault="00BF5381" w:rsidP="00246419">
      <w:pPr>
        <w:jc w:val="both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 w:rsidRPr="00A47834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Depuis le début de la crise sanitaire, le </w:t>
      </w:r>
      <w:r w:rsidRPr="00A47834">
        <w:rPr>
          <w:rStyle w:val="lev"/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nombre de personnes qui ont recours à l’aide alimentaire ne cesse d’augmenter</w:t>
      </w:r>
      <w:r w:rsidRPr="00A47834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. Si la file active à l’aide alimentaire varie en fonction des territoires, on estime </w:t>
      </w:r>
      <w:r w:rsidRPr="00A47834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qu’aujourd’hui plus de 7 millions de personnes sont en situation de précarité alimentaire</w:t>
      </w:r>
      <w:r w:rsidR="0056369A" w:rsidRPr="00A47834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56369A" w:rsidRPr="00A47834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soit une augmentation de 15 à 20% des files d’aide alimentaire en 2020 par rapport à 2019.</w:t>
      </w:r>
    </w:p>
    <w:p w:rsidR="00FF6660" w:rsidRPr="00A47834" w:rsidRDefault="00BF5381" w:rsidP="00246419">
      <w:pPr>
        <w:jc w:val="both"/>
        <w:rPr>
          <w:rFonts w:ascii="Calibri" w:hAnsi="Calibri" w:cs="Calibri"/>
          <w:sz w:val="22"/>
          <w:szCs w:val="22"/>
        </w:rPr>
      </w:pPr>
      <w:r w:rsidRPr="00A47834">
        <w:rPr>
          <w:rFonts w:ascii="Calibri" w:hAnsi="Calibri" w:cs="Calibri"/>
          <w:sz w:val="22"/>
          <w:szCs w:val="22"/>
        </w:rPr>
        <w:br/>
        <w:t>Dans ce contexte, le COCOLUPA, présidé</w:t>
      </w:r>
      <w:r w:rsidR="00647CE4" w:rsidRPr="00A47834">
        <w:rPr>
          <w:rFonts w:ascii="Calibri" w:hAnsi="Calibri" w:cs="Calibri"/>
          <w:sz w:val="22"/>
          <w:szCs w:val="22"/>
        </w:rPr>
        <w:t xml:space="preserve"> par Virginie Lasserre, d</w:t>
      </w:r>
      <w:r w:rsidRPr="00A47834">
        <w:rPr>
          <w:rFonts w:ascii="Calibri" w:hAnsi="Calibri" w:cs="Calibri"/>
          <w:sz w:val="22"/>
          <w:szCs w:val="22"/>
        </w:rPr>
        <w:t xml:space="preserve">irectrice générale de la cohésion sociale (DGCS), a réuni ce jour </w:t>
      </w:r>
      <w:r w:rsidRPr="00A47834">
        <w:rPr>
          <w:rFonts w:ascii="Calibri" w:hAnsi="Calibri" w:cs="Calibri"/>
          <w:b/>
          <w:sz w:val="22"/>
          <w:szCs w:val="22"/>
        </w:rPr>
        <w:t xml:space="preserve">l’ensemble des acteurs : associations de solidarité, </w:t>
      </w:r>
      <w:r w:rsidR="008F739F">
        <w:rPr>
          <w:rFonts w:ascii="Calibri" w:hAnsi="Calibri" w:cs="Calibri"/>
          <w:b/>
          <w:sz w:val="22"/>
          <w:szCs w:val="22"/>
        </w:rPr>
        <w:t>collectivités locales</w:t>
      </w:r>
      <w:r w:rsidR="00771E98">
        <w:rPr>
          <w:rFonts w:ascii="Calibri" w:hAnsi="Calibri" w:cs="Calibri"/>
          <w:b/>
          <w:sz w:val="22"/>
          <w:szCs w:val="22"/>
        </w:rPr>
        <w:t xml:space="preserve"> (AMF, UNCCAS, France Urbaine…)</w:t>
      </w:r>
      <w:r w:rsidR="008F739F">
        <w:rPr>
          <w:rFonts w:ascii="Calibri" w:hAnsi="Calibri" w:cs="Calibri"/>
          <w:b/>
          <w:sz w:val="22"/>
          <w:szCs w:val="22"/>
        </w:rPr>
        <w:t xml:space="preserve">, </w:t>
      </w:r>
      <w:r w:rsidR="00B23109" w:rsidRPr="00A47834">
        <w:rPr>
          <w:rFonts w:ascii="Calibri" w:hAnsi="Calibri" w:cs="Calibri"/>
          <w:b/>
          <w:sz w:val="22"/>
          <w:szCs w:val="22"/>
        </w:rPr>
        <w:t xml:space="preserve">le </w:t>
      </w:r>
      <w:proofErr w:type="spellStart"/>
      <w:r w:rsidR="00B23109" w:rsidRPr="00A47834">
        <w:rPr>
          <w:rFonts w:ascii="Calibri" w:hAnsi="Calibri" w:cs="Calibri"/>
          <w:b/>
          <w:sz w:val="22"/>
          <w:szCs w:val="22"/>
        </w:rPr>
        <w:t>Cnous</w:t>
      </w:r>
      <w:proofErr w:type="spellEnd"/>
      <w:r w:rsidRPr="00A47834">
        <w:rPr>
          <w:rFonts w:ascii="Calibri" w:hAnsi="Calibri" w:cs="Calibri"/>
          <w:b/>
          <w:sz w:val="22"/>
          <w:szCs w:val="22"/>
        </w:rPr>
        <w:t xml:space="preserve"> et acteurs de l’Etat (DGAL, DIHAL, DGESIP…)</w:t>
      </w:r>
      <w:r w:rsidRPr="00A47834">
        <w:rPr>
          <w:rFonts w:ascii="Calibri" w:hAnsi="Calibri" w:cs="Calibri"/>
          <w:sz w:val="22"/>
          <w:szCs w:val="22"/>
        </w:rPr>
        <w:t xml:space="preserve"> pour assurer une meilleure coordination des actions de lutte contre la précarité alimentaire et construire des stratégies partagées.</w:t>
      </w:r>
    </w:p>
    <w:p w:rsidR="00BF5381" w:rsidRPr="00A47834" w:rsidRDefault="00BF5381" w:rsidP="00246419">
      <w:pPr>
        <w:jc w:val="both"/>
        <w:rPr>
          <w:rFonts w:ascii="Calibri" w:hAnsi="Calibri" w:cs="Calibri"/>
          <w:sz w:val="22"/>
          <w:szCs w:val="22"/>
        </w:rPr>
      </w:pPr>
    </w:p>
    <w:p w:rsidR="00BF5381" w:rsidRPr="00A47834" w:rsidRDefault="00BF5381" w:rsidP="00246419">
      <w:pPr>
        <w:jc w:val="both"/>
        <w:rPr>
          <w:rFonts w:ascii="Calibri" w:hAnsi="Calibri" w:cs="Calibri"/>
          <w:sz w:val="22"/>
          <w:szCs w:val="22"/>
        </w:rPr>
      </w:pPr>
      <w:r w:rsidRPr="00A47834">
        <w:rPr>
          <w:rFonts w:ascii="Calibri" w:hAnsi="Calibri" w:cs="Calibri"/>
          <w:sz w:val="22"/>
          <w:szCs w:val="22"/>
        </w:rPr>
        <w:t xml:space="preserve">Il a permis de </w:t>
      </w:r>
      <w:r w:rsidRPr="00A47834">
        <w:rPr>
          <w:rFonts w:ascii="Calibri" w:hAnsi="Calibri" w:cs="Calibri"/>
          <w:b/>
          <w:sz w:val="22"/>
          <w:szCs w:val="22"/>
        </w:rPr>
        <w:t xml:space="preserve">tracer avec les acteurs une feuille de route </w:t>
      </w:r>
      <w:r w:rsidR="00323F90" w:rsidRPr="00A47834">
        <w:rPr>
          <w:rFonts w:ascii="Calibri" w:hAnsi="Calibri" w:cs="Calibri"/>
          <w:b/>
          <w:sz w:val="22"/>
          <w:szCs w:val="22"/>
        </w:rPr>
        <w:t xml:space="preserve">visant à </w:t>
      </w:r>
      <w:r w:rsidRPr="00A47834">
        <w:rPr>
          <w:rFonts w:ascii="Calibri" w:hAnsi="Calibri" w:cs="Calibri"/>
          <w:b/>
          <w:sz w:val="22"/>
          <w:szCs w:val="22"/>
        </w:rPr>
        <w:t>aboutir</w:t>
      </w:r>
      <w:r w:rsidR="00323F90" w:rsidRPr="00A47834">
        <w:rPr>
          <w:rFonts w:ascii="Calibri" w:hAnsi="Calibri" w:cs="Calibri"/>
          <w:b/>
          <w:sz w:val="22"/>
          <w:szCs w:val="22"/>
        </w:rPr>
        <w:t xml:space="preserve"> avant l’été</w:t>
      </w:r>
      <w:r w:rsidRPr="00A47834">
        <w:rPr>
          <w:rFonts w:ascii="Calibri" w:hAnsi="Calibri" w:cs="Calibri"/>
          <w:b/>
          <w:sz w:val="22"/>
          <w:szCs w:val="22"/>
        </w:rPr>
        <w:t xml:space="preserve"> à un plan d’action national pour lutter contre la précarité alimentaire</w:t>
      </w:r>
      <w:r w:rsidR="00A47834" w:rsidRPr="00A47834">
        <w:rPr>
          <w:rFonts w:ascii="Calibri" w:hAnsi="Calibri" w:cs="Calibri"/>
          <w:sz w:val="22"/>
          <w:szCs w:val="22"/>
        </w:rPr>
        <w:t>, avec</w:t>
      </w:r>
      <w:r w:rsidR="00647CE4" w:rsidRPr="00A47834">
        <w:rPr>
          <w:rFonts w:ascii="Calibri" w:hAnsi="Calibri" w:cs="Calibri"/>
          <w:sz w:val="22"/>
          <w:szCs w:val="22"/>
        </w:rPr>
        <w:t xml:space="preserve"> pour objectifs de :</w:t>
      </w:r>
    </w:p>
    <w:p w:rsidR="00647CE4" w:rsidRPr="00A47834" w:rsidRDefault="00647CE4" w:rsidP="00246419">
      <w:pPr>
        <w:pStyle w:val="Paragraphedeliste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A47834">
        <w:rPr>
          <w:rFonts w:ascii="Calibri" w:hAnsi="Calibri" w:cs="Calibri"/>
          <w:sz w:val="22"/>
          <w:szCs w:val="22"/>
        </w:rPr>
        <w:t>Permettre aux personnes de subvenir à leurs besoins, maintenir les mesures d’urgence ;</w:t>
      </w:r>
    </w:p>
    <w:p w:rsidR="00647CE4" w:rsidRPr="00A47834" w:rsidRDefault="00647CE4" w:rsidP="00246419">
      <w:pPr>
        <w:pStyle w:val="Paragraphedeliste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A47834">
        <w:rPr>
          <w:rFonts w:ascii="Calibri" w:hAnsi="Calibri" w:cs="Calibri"/>
          <w:sz w:val="22"/>
          <w:szCs w:val="22"/>
        </w:rPr>
        <w:t>Prévenir les situations de précarité alimentaire et agir pour un impact sur le long terme ;</w:t>
      </w:r>
    </w:p>
    <w:p w:rsidR="00647CE4" w:rsidRPr="00A47834" w:rsidRDefault="00647CE4" w:rsidP="00246419">
      <w:pPr>
        <w:pStyle w:val="Paragraphedeliste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A47834">
        <w:rPr>
          <w:rFonts w:ascii="Calibri" w:hAnsi="Calibri" w:cs="Calibri"/>
          <w:sz w:val="22"/>
          <w:szCs w:val="22"/>
        </w:rPr>
        <w:t>Activer les différents leviers : juridique, financier, partage de l’information ;</w:t>
      </w:r>
    </w:p>
    <w:p w:rsidR="00647CE4" w:rsidRPr="00A47834" w:rsidRDefault="00647CE4" w:rsidP="00246419">
      <w:pPr>
        <w:pStyle w:val="Paragraphedeliste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A47834">
        <w:rPr>
          <w:rFonts w:ascii="Calibri" w:hAnsi="Calibri" w:cs="Calibri"/>
          <w:sz w:val="22"/>
          <w:szCs w:val="22"/>
        </w:rPr>
        <w:t>Assurer le pilotage interministériel de la politique de lutte contre la précarité alimentaire.</w:t>
      </w:r>
    </w:p>
    <w:p w:rsidR="00647CE4" w:rsidRPr="00A47834" w:rsidRDefault="00647CE4" w:rsidP="00246419">
      <w:pPr>
        <w:jc w:val="both"/>
        <w:rPr>
          <w:rFonts w:ascii="Calibri" w:hAnsi="Calibri" w:cs="Calibri"/>
          <w:sz w:val="22"/>
          <w:szCs w:val="22"/>
        </w:rPr>
      </w:pPr>
    </w:p>
    <w:p w:rsidR="00DC2AA2" w:rsidRPr="00A47834" w:rsidRDefault="00647CE4" w:rsidP="00246419">
      <w:pPr>
        <w:jc w:val="both"/>
        <w:rPr>
          <w:rFonts w:ascii="Calibri" w:hAnsi="Calibri" w:cs="Calibri"/>
          <w:sz w:val="22"/>
          <w:szCs w:val="22"/>
        </w:rPr>
      </w:pPr>
      <w:r w:rsidRPr="00A47834">
        <w:rPr>
          <w:rFonts w:ascii="Calibri" w:hAnsi="Calibri" w:cs="Calibri"/>
          <w:sz w:val="22"/>
          <w:szCs w:val="22"/>
        </w:rPr>
        <w:t>Ce COCOLUPA</w:t>
      </w:r>
      <w:r w:rsidR="00246419" w:rsidRPr="00A47834">
        <w:rPr>
          <w:rFonts w:ascii="Calibri" w:hAnsi="Calibri" w:cs="Calibri"/>
          <w:sz w:val="22"/>
          <w:szCs w:val="22"/>
        </w:rPr>
        <w:t>, en présence du CNOUS notamment,</w:t>
      </w:r>
      <w:r w:rsidRPr="00A47834">
        <w:rPr>
          <w:rFonts w:ascii="Calibri" w:hAnsi="Calibri" w:cs="Calibri"/>
          <w:sz w:val="22"/>
          <w:szCs w:val="22"/>
        </w:rPr>
        <w:t xml:space="preserve"> a également permis de faire un focus sur</w:t>
      </w:r>
      <w:r w:rsidR="00246419" w:rsidRPr="00A47834">
        <w:rPr>
          <w:rFonts w:ascii="Calibri" w:hAnsi="Calibri" w:cs="Calibri"/>
          <w:sz w:val="22"/>
          <w:szCs w:val="22"/>
        </w:rPr>
        <w:t xml:space="preserve"> un enjeu essentiel :</w:t>
      </w:r>
      <w:r w:rsidRPr="00A47834">
        <w:rPr>
          <w:rFonts w:ascii="Calibri" w:hAnsi="Calibri" w:cs="Calibri"/>
          <w:sz w:val="22"/>
          <w:szCs w:val="22"/>
        </w:rPr>
        <w:t xml:space="preserve"> </w:t>
      </w:r>
      <w:r w:rsidRPr="00A47834">
        <w:rPr>
          <w:rFonts w:ascii="Calibri" w:hAnsi="Calibri" w:cs="Calibri"/>
          <w:b/>
          <w:sz w:val="22"/>
          <w:szCs w:val="22"/>
        </w:rPr>
        <w:t>la préc</w:t>
      </w:r>
      <w:r w:rsidR="00246419" w:rsidRPr="00A47834">
        <w:rPr>
          <w:rFonts w:ascii="Calibri" w:hAnsi="Calibri" w:cs="Calibri"/>
          <w:b/>
          <w:sz w:val="22"/>
          <w:szCs w:val="22"/>
        </w:rPr>
        <w:t>arité alimentaire des étudiants</w:t>
      </w:r>
      <w:r w:rsidRPr="00A47834">
        <w:rPr>
          <w:rFonts w:ascii="Calibri" w:hAnsi="Calibri" w:cs="Calibri"/>
          <w:b/>
          <w:sz w:val="22"/>
          <w:szCs w:val="22"/>
        </w:rPr>
        <w:t>.</w:t>
      </w:r>
      <w:r w:rsidRPr="00A47834">
        <w:rPr>
          <w:rFonts w:ascii="Calibri" w:hAnsi="Calibri" w:cs="Calibri"/>
          <w:sz w:val="22"/>
          <w:szCs w:val="22"/>
        </w:rPr>
        <w:t xml:space="preserve"> Depuis le début de la crise sanitaire</w:t>
      </w:r>
      <w:r w:rsidR="00DC2AA2" w:rsidRPr="00A47834">
        <w:rPr>
          <w:rFonts w:ascii="Calibri" w:hAnsi="Calibri" w:cs="Calibri"/>
          <w:sz w:val="22"/>
          <w:szCs w:val="22"/>
        </w:rPr>
        <w:t xml:space="preserve">, </w:t>
      </w:r>
      <w:r w:rsidR="00DC2AA2" w:rsidRPr="00A47834">
        <w:rPr>
          <w:rFonts w:ascii="Calibri" w:hAnsi="Calibri" w:cs="Calibri"/>
          <w:b/>
          <w:sz w:val="22"/>
          <w:szCs w:val="22"/>
        </w:rPr>
        <w:t>on estime à 274 euros la baisse mensuelle de revenu pour les étudiants. E</w:t>
      </w:r>
      <w:r w:rsidRPr="00A47834">
        <w:rPr>
          <w:rFonts w:ascii="Calibri" w:hAnsi="Calibri" w:cs="Calibri"/>
          <w:b/>
          <w:sz w:val="22"/>
          <w:szCs w:val="22"/>
        </w:rPr>
        <w:t>n janvier 2021,</w:t>
      </w:r>
      <w:r w:rsidRPr="00A47834">
        <w:rPr>
          <w:rFonts w:ascii="Calibri" w:hAnsi="Calibri" w:cs="Calibri"/>
          <w:sz w:val="22"/>
          <w:szCs w:val="22"/>
        </w:rPr>
        <w:t xml:space="preserve"> </w:t>
      </w:r>
      <w:r w:rsidRPr="00A47834">
        <w:rPr>
          <w:rFonts w:ascii="Calibri" w:hAnsi="Calibri" w:cs="Calibri"/>
          <w:b/>
          <w:sz w:val="22"/>
          <w:szCs w:val="22"/>
        </w:rPr>
        <w:t xml:space="preserve">le nombre d’étudiants ayant reçu une aide </w:t>
      </w:r>
      <w:r w:rsidR="00DC2AA2" w:rsidRPr="00A47834">
        <w:rPr>
          <w:rFonts w:ascii="Calibri" w:hAnsi="Calibri" w:cs="Calibri"/>
          <w:b/>
          <w:sz w:val="22"/>
          <w:szCs w:val="22"/>
        </w:rPr>
        <w:t>financière versée par le</w:t>
      </w:r>
      <w:r w:rsidRPr="00A47834">
        <w:rPr>
          <w:rFonts w:ascii="Calibri" w:hAnsi="Calibri" w:cs="Calibri"/>
          <w:b/>
          <w:sz w:val="22"/>
          <w:szCs w:val="22"/>
        </w:rPr>
        <w:t xml:space="preserve"> Crous en cas de situation d’urgence ou de détresse avérée</w:t>
      </w:r>
      <w:r w:rsidRPr="00A47834">
        <w:rPr>
          <w:rFonts w:ascii="Calibri" w:hAnsi="Calibri" w:cs="Calibri"/>
          <w:sz w:val="22"/>
          <w:szCs w:val="22"/>
        </w:rPr>
        <w:t xml:space="preserve"> </w:t>
      </w:r>
      <w:r w:rsidRPr="00A47834">
        <w:rPr>
          <w:rFonts w:ascii="Calibri" w:hAnsi="Calibri" w:cs="Calibri"/>
          <w:b/>
          <w:sz w:val="22"/>
          <w:szCs w:val="22"/>
        </w:rPr>
        <w:t>est en hausse de 39% par rapport à janvier 2020</w:t>
      </w:r>
      <w:r w:rsidRPr="00A47834">
        <w:rPr>
          <w:rFonts w:ascii="Calibri" w:hAnsi="Calibri" w:cs="Calibri"/>
          <w:sz w:val="22"/>
          <w:szCs w:val="22"/>
        </w:rPr>
        <w:t>.</w:t>
      </w:r>
    </w:p>
    <w:p w:rsidR="00F26225" w:rsidRPr="00A47834" w:rsidRDefault="00F26225" w:rsidP="00246419">
      <w:pPr>
        <w:jc w:val="both"/>
        <w:rPr>
          <w:rFonts w:ascii="Calibri" w:hAnsi="Calibri" w:cs="Calibri"/>
          <w:sz w:val="22"/>
          <w:szCs w:val="22"/>
        </w:rPr>
      </w:pPr>
    </w:p>
    <w:p w:rsidR="00246419" w:rsidRPr="00120836" w:rsidRDefault="00246419" w:rsidP="00246419">
      <w:pPr>
        <w:jc w:val="both"/>
        <w:rPr>
          <w:rFonts w:ascii="Calibri" w:hAnsi="Calibri" w:cs="Calibri"/>
          <w:sz w:val="22"/>
          <w:szCs w:val="22"/>
        </w:rPr>
      </w:pPr>
      <w:r w:rsidRPr="00120836">
        <w:rPr>
          <w:rFonts w:ascii="Calibri" w:hAnsi="Calibri" w:cs="Calibri"/>
          <w:sz w:val="22"/>
          <w:szCs w:val="22"/>
        </w:rPr>
        <w:t xml:space="preserve">Réuni pour la première fois le </w:t>
      </w:r>
      <w:r w:rsidR="00DC2AA2" w:rsidRPr="00120836">
        <w:rPr>
          <w:rFonts w:ascii="Calibri" w:hAnsi="Calibri" w:cs="Calibri"/>
          <w:sz w:val="22"/>
          <w:szCs w:val="22"/>
        </w:rPr>
        <w:t xml:space="preserve">8 septembre </w:t>
      </w:r>
      <w:r w:rsidRPr="00120836">
        <w:rPr>
          <w:rFonts w:ascii="Calibri" w:hAnsi="Calibri" w:cs="Calibri"/>
          <w:sz w:val="22"/>
          <w:szCs w:val="22"/>
        </w:rPr>
        <w:t xml:space="preserve">2020, le </w:t>
      </w:r>
      <w:proofErr w:type="spellStart"/>
      <w:r w:rsidRPr="00120836">
        <w:rPr>
          <w:rFonts w:ascii="Calibri" w:hAnsi="Calibri" w:cs="Calibri"/>
          <w:sz w:val="22"/>
          <w:szCs w:val="22"/>
        </w:rPr>
        <w:t>Cocolupa</w:t>
      </w:r>
      <w:proofErr w:type="spellEnd"/>
      <w:r w:rsidR="00120836" w:rsidRPr="00120836">
        <w:rPr>
          <w:rFonts w:ascii="Calibri" w:hAnsi="Calibri" w:cs="Calibri"/>
          <w:sz w:val="22"/>
          <w:szCs w:val="22"/>
        </w:rPr>
        <w:t>,</w:t>
      </w:r>
      <w:r w:rsidRPr="00120836">
        <w:rPr>
          <w:rFonts w:ascii="Calibri" w:hAnsi="Calibri" w:cs="Calibri"/>
          <w:sz w:val="22"/>
          <w:szCs w:val="22"/>
        </w:rPr>
        <w:t xml:space="preserve"> initié par Olivier </w:t>
      </w:r>
      <w:proofErr w:type="spellStart"/>
      <w:r w:rsidRPr="00120836">
        <w:rPr>
          <w:rFonts w:ascii="Calibri" w:hAnsi="Calibri" w:cs="Calibri"/>
          <w:sz w:val="22"/>
          <w:szCs w:val="22"/>
        </w:rPr>
        <w:t>Véran</w:t>
      </w:r>
      <w:proofErr w:type="spellEnd"/>
      <w:r w:rsidRPr="00120836">
        <w:rPr>
          <w:rFonts w:ascii="Calibri" w:hAnsi="Calibri" w:cs="Calibri"/>
          <w:sz w:val="22"/>
          <w:szCs w:val="22"/>
        </w:rPr>
        <w:t xml:space="preserve">, ministre des Solidarités et de la Santé, Julien </w:t>
      </w:r>
      <w:proofErr w:type="spellStart"/>
      <w:r w:rsidRPr="00120836">
        <w:rPr>
          <w:rFonts w:ascii="Calibri" w:hAnsi="Calibri" w:cs="Calibri"/>
          <w:sz w:val="22"/>
          <w:szCs w:val="22"/>
        </w:rPr>
        <w:t>Denormandie</w:t>
      </w:r>
      <w:proofErr w:type="spellEnd"/>
      <w:r w:rsidRPr="00120836">
        <w:rPr>
          <w:rFonts w:ascii="Calibri" w:hAnsi="Calibri" w:cs="Calibri"/>
          <w:sz w:val="22"/>
          <w:szCs w:val="22"/>
        </w:rPr>
        <w:t xml:space="preserve">, ministre de l’Agriculture et de l’Alimentation et Emmanuelle </w:t>
      </w:r>
      <w:proofErr w:type="spellStart"/>
      <w:r w:rsidRPr="00120836">
        <w:rPr>
          <w:rFonts w:ascii="Calibri" w:hAnsi="Calibri" w:cs="Calibri"/>
          <w:sz w:val="22"/>
          <w:szCs w:val="22"/>
        </w:rPr>
        <w:t>Wargon</w:t>
      </w:r>
      <w:proofErr w:type="spellEnd"/>
      <w:r w:rsidRPr="00120836">
        <w:rPr>
          <w:rFonts w:ascii="Calibri" w:hAnsi="Calibri" w:cs="Calibri"/>
          <w:sz w:val="22"/>
          <w:szCs w:val="22"/>
        </w:rPr>
        <w:t>, ministre du Logement</w:t>
      </w:r>
      <w:r w:rsidR="00120836" w:rsidRPr="00120836">
        <w:rPr>
          <w:rFonts w:ascii="Calibri" w:hAnsi="Calibri" w:cs="Calibri"/>
          <w:sz w:val="22"/>
          <w:szCs w:val="22"/>
        </w:rPr>
        <w:t>,</w:t>
      </w:r>
      <w:r w:rsidRPr="00120836">
        <w:rPr>
          <w:rFonts w:ascii="Calibri" w:hAnsi="Calibri" w:cs="Calibri"/>
          <w:sz w:val="22"/>
          <w:szCs w:val="22"/>
        </w:rPr>
        <w:t xml:space="preserve"> est :</w:t>
      </w:r>
    </w:p>
    <w:p w:rsidR="00246419" w:rsidRPr="00120836" w:rsidRDefault="00D1519A" w:rsidP="00246419">
      <w:pPr>
        <w:pStyle w:val="Paragraphedeliste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="00246419" w:rsidRPr="00120836">
        <w:rPr>
          <w:rFonts w:ascii="Calibri" w:hAnsi="Calibri" w:cs="Calibri"/>
          <w:sz w:val="22"/>
          <w:szCs w:val="22"/>
        </w:rPr>
        <w:t>n lieu d’action et de construction de la politique interministérielle de lutte contre la précarité alimentaire ;</w:t>
      </w:r>
    </w:p>
    <w:p w:rsidR="00246419" w:rsidRPr="00120836" w:rsidRDefault="00D1519A" w:rsidP="00246419">
      <w:pPr>
        <w:pStyle w:val="Paragraphedeliste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="00246419" w:rsidRPr="00120836">
        <w:rPr>
          <w:rFonts w:ascii="Calibri" w:hAnsi="Calibri" w:cs="Calibri"/>
          <w:sz w:val="22"/>
          <w:szCs w:val="22"/>
        </w:rPr>
        <w:t>n lieu d’observation afin de comprendre le phénomène de précarité alimentaire et de connaître les dispositifs mis en œuvre sur les territoires ;</w:t>
      </w:r>
    </w:p>
    <w:p w:rsidR="00246419" w:rsidRPr="00120836" w:rsidRDefault="00D1519A" w:rsidP="00246419">
      <w:pPr>
        <w:pStyle w:val="Paragraphedeliste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="00246419" w:rsidRPr="00120836">
        <w:rPr>
          <w:rFonts w:ascii="Calibri" w:hAnsi="Calibri" w:cs="Calibri"/>
          <w:sz w:val="22"/>
          <w:szCs w:val="22"/>
        </w:rPr>
        <w:t>n lieu de coordination de l’action et des acteurs ;</w:t>
      </w:r>
    </w:p>
    <w:p w:rsidR="00246419" w:rsidRPr="00120836" w:rsidRDefault="00D1519A" w:rsidP="00246419">
      <w:pPr>
        <w:pStyle w:val="Paragraphedeliste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="00246419" w:rsidRPr="00120836">
        <w:rPr>
          <w:rFonts w:ascii="Calibri" w:hAnsi="Calibri" w:cs="Calibri"/>
          <w:sz w:val="22"/>
          <w:szCs w:val="22"/>
        </w:rPr>
        <w:t xml:space="preserve">n lieu de </w:t>
      </w:r>
      <w:proofErr w:type="spellStart"/>
      <w:r w:rsidR="00246419" w:rsidRPr="00120836">
        <w:rPr>
          <w:rFonts w:ascii="Calibri" w:hAnsi="Calibri" w:cs="Calibri"/>
          <w:sz w:val="22"/>
          <w:szCs w:val="22"/>
        </w:rPr>
        <w:t>co</w:t>
      </w:r>
      <w:proofErr w:type="spellEnd"/>
      <w:r w:rsidR="00246419" w:rsidRPr="00120836">
        <w:rPr>
          <w:rFonts w:ascii="Calibri" w:hAnsi="Calibri" w:cs="Calibri"/>
          <w:sz w:val="22"/>
          <w:szCs w:val="22"/>
        </w:rPr>
        <w:t>-construction de la politique de lutte contre la précarité alimentaire.</w:t>
      </w:r>
    </w:p>
    <w:p w:rsidR="00246419" w:rsidRPr="00A47834" w:rsidRDefault="00246419" w:rsidP="00246419">
      <w:pPr>
        <w:jc w:val="both"/>
        <w:rPr>
          <w:rFonts w:ascii="Calibri" w:hAnsi="Calibri" w:cs="Calibri"/>
          <w:sz w:val="22"/>
          <w:szCs w:val="22"/>
        </w:rPr>
      </w:pPr>
    </w:p>
    <w:p w:rsidR="00246419" w:rsidRPr="00A47834" w:rsidRDefault="00246419" w:rsidP="00246419">
      <w:pPr>
        <w:jc w:val="both"/>
        <w:rPr>
          <w:rFonts w:ascii="Calibri" w:hAnsi="Calibri" w:cs="Calibri"/>
          <w:b/>
          <w:sz w:val="22"/>
          <w:szCs w:val="22"/>
        </w:rPr>
      </w:pPr>
      <w:r w:rsidRPr="008F739F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Pour faire face à la crise sociale et économique majeure que traverse un nombre croissant de Français, </w:t>
      </w:r>
      <w:r w:rsidRPr="008F739F">
        <w:rPr>
          <w:rFonts w:ascii="Calibri" w:hAnsi="Calibri" w:cs="Calibri"/>
          <w:b/>
          <w:color w:val="333333"/>
          <w:sz w:val="22"/>
          <w:szCs w:val="22"/>
          <w:shd w:val="clear" w:color="auto" w:fill="FFFFFF"/>
        </w:rPr>
        <w:t>l’État accompagne les personnes les plus précaires</w:t>
      </w:r>
      <w:r w:rsidR="00236761">
        <w:rPr>
          <w:rFonts w:ascii="Calibri" w:hAnsi="Calibri" w:cs="Calibri"/>
          <w:b/>
          <w:color w:val="333333"/>
          <w:sz w:val="22"/>
          <w:szCs w:val="22"/>
          <w:shd w:val="clear" w:color="auto" w:fill="FFFFFF"/>
        </w:rPr>
        <w:t>. E</w:t>
      </w:r>
      <w:r w:rsidRPr="008F739F">
        <w:rPr>
          <w:rFonts w:ascii="Calibri" w:hAnsi="Calibri" w:cs="Calibri"/>
          <w:b/>
          <w:color w:val="333333"/>
          <w:sz w:val="22"/>
          <w:szCs w:val="22"/>
          <w:shd w:val="clear" w:color="auto" w:fill="FFFFFF"/>
        </w:rPr>
        <w:t>n 2020</w:t>
      </w:r>
      <w:r w:rsidR="00236761">
        <w:rPr>
          <w:rFonts w:ascii="Calibri" w:hAnsi="Calibri" w:cs="Calibri"/>
          <w:b/>
          <w:color w:val="333333"/>
          <w:sz w:val="22"/>
          <w:szCs w:val="22"/>
          <w:shd w:val="clear" w:color="auto" w:fill="FFFFFF"/>
        </w:rPr>
        <w:t> : l’Etat alloue</w:t>
      </w:r>
      <w:r w:rsidRPr="008F739F">
        <w:rPr>
          <w:rFonts w:ascii="Calibri" w:hAnsi="Calibri" w:cs="Calibri"/>
          <w:b/>
          <w:color w:val="333333"/>
          <w:sz w:val="22"/>
          <w:szCs w:val="22"/>
          <w:shd w:val="clear" w:color="auto" w:fill="FFFFFF"/>
        </w:rPr>
        <w:t xml:space="preserve"> un budget de 291,4 millions d’euros </w:t>
      </w:r>
      <w:r w:rsidR="00D10061">
        <w:rPr>
          <w:rFonts w:ascii="Calibri" w:hAnsi="Calibri" w:cs="Calibri"/>
          <w:b/>
          <w:color w:val="333333"/>
          <w:sz w:val="22"/>
          <w:szCs w:val="22"/>
          <w:shd w:val="clear" w:color="auto" w:fill="FFFFFF"/>
        </w:rPr>
        <w:t>(crédits de l’Union européenne, du ministère des Solidarités et de la Santé et ministère du Logement</w:t>
      </w:r>
      <w:r w:rsidR="008F739F" w:rsidRPr="008F739F">
        <w:rPr>
          <w:rFonts w:ascii="Calibri" w:hAnsi="Calibri" w:cs="Calibri"/>
          <w:b/>
          <w:color w:val="333333"/>
          <w:sz w:val="22"/>
          <w:szCs w:val="22"/>
          <w:shd w:val="clear" w:color="auto" w:fill="FFFFFF"/>
        </w:rPr>
        <w:t xml:space="preserve">) </w:t>
      </w:r>
      <w:r w:rsidR="008419D4">
        <w:rPr>
          <w:rFonts w:ascii="Calibri" w:hAnsi="Calibri" w:cs="Calibri"/>
          <w:b/>
          <w:color w:val="333333"/>
          <w:sz w:val="22"/>
          <w:szCs w:val="22"/>
          <w:shd w:val="clear" w:color="auto" w:fill="FFFFFF"/>
        </w:rPr>
        <w:t xml:space="preserve">pour la </w:t>
      </w:r>
      <w:r w:rsidR="00236761">
        <w:rPr>
          <w:rFonts w:ascii="Calibri" w:hAnsi="Calibri" w:cs="Calibri"/>
          <w:b/>
          <w:color w:val="333333"/>
          <w:sz w:val="22"/>
          <w:szCs w:val="22"/>
          <w:shd w:val="clear" w:color="auto" w:fill="FFFFFF"/>
        </w:rPr>
        <w:t xml:space="preserve">lutte contre la </w:t>
      </w:r>
      <w:r w:rsidR="008419D4">
        <w:rPr>
          <w:rFonts w:ascii="Calibri" w:hAnsi="Calibri" w:cs="Calibri"/>
          <w:b/>
          <w:color w:val="333333"/>
          <w:sz w:val="22"/>
          <w:szCs w:val="22"/>
          <w:shd w:val="clear" w:color="auto" w:fill="FFFFFF"/>
        </w:rPr>
        <w:t xml:space="preserve">précarité alimentaire, </w:t>
      </w:r>
      <w:r w:rsidRPr="008F739F">
        <w:rPr>
          <w:rFonts w:ascii="Calibri" w:hAnsi="Calibri" w:cs="Calibri"/>
          <w:b/>
          <w:color w:val="333333"/>
          <w:sz w:val="22"/>
          <w:szCs w:val="22"/>
          <w:shd w:val="clear" w:color="auto" w:fill="FFFFFF"/>
        </w:rPr>
        <w:t>soit une augmentation de 121% par rapport à 2019.</w:t>
      </w:r>
      <w:r w:rsidR="00120836">
        <w:rPr>
          <w:rFonts w:ascii="Calibri" w:hAnsi="Calibri" w:cs="Calibri"/>
          <w:b/>
          <w:color w:val="333333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</w:p>
    <w:sectPr w:rsidR="00246419" w:rsidRPr="00A47834" w:rsidSect="00120836">
      <w:headerReference w:type="default" r:id="rId11"/>
      <w:footerReference w:type="default" r:id="rId12"/>
      <w:type w:val="continuous"/>
      <w:pgSz w:w="11910" w:h="16840"/>
      <w:pgMar w:top="720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52A" w:rsidRDefault="0065652A" w:rsidP="0079276E">
      <w:r>
        <w:separator/>
      </w:r>
    </w:p>
  </w:endnote>
  <w:endnote w:type="continuationSeparator" w:id="0">
    <w:p w:rsidR="0065652A" w:rsidRDefault="0065652A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1877817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DB6C69" w:rsidRDefault="00DB6C69" w:rsidP="00C27E6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DB6C69" w:rsidRDefault="00DB6C6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C69" w:rsidRDefault="00DB6C69"/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  <w:gridCol w:w="4909"/>
    </w:tblGrid>
    <w:tr w:rsidR="00DB6C69" w:rsidRPr="001E323F" w:rsidTr="007A496C">
      <w:trPr>
        <w:trHeight w:val="1838"/>
      </w:trPr>
      <w:tc>
        <w:tcPr>
          <w:tcW w:w="5073" w:type="dxa"/>
          <w:vAlign w:val="bottom"/>
        </w:tcPr>
        <w:p w:rsidR="00DB6C69" w:rsidRPr="00E222A3" w:rsidRDefault="00DB6C69" w:rsidP="003962AE">
          <w:pPr>
            <w:pStyle w:val="intituledirection"/>
            <w:spacing w:line="240" w:lineRule="auto"/>
            <w:ind w:left="0" w:firstLine="0"/>
            <w:rPr>
              <w:sz w:val="18"/>
              <w:szCs w:val="20"/>
            </w:rPr>
          </w:pPr>
          <w:r w:rsidRPr="00E222A3">
            <w:rPr>
              <w:sz w:val="18"/>
              <w:szCs w:val="20"/>
            </w:rPr>
            <w:t xml:space="preserve">Contact presse </w:t>
          </w:r>
        </w:p>
        <w:p w:rsidR="00DB6C69" w:rsidRPr="00E222A3" w:rsidRDefault="00DB6C69" w:rsidP="003962AE">
          <w:pPr>
            <w:pStyle w:val="intituledirection"/>
            <w:spacing w:line="240" w:lineRule="auto"/>
            <w:rPr>
              <w:sz w:val="18"/>
              <w:szCs w:val="20"/>
            </w:rPr>
          </w:pPr>
          <w:r w:rsidRPr="00E222A3">
            <w:rPr>
              <w:sz w:val="18"/>
              <w:szCs w:val="20"/>
            </w:rPr>
            <w:t>Direction générale de la cohésion sociale</w:t>
          </w:r>
        </w:p>
        <w:p w:rsidR="00DB6C69" w:rsidRPr="00E222A3" w:rsidRDefault="00DB6C69" w:rsidP="003962AE">
          <w:pPr>
            <w:pStyle w:val="Corpsdetexte"/>
            <w:rPr>
              <w:sz w:val="18"/>
            </w:rPr>
          </w:pPr>
        </w:p>
        <w:p w:rsidR="00DB6C69" w:rsidRPr="00E222A3" w:rsidRDefault="00DB6C69" w:rsidP="003962AE">
          <w:pPr>
            <w:pStyle w:val="PieddePage0"/>
            <w:spacing w:line="240" w:lineRule="auto"/>
            <w:rPr>
              <w:sz w:val="18"/>
            </w:rPr>
          </w:pPr>
          <w:r w:rsidRPr="00E222A3">
            <w:rPr>
              <w:sz w:val="18"/>
            </w:rPr>
            <w:t>Tél : 01.40.56.82.03 / 01 40 56 62 25</w:t>
          </w:r>
        </w:p>
        <w:p w:rsidR="00DB6C69" w:rsidRPr="00E222A3" w:rsidRDefault="00DB6C69" w:rsidP="003962AE">
          <w:pPr>
            <w:pStyle w:val="PieddePage0"/>
            <w:spacing w:line="240" w:lineRule="auto"/>
            <w:rPr>
              <w:sz w:val="18"/>
            </w:rPr>
          </w:pPr>
          <w:r w:rsidRPr="00E222A3">
            <w:rPr>
              <w:sz w:val="18"/>
            </w:rPr>
            <w:t xml:space="preserve">Mél : </w:t>
          </w:r>
          <w:hyperlink r:id="rId1" w:history="1">
            <w:r w:rsidRPr="00E222A3">
              <w:rPr>
                <w:rStyle w:val="Lienhypertexte"/>
                <w:sz w:val="18"/>
              </w:rPr>
              <w:t>dgcs-com@social.gouv.fr</w:t>
            </w:r>
          </w:hyperlink>
          <w:r w:rsidRPr="00E222A3">
            <w:rPr>
              <w:sz w:val="18"/>
            </w:rPr>
            <w:t xml:space="preserve"> </w:t>
          </w:r>
        </w:p>
        <w:p w:rsidR="00DB6C69" w:rsidRPr="00914BAB" w:rsidRDefault="00DB6C69" w:rsidP="003962AE">
          <w:pPr>
            <w:pStyle w:val="PieddePage0"/>
            <w:spacing w:line="240" w:lineRule="auto"/>
            <w:rPr>
              <w:sz w:val="20"/>
            </w:rPr>
          </w:pPr>
        </w:p>
      </w:tc>
      <w:tc>
        <w:tcPr>
          <w:tcW w:w="4909" w:type="dxa"/>
        </w:tcPr>
        <w:p w:rsidR="00DB6C69" w:rsidRPr="00914BAB" w:rsidRDefault="00DB6C69" w:rsidP="003962AE">
          <w:pPr>
            <w:ind w:left="111"/>
            <w:jc w:val="right"/>
            <w:rPr>
              <w:color w:val="939598"/>
            </w:rPr>
          </w:pPr>
        </w:p>
        <w:p w:rsidR="00DB6C69" w:rsidRPr="00914BAB" w:rsidRDefault="00DB6C69" w:rsidP="003962AE">
          <w:pPr>
            <w:ind w:left="111"/>
            <w:jc w:val="right"/>
            <w:rPr>
              <w:color w:val="939598"/>
            </w:rPr>
          </w:pPr>
        </w:p>
        <w:p w:rsidR="00DB6C69" w:rsidRPr="00914BAB" w:rsidRDefault="00DB6C69" w:rsidP="003962AE">
          <w:pPr>
            <w:ind w:left="111"/>
            <w:jc w:val="right"/>
            <w:rPr>
              <w:color w:val="939598"/>
            </w:rPr>
          </w:pPr>
        </w:p>
        <w:p w:rsidR="00DB6C69" w:rsidRPr="00914BAB" w:rsidRDefault="00DB6C69" w:rsidP="003962AE">
          <w:pPr>
            <w:rPr>
              <w:color w:val="939598"/>
            </w:rPr>
          </w:pPr>
        </w:p>
        <w:p w:rsidR="00DB6C69" w:rsidRPr="00914BAB" w:rsidRDefault="00DB6C69" w:rsidP="003962AE">
          <w:pPr>
            <w:ind w:left="111"/>
            <w:jc w:val="right"/>
            <w:rPr>
              <w:color w:val="939598"/>
            </w:rPr>
          </w:pPr>
        </w:p>
        <w:p w:rsidR="00DB6C69" w:rsidRPr="00914BAB" w:rsidRDefault="00DB6C69" w:rsidP="003962AE">
          <w:pPr>
            <w:ind w:left="111"/>
            <w:jc w:val="right"/>
            <w:rPr>
              <w:color w:val="939598"/>
            </w:rPr>
          </w:pPr>
        </w:p>
        <w:p w:rsidR="00DB6C69" w:rsidRPr="00914BAB" w:rsidRDefault="00DB6C69" w:rsidP="003962AE">
          <w:pPr>
            <w:ind w:left="111"/>
            <w:jc w:val="right"/>
            <w:rPr>
              <w:color w:val="939598"/>
            </w:rPr>
          </w:pPr>
        </w:p>
        <w:p w:rsidR="00DB6C69" w:rsidRPr="00914BAB" w:rsidRDefault="00DB6C69" w:rsidP="003962AE">
          <w:pPr>
            <w:pStyle w:val="PieddePage0"/>
            <w:spacing w:line="240" w:lineRule="auto"/>
            <w:jc w:val="right"/>
            <w:rPr>
              <w:sz w:val="20"/>
            </w:rPr>
          </w:pPr>
        </w:p>
      </w:tc>
    </w:tr>
  </w:tbl>
  <w:p w:rsidR="00DB6C69" w:rsidRPr="00045911" w:rsidRDefault="00DB6C69" w:rsidP="00F40A5B">
    <w:pPr>
      <w:tabs>
        <w:tab w:val="left" w:pos="5009"/>
      </w:tabs>
      <w:spacing w:line="170" w:lineRule="exact"/>
      <w:ind w:right="59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C69" w:rsidRPr="00965B19" w:rsidRDefault="00DB6C69" w:rsidP="0079276E">
    <w:pPr>
      <w:tabs>
        <w:tab w:val="left" w:pos="5009"/>
      </w:tabs>
      <w:spacing w:line="170" w:lineRule="exact"/>
      <w:ind w:left="111"/>
      <w:rPr>
        <w:sz w:val="14"/>
      </w:rPr>
    </w:pPr>
  </w:p>
  <w:sdt>
    <w:sdtPr>
      <w:rPr>
        <w:rStyle w:val="Numrodepage"/>
        <w:sz w:val="14"/>
        <w:szCs w:val="14"/>
      </w:rPr>
      <w:id w:val="1603524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DB6C69" w:rsidRPr="00C27E6A" w:rsidRDefault="00DB6C69" w:rsidP="00874AA0">
        <w:pPr>
          <w:pStyle w:val="Pieddepage"/>
          <w:framePr w:wrap="none" w:vAnchor="text" w:hAnchor="margin" w:xAlign="center" w:y="290"/>
          <w:rPr>
            <w:rStyle w:val="Numrodepage"/>
            <w:sz w:val="14"/>
            <w:szCs w:val="14"/>
          </w:rPr>
        </w:pPr>
        <w:r w:rsidRPr="00C27E6A">
          <w:rPr>
            <w:rStyle w:val="Numrodepage"/>
            <w:sz w:val="14"/>
            <w:szCs w:val="14"/>
          </w:rPr>
          <w:fldChar w:fldCharType="begin"/>
        </w:r>
        <w:r w:rsidRPr="00C27E6A">
          <w:rPr>
            <w:rStyle w:val="Numrodepage"/>
            <w:sz w:val="14"/>
            <w:szCs w:val="14"/>
          </w:rPr>
          <w:instrText xml:space="preserve"> PAGE </w:instrText>
        </w:r>
        <w:r w:rsidRPr="00C27E6A">
          <w:rPr>
            <w:rStyle w:val="Numrodepage"/>
            <w:sz w:val="14"/>
            <w:szCs w:val="14"/>
          </w:rPr>
          <w:fldChar w:fldCharType="separate"/>
        </w:r>
        <w:r w:rsidR="00E222A3">
          <w:rPr>
            <w:rStyle w:val="Numrodepage"/>
            <w:noProof/>
            <w:sz w:val="14"/>
            <w:szCs w:val="14"/>
          </w:rPr>
          <w:t>2</w:t>
        </w:r>
        <w:r w:rsidRPr="00C27E6A">
          <w:rPr>
            <w:rStyle w:val="Numrodepage"/>
            <w:sz w:val="14"/>
            <w:szCs w:val="14"/>
          </w:rPr>
          <w:fldChar w:fldCharType="end"/>
        </w:r>
      </w:p>
    </w:sdtContent>
  </w:sdt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2"/>
      <w:gridCol w:w="4910"/>
    </w:tblGrid>
    <w:tr w:rsidR="00DB6C69" w:rsidRPr="001E323F" w:rsidTr="00DB6C69">
      <w:trPr>
        <w:trHeight w:val="629"/>
      </w:trPr>
      <w:tc>
        <w:tcPr>
          <w:tcW w:w="5072" w:type="dxa"/>
          <w:vAlign w:val="bottom"/>
        </w:tcPr>
        <w:p w:rsidR="00DB6C69" w:rsidRPr="00F60753" w:rsidRDefault="00DB6C69" w:rsidP="00F60753">
          <w:pPr>
            <w:spacing w:line="161" w:lineRule="exact"/>
            <w:rPr>
              <w:color w:val="939598"/>
              <w:sz w:val="14"/>
            </w:rPr>
          </w:pPr>
        </w:p>
        <w:p w:rsidR="00DB6C69" w:rsidRPr="00290741" w:rsidRDefault="00DB6C69" w:rsidP="00F60753">
          <w:pPr>
            <w:pStyle w:val="PieddePage0"/>
            <w:ind w:left="0" w:firstLine="0"/>
          </w:pPr>
          <w:r w:rsidRPr="00290741">
            <w:t>Tél : 00 00 00 00</w:t>
          </w:r>
        </w:p>
        <w:p w:rsidR="00DB6C69" w:rsidRPr="00290741" w:rsidRDefault="00DB6C69" w:rsidP="00F60753">
          <w:pPr>
            <w:pStyle w:val="PieddePage0"/>
            <w:ind w:left="173"/>
          </w:pPr>
          <w:r w:rsidRPr="00290741">
            <w:t xml:space="preserve">Mél : </w:t>
          </w:r>
          <w:r w:rsidRPr="00080843">
            <w:t>prénom.nom@xxx.fr</w:t>
          </w:r>
        </w:p>
        <w:p w:rsidR="00DB6C69" w:rsidRPr="0047637F" w:rsidRDefault="00DB6C69" w:rsidP="00F60753">
          <w:pPr>
            <w:pStyle w:val="PieddePage0"/>
            <w:rPr>
              <w:lang w:val="en-US"/>
            </w:rPr>
          </w:pPr>
          <w:r w:rsidRPr="0047637F">
            <w:rPr>
              <w:position w:val="1"/>
              <w:lang w:val="en-US"/>
            </w:rPr>
            <w:t xml:space="preserve">Lorem ipsum dolor sit </w:t>
          </w:r>
          <w:proofErr w:type="spellStart"/>
          <w:r w:rsidRPr="0047637F">
            <w:rPr>
              <w:position w:val="1"/>
              <w:lang w:val="en-US"/>
            </w:rPr>
            <w:t>amet</w:t>
          </w:r>
          <w:proofErr w:type="spellEnd"/>
        </w:p>
      </w:tc>
      <w:tc>
        <w:tcPr>
          <w:tcW w:w="4910" w:type="dxa"/>
          <w:vAlign w:val="bottom"/>
        </w:tcPr>
        <w:p w:rsidR="00DB6C69" w:rsidRPr="0047637F" w:rsidRDefault="00DB6C69" w:rsidP="00F60753">
          <w:pPr>
            <w:spacing w:line="161" w:lineRule="exact"/>
            <w:ind w:left="111"/>
            <w:jc w:val="right"/>
            <w:rPr>
              <w:color w:val="939598"/>
              <w:sz w:val="14"/>
            </w:rPr>
          </w:pPr>
        </w:p>
        <w:p w:rsidR="00DB6C69" w:rsidRPr="00290741" w:rsidRDefault="00DB6C69" w:rsidP="00F60753">
          <w:pPr>
            <w:pStyle w:val="PieddePage0"/>
            <w:jc w:val="right"/>
          </w:pPr>
          <w:r>
            <w:t>00, Nom de la Rue</w:t>
          </w:r>
        </w:p>
        <w:p w:rsidR="00DB6C69" w:rsidRPr="00290741" w:rsidRDefault="00DB6C69" w:rsidP="00F60753">
          <w:pPr>
            <w:pStyle w:val="PieddePage0"/>
            <w:jc w:val="right"/>
          </w:pPr>
          <w:r>
            <w:t>00000 Ville Cedex 00</w:t>
          </w:r>
        </w:p>
        <w:p w:rsidR="00DB6C69" w:rsidRPr="00965B19" w:rsidRDefault="00DB6C69" w:rsidP="00F60753">
          <w:pPr>
            <w:tabs>
              <w:tab w:val="left" w:pos="5009"/>
            </w:tabs>
            <w:spacing w:line="170" w:lineRule="exact"/>
            <w:ind w:left="111"/>
            <w:jc w:val="right"/>
            <w:rPr>
              <w:sz w:val="14"/>
            </w:rPr>
          </w:pPr>
        </w:p>
      </w:tc>
    </w:tr>
  </w:tbl>
  <w:p w:rsidR="00DB6C69" w:rsidRPr="00965B19" w:rsidRDefault="00DB6C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52A" w:rsidRDefault="0065652A" w:rsidP="0079276E">
      <w:r>
        <w:separator/>
      </w:r>
    </w:p>
  </w:footnote>
  <w:footnote w:type="continuationSeparator" w:id="0">
    <w:p w:rsidR="0065652A" w:rsidRDefault="0065652A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C69" w:rsidRDefault="00DB6C69" w:rsidP="0047231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605320FE" wp14:editId="70259B7E">
          <wp:simplePos x="0" y="0"/>
          <wp:positionH relativeFrom="column">
            <wp:posOffset>-153071</wp:posOffset>
          </wp:positionH>
          <wp:positionV relativeFrom="paragraph">
            <wp:posOffset>635</wp:posOffset>
          </wp:positionV>
          <wp:extent cx="1710690" cy="1331595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IN_Solidarites_Sant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133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DB6C69" w:rsidRDefault="00DB6C69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DB6C69" w:rsidRDefault="00DB6C6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C69" w:rsidRDefault="00DB6C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6F80"/>
    <w:multiLevelType w:val="hybridMultilevel"/>
    <w:tmpl w:val="A2F0836E"/>
    <w:lvl w:ilvl="0" w:tplc="178496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3AFC"/>
    <w:multiLevelType w:val="hybridMultilevel"/>
    <w:tmpl w:val="3DDA41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6D36"/>
    <w:multiLevelType w:val="hybridMultilevel"/>
    <w:tmpl w:val="B242103C"/>
    <w:lvl w:ilvl="0" w:tplc="D5F2500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B2C2E"/>
    <w:multiLevelType w:val="hybridMultilevel"/>
    <w:tmpl w:val="2EBE93E2"/>
    <w:lvl w:ilvl="0" w:tplc="7CC28E60">
      <w:start w:val="1"/>
      <w:numFmt w:val="bullet"/>
      <w:lvlText w:val="▶"/>
      <w:lvlJc w:val="left"/>
      <w:pPr>
        <w:ind w:left="360" w:hanging="360"/>
      </w:pPr>
      <w:rPr>
        <w:rFonts w:ascii="Source Sans Pro Black" w:hAnsi="Source Sans Pro Blac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B56068"/>
    <w:multiLevelType w:val="hybridMultilevel"/>
    <w:tmpl w:val="D57C7648"/>
    <w:lvl w:ilvl="0" w:tplc="367A4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7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33097"/>
    <w:multiLevelType w:val="hybridMultilevel"/>
    <w:tmpl w:val="6914BE70"/>
    <w:lvl w:ilvl="0" w:tplc="328A2B5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3428D"/>
    <w:multiLevelType w:val="hybridMultilevel"/>
    <w:tmpl w:val="99EA1DE4"/>
    <w:lvl w:ilvl="0" w:tplc="BD5ABE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62C53"/>
    <w:multiLevelType w:val="hybridMultilevel"/>
    <w:tmpl w:val="436CD1C0"/>
    <w:lvl w:ilvl="0" w:tplc="DA6E4E4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F6439"/>
    <w:multiLevelType w:val="hybridMultilevel"/>
    <w:tmpl w:val="6A20D1F8"/>
    <w:lvl w:ilvl="0" w:tplc="DDA6D1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12"/>
  </w:num>
  <w:num w:numId="8">
    <w:abstractNumId w:val="11"/>
  </w:num>
  <w:num w:numId="9">
    <w:abstractNumId w:val="5"/>
  </w:num>
  <w:num w:numId="10">
    <w:abstractNumId w:val="10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88"/>
    <w:rsid w:val="00000871"/>
    <w:rsid w:val="000014C3"/>
    <w:rsid w:val="0000250E"/>
    <w:rsid w:val="000257DD"/>
    <w:rsid w:val="00033BF3"/>
    <w:rsid w:val="00033CE7"/>
    <w:rsid w:val="000367B7"/>
    <w:rsid w:val="00045911"/>
    <w:rsid w:val="000525E3"/>
    <w:rsid w:val="00065060"/>
    <w:rsid w:val="0007304C"/>
    <w:rsid w:val="00075639"/>
    <w:rsid w:val="00075F14"/>
    <w:rsid w:val="00076B31"/>
    <w:rsid w:val="00080843"/>
    <w:rsid w:val="000924D0"/>
    <w:rsid w:val="000948F1"/>
    <w:rsid w:val="00096271"/>
    <w:rsid w:val="000B2933"/>
    <w:rsid w:val="000D3ACB"/>
    <w:rsid w:val="000E64B8"/>
    <w:rsid w:val="00101D38"/>
    <w:rsid w:val="001078B3"/>
    <w:rsid w:val="00110401"/>
    <w:rsid w:val="00120836"/>
    <w:rsid w:val="001429D8"/>
    <w:rsid w:val="00145E1F"/>
    <w:rsid w:val="001654DB"/>
    <w:rsid w:val="00183CBB"/>
    <w:rsid w:val="001A151B"/>
    <w:rsid w:val="001A1881"/>
    <w:rsid w:val="001E03FA"/>
    <w:rsid w:val="001E323F"/>
    <w:rsid w:val="001E6344"/>
    <w:rsid w:val="0020630C"/>
    <w:rsid w:val="002067C7"/>
    <w:rsid w:val="00207641"/>
    <w:rsid w:val="00236761"/>
    <w:rsid w:val="002405F5"/>
    <w:rsid w:val="00246419"/>
    <w:rsid w:val="00251E86"/>
    <w:rsid w:val="002622F6"/>
    <w:rsid w:val="00284426"/>
    <w:rsid w:val="00287D0A"/>
    <w:rsid w:val="00290741"/>
    <w:rsid w:val="00294C89"/>
    <w:rsid w:val="002A3C84"/>
    <w:rsid w:val="002A483F"/>
    <w:rsid w:val="002D0DD9"/>
    <w:rsid w:val="002E2728"/>
    <w:rsid w:val="002E4D8C"/>
    <w:rsid w:val="002E58D5"/>
    <w:rsid w:val="00316616"/>
    <w:rsid w:val="00323F90"/>
    <w:rsid w:val="00336BB2"/>
    <w:rsid w:val="00351D49"/>
    <w:rsid w:val="0035355E"/>
    <w:rsid w:val="00361129"/>
    <w:rsid w:val="00370AC1"/>
    <w:rsid w:val="00374E8F"/>
    <w:rsid w:val="003856DF"/>
    <w:rsid w:val="00391145"/>
    <w:rsid w:val="003962AE"/>
    <w:rsid w:val="003B2B28"/>
    <w:rsid w:val="003C3D56"/>
    <w:rsid w:val="003E44B4"/>
    <w:rsid w:val="003F1E56"/>
    <w:rsid w:val="003F3E36"/>
    <w:rsid w:val="00411D37"/>
    <w:rsid w:val="00437376"/>
    <w:rsid w:val="00460F48"/>
    <w:rsid w:val="004714C6"/>
    <w:rsid w:val="0047231E"/>
    <w:rsid w:val="0047231F"/>
    <w:rsid w:val="0047637F"/>
    <w:rsid w:val="00491912"/>
    <w:rsid w:val="00493FA1"/>
    <w:rsid w:val="004A239A"/>
    <w:rsid w:val="004B34EE"/>
    <w:rsid w:val="004B4041"/>
    <w:rsid w:val="004B4946"/>
    <w:rsid w:val="004F011D"/>
    <w:rsid w:val="004F403D"/>
    <w:rsid w:val="00504099"/>
    <w:rsid w:val="0052404A"/>
    <w:rsid w:val="00531FA2"/>
    <w:rsid w:val="005417EF"/>
    <w:rsid w:val="0056369A"/>
    <w:rsid w:val="00571D28"/>
    <w:rsid w:val="00590ACE"/>
    <w:rsid w:val="0059217B"/>
    <w:rsid w:val="005926A9"/>
    <w:rsid w:val="005A74C3"/>
    <w:rsid w:val="005C5325"/>
    <w:rsid w:val="005E38B2"/>
    <w:rsid w:val="005F2E98"/>
    <w:rsid w:val="006107E7"/>
    <w:rsid w:val="00612D69"/>
    <w:rsid w:val="00613C54"/>
    <w:rsid w:val="00620894"/>
    <w:rsid w:val="0063480D"/>
    <w:rsid w:val="0063635F"/>
    <w:rsid w:val="0064617C"/>
    <w:rsid w:val="00647CE4"/>
    <w:rsid w:val="0065162D"/>
    <w:rsid w:val="0065652A"/>
    <w:rsid w:val="00681D72"/>
    <w:rsid w:val="006A4FBE"/>
    <w:rsid w:val="006B6D26"/>
    <w:rsid w:val="006C64ED"/>
    <w:rsid w:val="006D6820"/>
    <w:rsid w:val="006E4D10"/>
    <w:rsid w:val="006E6FB2"/>
    <w:rsid w:val="006F2B52"/>
    <w:rsid w:val="00704428"/>
    <w:rsid w:val="00707845"/>
    <w:rsid w:val="0072290C"/>
    <w:rsid w:val="007273A5"/>
    <w:rsid w:val="007342D8"/>
    <w:rsid w:val="00747A49"/>
    <w:rsid w:val="00756175"/>
    <w:rsid w:val="00762638"/>
    <w:rsid w:val="00763ADB"/>
    <w:rsid w:val="007717FE"/>
    <w:rsid w:val="00771E98"/>
    <w:rsid w:val="00786B35"/>
    <w:rsid w:val="0079276E"/>
    <w:rsid w:val="0079611C"/>
    <w:rsid w:val="00797C04"/>
    <w:rsid w:val="007A496C"/>
    <w:rsid w:val="007A7213"/>
    <w:rsid w:val="007B4C03"/>
    <w:rsid w:val="007B706B"/>
    <w:rsid w:val="007D244B"/>
    <w:rsid w:val="007E25D7"/>
    <w:rsid w:val="007E2C4E"/>
    <w:rsid w:val="007E2CC7"/>
    <w:rsid w:val="007E528F"/>
    <w:rsid w:val="007F2C9C"/>
    <w:rsid w:val="00807CCD"/>
    <w:rsid w:val="00832293"/>
    <w:rsid w:val="008402BF"/>
    <w:rsid w:val="008419D4"/>
    <w:rsid w:val="00851458"/>
    <w:rsid w:val="0085454E"/>
    <w:rsid w:val="00874AA0"/>
    <w:rsid w:val="00881E9F"/>
    <w:rsid w:val="00882D33"/>
    <w:rsid w:val="008A4B23"/>
    <w:rsid w:val="008D59BF"/>
    <w:rsid w:val="008D63A4"/>
    <w:rsid w:val="008F739F"/>
    <w:rsid w:val="00902F59"/>
    <w:rsid w:val="00914BAB"/>
    <w:rsid w:val="0092628B"/>
    <w:rsid w:val="0093570C"/>
    <w:rsid w:val="00941A88"/>
    <w:rsid w:val="00942B28"/>
    <w:rsid w:val="00961EFE"/>
    <w:rsid w:val="00965B19"/>
    <w:rsid w:val="00973AB2"/>
    <w:rsid w:val="00974A97"/>
    <w:rsid w:val="00981485"/>
    <w:rsid w:val="00986FC4"/>
    <w:rsid w:val="00987262"/>
    <w:rsid w:val="00992DBA"/>
    <w:rsid w:val="009A0368"/>
    <w:rsid w:val="009B302B"/>
    <w:rsid w:val="009C1972"/>
    <w:rsid w:val="009C2BC3"/>
    <w:rsid w:val="009E667E"/>
    <w:rsid w:val="00A037C8"/>
    <w:rsid w:val="00A24C79"/>
    <w:rsid w:val="00A27C7D"/>
    <w:rsid w:val="00A30EA6"/>
    <w:rsid w:val="00A47834"/>
    <w:rsid w:val="00A52D7C"/>
    <w:rsid w:val="00A52E34"/>
    <w:rsid w:val="00A64919"/>
    <w:rsid w:val="00AB0307"/>
    <w:rsid w:val="00AC0D4C"/>
    <w:rsid w:val="00AD2B0C"/>
    <w:rsid w:val="00AE3D75"/>
    <w:rsid w:val="00AF6FF0"/>
    <w:rsid w:val="00B00972"/>
    <w:rsid w:val="00B01231"/>
    <w:rsid w:val="00B064C1"/>
    <w:rsid w:val="00B146F4"/>
    <w:rsid w:val="00B23109"/>
    <w:rsid w:val="00B27498"/>
    <w:rsid w:val="00B4023A"/>
    <w:rsid w:val="00B54041"/>
    <w:rsid w:val="00B643D9"/>
    <w:rsid w:val="00B864B8"/>
    <w:rsid w:val="00BC2F0B"/>
    <w:rsid w:val="00BC46CA"/>
    <w:rsid w:val="00BF516A"/>
    <w:rsid w:val="00BF5381"/>
    <w:rsid w:val="00C11B82"/>
    <w:rsid w:val="00C13B77"/>
    <w:rsid w:val="00C14233"/>
    <w:rsid w:val="00C1578D"/>
    <w:rsid w:val="00C27E6A"/>
    <w:rsid w:val="00C34205"/>
    <w:rsid w:val="00C57A20"/>
    <w:rsid w:val="00C61458"/>
    <w:rsid w:val="00C670A9"/>
    <w:rsid w:val="00C67312"/>
    <w:rsid w:val="00C74733"/>
    <w:rsid w:val="00C74BD2"/>
    <w:rsid w:val="00C7683D"/>
    <w:rsid w:val="00C81A1D"/>
    <w:rsid w:val="00C90615"/>
    <w:rsid w:val="00CB238D"/>
    <w:rsid w:val="00CC032A"/>
    <w:rsid w:val="00CD50D9"/>
    <w:rsid w:val="00CD5E65"/>
    <w:rsid w:val="00CD715E"/>
    <w:rsid w:val="00CF0F6A"/>
    <w:rsid w:val="00CF6461"/>
    <w:rsid w:val="00D10061"/>
    <w:rsid w:val="00D10C52"/>
    <w:rsid w:val="00D1519A"/>
    <w:rsid w:val="00D15DF9"/>
    <w:rsid w:val="00D219DC"/>
    <w:rsid w:val="00D24B94"/>
    <w:rsid w:val="00D43A00"/>
    <w:rsid w:val="00D45B22"/>
    <w:rsid w:val="00D6515F"/>
    <w:rsid w:val="00D73C77"/>
    <w:rsid w:val="00D75253"/>
    <w:rsid w:val="00DA3210"/>
    <w:rsid w:val="00DB5393"/>
    <w:rsid w:val="00DB6C69"/>
    <w:rsid w:val="00DC2AA2"/>
    <w:rsid w:val="00DD25FB"/>
    <w:rsid w:val="00DD6C31"/>
    <w:rsid w:val="00E00E6D"/>
    <w:rsid w:val="00E0638E"/>
    <w:rsid w:val="00E11253"/>
    <w:rsid w:val="00E153AC"/>
    <w:rsid w:val="00E172E0"/>
    <w:rsid w:val="00E1750F"/>
    <w:rsid w:val="00E222A3"/>
    <w:rsid w:val="00E23EA5"/>
    <w:rsid w:val="00E264F0"/>
    <w:rsid w:val="00E310B4"/>
    <w:rsid w:val="00E40AB0"/>
    <w:rsid w:val="00E50B4A"/>
    <w:rsid w:val="00E564BC"/>
    <w:rsid w:val="00E71CD3"/>
    <w:rsid w:val="00E72591"/>
    <w:rsid w:val="00E73216"/>
    <w:rsid w:val="00E859A9"/>
    <w:rsid w:val="00E94BF8"/>
    <w:rsid w:val="00EA097D"/>
    <w:rsid w:val="00EE0E18"/>
    <w:rsid w:val="00F06E13"/>
    <w:rsid w:val="00F204DA"/>
    <w:rsid w:val="00F26225"/>
    <w:rsid w:val="00F33B96"/>
    <w:rsid w:val="00F36F1C"/>
    <w:rsid w:val="00F40A5B"/>
    <w:rsid w:val="00F41026"/>
    <w:rsid w:val="00F60753"/>
    <w:rsid w:val="00F60DE1"/>
    <w:rsid w:val="00F64B8F"/>
    <w:rsid w:val="00F820DC"/>
    <w:rsid w:val="00F8739A"/>
    <w:rsid w:val="00FA3912"/>
    <w:rsid w:val="00FA72F9"/>
    <w:rsid w:val="00FB6A61"/>
    <w:rsid w:val="00FC1ADE"/>
    <w:rsid w:val="00FD0460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36315"/>
  <w15:docId w15:val="{5122BD48-D399-42F6-8D7B-AD912024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5B19"/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basedOn w:val="Corpsdetexte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rsid w:val="00CF6461"/>
    <w:pPr>
      <w:spacing w:before="139"/>
      <w:ind w:left="111"/>
      <w:jc w:val="right"/>
    </w:pPr>
    <w:rPr>
      <w:color w:val="231F20"/>
      <w:sz w:val="16"/>
      <w:szCs w:val="22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</w:rPr>
  </w:style>
  <w:style w:type="character" w:customStyle="1" w:styleId="Date1Car">
    <w:name w:val="Date 1 Car"/>
    <w:basedOn w:val="CorpsdetexteCar"/>
    <w:link w:val="Date10"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character" w:customStyle="1" w:styleId="UnresolvedMention">
    <w:name w:val="Unresolved Mention"/>
    <w:basedOn w:val="Policepardfaut"/>
    <w:uiPriority w:val="99"/>
    <w:semiHidden/>
    <w:unhideWhenUsed/>
    <w:rsid w:val="0008084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E71C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1CD3"/>
  </w:style>
  <w:style w:type="character" w:customStyle="1" w:styleId="CommentaireCar">
    <w:name w:val="Commentaire Car"/>
    <w:basedOn w:val="Policepardfaut"/>
    <w:link w:val="Commentaire"/>
    <w:uiPriority w:val="99"/>
    <w:semiHidden/>
    <w:rsid w:val="00E71CD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1C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1CD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1CD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CD3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D75253"/>
    <w:rPr>
      <w:color w:val="5770BE" w:themeColor="followedHyperlink"/>
      <w:u w:val="single"/>
    </w:rPr>
  </w:style>
  <w:style w:type="paragraph" w:styleId="Rvision">
    <w:name w:val="Revision"/>
    <w:hidden/>
    <w:uiPriority w:val="99"/>
    <w:semiHidden/>
    <w:rsid w:val="00B27498"/>
    <w:pPr>
      <w:widowControl/>
      <w:autoSpaceDE/>
      <w:autoSpaceDN/>
    </w:pPr>
  </w:style>
  <w:style w:type="character" w:styleId="lev">
    <w:name w:val="Strong"/>
    <w:basedOn w:val="Policepardfaut"/>
    <w:uiPriority w:val="22"/>
    <w:qFormat/>
    <w:rsid w:val="00E859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gcs-com@social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0FAA8-C299-4F7E-A796-FF77AF91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lea.thonnat</dc:creator>
  <cp:lastModifiedBy>ROYER, Nathalie (DGCS/DIRECTION/CAB-COM)</cp:lastModifiedBy>
  <cp:revision>6</cp:revision>
  <cp:lastPrinted>2020-11-26T08:21:00Z</cp:lastPrinted>
  <dcterms:created xsi:type="dcterms:W3CDTF">2021-03-16T17:10:00Z</dcterms:created>
  <dcterms:modified xsi:type="dcterms:W3CDTF">2021-03-16T18:02:00Z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