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C1270" w14:textId="77777777" w:rsidR="00351D49" w:rsidRDefault="00351D49" w:rsidP="004F403D">
      <w:pPr>
        <w:pStyle w:val="Corpsdetexte"/>
        <w:jc w:val="center"/>
        <w:rPr>
          <w:rFonts w:ascii="Times New Roman"/>
          <w:noProof/>
        </w:rPr>
        <w:sectPr w:rsidR="00351D49" w:rsidSect="00045911">
          <w:headerReference w:type="default" r:id="rId8"/>
          <w:footerReference w:type="even" r:id="rId9"/>
          <w:footerReference w:type="default" r:id="rId10"/>
          <w:type w:val="continuous"/>
          <w:pgSz w:w="11910" w:h="16840"/>
          <w:pgMar w:top="964" w:right="964" w:bottom="964" w:left="964" w:header="720" w:footer="720" w:gutter="0"/>
          <w:cols w:space="720"/>
        </w:sectPr>
      </w:pPr>
    </w:p>
    <w:p w14:paraId="039C051E" w14:textId="77777777" w:rsidR="000924D0" w:rsidRDefault="000924D0" w:rsidP="00CD5E65">
      <w:pPr>
        <w:pStyle w:val="Corpsdetexte"/>
        <w:ind w:left="128"/>
        <w:jc w:val="center"/>
        <w:rPr>
          <w:rFonts w:ascii="Times New Roman"/>
          <w:noProof/>
        </w:rPr>
      </w:pPr>
    </w:p>
    <w:p w14:paraId="137D0CBE" w14:textId="77777777" w:rsidR="0079276E" w:rsidRDefault="0079276E" w:rsidP="00CD5E65">
      <w:pPr>
        <w:pStyle w:val="Corpsdetexte"/>
        <w:ind w:left="128"/>
        <w:jc w:val="center"/>
        <w:rPr>
          <w:rFonts w:ascii="Times New Roman"/>
          <w:noProof/>
        </w:rPr>
      </w:pPr>
    </w:p>
    <w:p w14:paraId="3F5E9B62" w14:textId="77777777" w:rsidR="000924D0" w:rsidRPr="00290741" w:rsidRDefault="000924D0" w:rsidP="00A014B5">
      <w:pPr>
        <w:pStyle w:val="Corpsdetexte"/>
        <w:rPr>
          <w:b/>
          <w:lang w:val="fr-FR"/>
        </w:rPr>
      </w:pPr>
    </w:p>
    <w:p w14:paraId="2B7BC795" w14:textId="77777777" w:rsidR="00965B19" w:rsidRDefault="00965B19" w:rsidP="00A60E37">
      <w:pPr>
        <w:pStyle w:val="Titre1"/>
        <w:jc w:val="left"/>
      </w:pPr>
    </w:p>
    <w:p w14:paraId="46A475D2" w14:textId="0DF77F41" w:rsidR="000924D0" w:rsidRPr="00753373" w:rsidRDefault="00965B19" w:rsidP="00753373">
      <w:pPr>
        <w:pStyle w:val="Titre1"/>
        <w:rPr>
          <w:rFonts w:ascii="Marianne" w:hAnsi="Marianne"/>
        </w:rPr>
      </w:pPr>
      <w:r w:rsidRPr="00652DFE">
        <w:rPr>
          <w:rFonts w:ascii="Marianne" w:hAnsi="Marianne"/>
        </w:rPr>
        <w:t>COMMUNIQU</w:t>
      </w:r>
      <w:r w:rsidR="001C1D4D" w:rsidRPr="00652DFE">
        <w:rPr>
          <w:rFonts w:ascii="Marianne" w:hAnsi="Marianne"/>
        </w:rPr>
        <w:t>É</w:t>
      </w:r>
      <w:r w:rsidRPr="00652DFE">
        <w:rPr>
          <w:rFonts w:ascii="Marianne" w:hAnsi="Marianne"/>
        </w:rPr>
        <w:t xml:space="preserve"> DE PRESSE</w:t>
      </w:r>
    </w:p>
    <w:p w14:paraId="2E48D933" w14:textId="77777777" w:rsidR="000924D0" w:rsidRPr="00652DFE" w:rsidRDefault="000924D0">
      <w:pPr>
        <w:pStyle w:val="Corpsdetexte"/>
        <w:rPr>
          <w:rFonts w:ascii="Marianne" w:hAnsi="Marianne"/>
          <w:b/>
          <w:lang w:val="fr-FR"/>
        </w:rPr>
      </w:pPr>
    </w:p>
    <w:p w14:paraId="3BC1402F" w14:textId="77777777" w:rsidR="000924D0" w:rsidRPr="00652DFE" w:rsidRDefault="000924D0">
      <w:pPr>
        <w:pStyle w:val="Corpsdetexte"/>
        <w:rPr>
          <w:rFonts w:ascii="Marianne" w:hAnsi="Marianne"/>
          <w:b/>
          <w:lang w:val="fr-FR"/>
        </w:rPr>
      </w:pPr>
    </w:p>
    <w:p w14:paraId="1D7CD10B" w14:textId="77777777" w:rsidR="000924D0" w:rsidRPr="00076B31" w:rsidRDefault="000924D0" w:rsidP="00076B31">
      <w:pPr>
        <w:pStyle w:val="Titre1"/>
      </w:pPr>
    </w:p>
    <w:p w14:paraId="586C6318" w14:textId="77777777" w:rsidR="000924D0" w:rsidRPr="00290741" w:rsidRDefault="000924D0">
      <w:pPr>
        <w:pStyle w:val="Corpsdetexte"/>
        <w:spacing w:before="1"/>
        <w:rPr>
          <w:b/>
          <w:sz w:val="25"/>
          <w:lang w:val="fr-FR"/>
        </w:rPr>
      </w:pPr>
    </w:p>
    <w:p w14:paraId="3138391D" w14:textId="6B3E37F4" w:rsidR="000924D0" w:rsidRPr="00A50970" w:rsidRDefault="004F5694" w:rsidP="004F5694">
      <w:pPr>
        <w:pStyle w:val="Date20"/>
        <w:rPr>
          <w:rFonts w:ascii="Marianne" w:hAnsi="Marianne"/>
          <w:sz w:val="12"/>
        </w:rPr>
      </w:pPr>
      <w:r w:rsidRPr="00A50970">
        <w:rPr>
          <w:rFonts w:ascii="Marianne" w:hAnsi="Marianne"/>
          <w:sz w:val="20"/>
        </w:rPr>
        <w:t>Paris, le 8 février 202</w:t>
      </w:r>
      <w:r w:rsidR="003B6D8D">
        <w:rPr>
          <w:rFonts w:ascii="Marianne" w:hAnsi="Marianne"/>
          <w:sz w:val="20"/>
        </w:rPr>
        <w:t>1</w:t>
      </w:r>
    </w:p>
    <w:p w14:paraId="54F3D16B" w14:textId="77777777" w:rsidR="00965B19" w:rsidRDefault="00965B19" w:rsidP="00076B31">
      <w:pPr>
        <w:pStyle w:val="Date10"/>
      </w:pPr>
    </w:p>
    <w:p w14:paraId="28B5E571" w14:textId="3A67017C" w:rsidR="00D02C62" w:rsidRPr="00254B11" w:rsidRDefault="004130E3" w:rsidP="00D02C62">
      <w:pPr>
        <w:ind w:hanging="426"/>
        <w:jc w:val="center"/>
        <w:rPr>
          <w:rStyle w:val="Lienhypertexte"/>
          <w:rFonts w:ascii="Marianne" w:hAnsi="Marianne" w:cstheme="minorHAnsi"/>
          <w:b/>
          <w:color w:val="000000" w:themeColor="text1"/>
          <w:sz w:val="24"/>
          <w:szCs w:val="28"/>
          <w:u w:val="none"/>
          <w:lang w:val="fr-FR"/>
        </w:rPr>
      </w:pPr>
      <w:r>
        <w:rPr>
          <w:rFonts w:ascii="Marianne" w:hAnsi="Marianne" w:cstheme="minorHAnsi"/>
          <w:b/>
          <w:color w:val="000000" w:themeColor="text1"/>
          <w:sz w:val="24"/>
          <w:szCs w:val="28"/>
          <w:lang w:val="fr-FR"/>
        </w:rPr>
        <w:t>Le G</w:t>
      </w:r>
      <w:r w:rsidR="009225F9" w:rsidRPr="00254B11">
        <w:rPr>
          <w:rFonts w:ascii="Marianne" w:hAnsi="Marianne" w:cstheme="minorHAnsi"/>
          <w:b/>
          <w:color w:val="000000" w:themeColor="text1"/>
          <w:sz w:val="24"/>
          <w:szCs w:val="28"/>
          <w:lang w:val="fr-FR"/>
        </w:rPr>
        <w:t xml:space="preserve">ouvernement lance le </w:t>
      </w:r>
      <w:r w:rsidR="00D02C62" w:rsidRPr="00254B11">
        <w:rPr>
          <w:rFonts w:ascii="Marianne" w:hAnsi="Marianne" w:cstheme="minorHAnsi"/>
          <w:b/>
          <w:color w:val="000000" w:themeColor="text1"/>
          <w:sz w:val="24"/>
          <w:szCs w:val="28"/>
          <w:lang w:val="fr-FR"/>
        </w:rPr>
        <w:t>site</w:t>
      </w:r>
      <w:r w:rsidR="004E3F0D" w:rsidRPr="00254B11">
        <w:rPr>
          <w:rFonts w:ascii="Marianne" w:hAnsi="Marianne" w:cstheme="minorHAnsi"/>
          <w:b/>
          <w:color w:val="000000" w:themeColor="text1"/>
          <w:sz w:val="24"/>
          <w:szCs w:val="28"/>
          <w:lang w:val="fr-FR"/>
        </w:rPr>
        <w:t xml:space="preserve"> </w:t>
      </w:r>
      <w:hyperlink r:id="rId11" w:history="1">
        <w:r w:rsidR="00D02C62" w:rsidRPr="00254B11">
          <w:rPr>
            <w:rStyle w:val="Lienhypertexte"/>
            <w:rFonts w:ascii="Marianne" w:hAnsi="Marianne" w:cstheme="minorHAnsi"/>
            <w:b/>
            <w:color w:val="000000" w:themeColor="text1"/>
            <w:sz w:val="24"/>
            <w:szCs w:val="28"/>
            <w:lang w:val="fr-FR"/>
          </w:rPr>
          <w:t>www.jeprotegemonenfant.gouv.fr</w:t>
        </w:r>
      </w:hyperlink>
      <w:r w:rsidR="00D02C62" w:rsidRPr="00254B11">
        <w:rPr>
          <w:rStyle w:val="Lienhypertexte"/>
          <w:rFonts w:ascii="Marianne" w:hAnsi="Marianne" w:cstheme="minorHAnsi"/>
          <w:b/>
          <w:color w:val="000000" w:themeColor="text1"/>
          <w:sz w:val="24"/>
          <w:szCs w:val="28"/>
          <w:u w:val="none"/>
          <w:lang w:val="fr-FR"/>
        </w:rPr>
        <w:t xml:space="preserve"> pour lutter contre l’exposition des enfants à la pornographie</w:t>
      </w:r>
      <w:r w:rsidR="003B6D8D">
        <w:rPr>
          <w:rStyle w:val="Lienhypertexte"/>
          <w:rFonts w:ascii="Marianne" w:hAnsi="Marianne" w:cstheme="minorHAnsi"/>
          <w:b/>
          <w:color w:val="000000" w:themeColor="text1"/>
          <w:sz w:val="24"/>
          <w:szCs w:val="28"/>
          <w:u w:val="none"/>
          <w:lang w:val="fr-FR"/>
        </w:rPr>
        <w:t xml:space="preserve"> en ligne</w:t>
      </w:r>
    </w:p>
    <w:p w14:paraId="652FE548" w14:textId="77777777" w:rsidR="00F67655" w:rsidRPr="00254B11" w:rsidRDefault="00F67655" w:rsidP="008341C1">
      <w:pPr>
        <w:ind w:hanging="426"/>
        <w:jc w:val="center"/>
        <w:rPr>
          <w:rStyle w:val="Lienhypertexte"/>
          <w:rFonts w:ascii="Marianne" w:hAnsi="Marianne" w:cstheme="minorHAnsi"/>
          <w:b/>
          <w:color w:val="auto"/>
          <w:sz w:val="22"/>
          <w:szCs w:val="28"/>
          <w:lang w:val="fr-FR"/>
        </w:rPr>
      </w:pPr>
    </w:p>
    <w:p w14:paraId="797BF510" w14:textId="661674B7" w:rsidR="00F67655" w:rsidRPr="00254B11" w:rsidRDefault="00015613" w:rsidP="00C4066C">
      <w:pPr>
        <w:jc w:val="both"/>
        <w:rPr>
          <w:rFonts w:ascii="Marianne" w:hAnsi="Marianne" w:cstheme="minorHAnsi"/>
          <w:b/>
          <w:u w:val="single"/>
          <w:lang w:val="fr-FR"/>
        </w:rPr>
      </w:pPr>
      <w:r w:rsidRPr="00254B11">
        <w:rPr>
          <w:rFonts w:ascii="Marianne" w:hAnsi="Marianne" w:cstheme="minorHAnsi"/>
          <w:b/>
          <w:lang w:val="fr-FR"/>
        </w:rPr>
        <w:t>Cédric O,</w:t>
      </w:r>
      <w:r w:rsidR="00F67655" w:rsidRPr="00254B11">
        <w:rPr>
          <w:rFonts w:ascii="Marianne" w:hAnsi="Marianne" w:cstheme="minorHAnsi"/>
          <w:b/>
          <w:lang w:val="fr-FR"/>
        </w:rPr>
        <w:t xml:space="preserve"> </w:t>
      </w:r>
      <w:r w:rsidR="00D6044C" w:rsidRPr="00254B11">
        <w:rPr>
          <w:rFonts w:ascii="Marianne" w:hAnsi="Marianne" w:cstheme="minorHAnsi"/>
          <w:b/>
          <w:lang w:val="fr-FR"/>
        </w:rPr>
        <w:t>secrétaire d’É</w:t>
      </w:r>
      <w:r w:rsidR="00EC72DC" w:rsidRPr="00254B11">
        <w:rPr>
          <w:rFonts w:ascii="Marianne" w:hAnsi="Marianne" w:cstheme="minorHAnsi"/>
          <w:b/>
          <w:lang w:val="fr-FR"/>
        </w:rPr>
        <w:t>tat chargé de la Transition numérique et des Communications électroniques</w:t>
      </w:r>
      <w:r w:rsidR="00A50970">
        <w:rPr>
          <w:rFonts w:ascii="Marianne" w:hAnsi="Marianne" w:cstheme="minorHAnsi"/>
          <w:b/>
          <w:lang w:val="fr-FR"/>
        </w:rPr>
        <w:t xml:space="preserve"> et </w:t>
      </w:r>
      <w:r w:rsidR="00A50970" w:rsidRPr="00254B11">
        <w:rPr>
          <w:rFonts w:ascii="Marianne" w:hAnsi="Marianne" w:cstheme="minorHAnsi"/>
          <w:b/>
          <w:lang w:val="fr-FR"/>
        </w:rPr>
        <w:t>Adrien Taquet, se</w:t>
      </w:r>
      <w:r w:rsidR="00E93017">
        <w:rPr>
          <w:rFonts w:ascii="Marianne" w:hAnsi="Marianne" w:cstheme="minorHAnsi"/>
          <w:b/>
          <w:lang w:val="fr-FR"/>
        </w:rPr>
        <w:t>crétaire d’État en charge de l’E</w:t>
      </w:r>
      <w:r w:rsidR="00A50970" w:rsidRPr="00254B11">
        <w:rPr>
          <w:rFonts w:ascii="Marianne" w:hAnsi="Marianne" w:cstheme="minorHAnsi"/>
          <w:b/>
          <w:lang w:val="fr-FR"/>
        </w:rPr>
        <w:t xml:space="preserve">nfance et des </w:t>
      </w:r>
      <w:r w:rsidR="00E93017">
        <w:rPr>
          <w:rFonts w:ascii="Marianne" w:hAnsi="Marianne" w:cstheme="minorHAnsi"/>
          <w:b/>
          <w:lang w:val="fr-FR"/>
        </w:rPr>
        <w:t>F</w:t>
      </w:r>
      <w:r w:rsidR="00A50970" w:rsidRPr="00254B11">
        <w:rPr>
          <w:rFonts w:ascii="Marianne" w:hAnsi="Marianne" w:cstheme="minorHAnsi"/>
          <w:b/>
          <w:lang w:val="fr-FR"/>
        </w:rPr>
        <w:t xml:space="preserve">amilles </w:t>
      </w:r>
      <w:r w:rsidR="00D02C62" w:rsidRPr="00254B11">
        <w:rPr>
          <w:rFonts w:ascii="Marianne" w:hAnsi="Marianne" w:cstheme="minorHAnsi"/>
          <w:b/>
          <w:lang w:val="fr-FR"/>
        </w:rPr>
        <w:t>se mobilisent contre</w:t>
      </w:r>
      <w:r w:rsidR="00F67655" w:rsidRPr="00254B11">
        <w:rPr>
          <w:rFonts w:ascii="Marianne" w:hAnsi="Marianne" w:cstheme="minorHAnsi"/>
          <w:b/>
          <w:lang w:val="fr-FR"/>
        </w:rPr>
        <w:t xml:space="preserve"> </w:t>
      </w:r>
      <w:r w:rsidR="00D02C62" w:rsidRPr="00254B11">
        <w:rPr>
          <w:rFonts w:ascii="Marianne" w:hAnsi="Marianne" w:cstheme="minorHAnsi"/>
          <w:b/>
          <w:lang w:val="fr-FR"/>
        </w:rPr>
        <w:t>l’exposition</w:t>
      </w:r>
      <w:r w:rsidR="00F67655" w:rsidRPr="00254B11">
        <w:rPr>
          <w:rFonts w:ascii="Marianne" w:hAnsi="Marianne" w:cstheme="minorHAnsi"/>
          <w:b/>
          <w:lang w:val="fr-FR"/>
        </w:rPr>
        <w:t xml:space="preserve"> des mineurs </w:t>
      </w:r>
      <w:r w:rsidR="00D02C62" w:rsidRPr="00254B11">
        <w:rPr>
          <w:rFonts w:ascii="Marianne" w:hAnsi="Marianne" w:cstheme="minorHAnsi"/>
          <w:b/>
          <w:lang w:val="fr-FR"/>
        </w:rPr>
        <w:t>à la pornographie en ligne et lancent une plateforme dédiée aux parents</w:t>
      </w:r>
      <w:r w:rsidR="008341C1" w:rsidRPr="00254B11">
        <w:rPr>
          <w:rFonts w:ascii="Marianne" w:hAnsi="Marianne" w:cstheme="minorHAnsi"/>
          <w:b/>
          <w:lang w:val="fr-FR"/>
        </w:rPr>
        <w:t>.</w:t>
      </w:r>
    </w:p>
    <w:p w14:paraId="237554F6" w14:textId="77777777" w:rsidR="00F67655" w:rsidRPr="006B073C" w:rsidRDefault="00F67655" w:rsidP="00F67655">
      <w:pPr>
        <w:ind w:hanging="426"/>
        <w:jc w:val="center"/>
        <w:rPr>
          <w:rFonts w:ascii="Marianne" w:hAnsi="Marianne" w:cstheme="minorHAnsi"/>
          <w:sz w:val="24"/>
          <w:szCs w:val="24"/>
          <w:lang w:val="fr-FR"/>
        </w:rPr>
      </w:pPr>
    </w:p>
    <w:p w14:paraId="67491571" w14:textId="67349ECD" w:rsidR="00F67655" w:rsidRPr="006B073C" w:rsidRDefault="009225F9" w:rsidP="00F67655">
      <w:pPr>
        <w:jc w:val="both"/>
        <w:rPr>
          <w:rFonts w:ascii="Marianne" w:hAnsi="Marianne" w:cstheme="minorHAnsi"/>
          <w:szCs w:val="24"/>
          <w:lang w:val="fr-FR"/>
        </w:rPr>
      </w:pPr>
      <w:r>
        <w:rPr>
          <w:rFonts w:ascii="Marianne" w:hAnsi="Marianne" w:cstheme="minorHAnsi"/>
          <w:szCs w:val="24"/>
          <w:lang w:val="fr-FR"/>
        </w:rPr>
        <w:t>À 12</w:t>
      </w:r>
      <w:r w:rsidR="00F67655" w:rsidRPr="006B073C">
        <w:rPr>
          <w:rFonts w:ascii="Marianne" w:hAnsi="Marianne" w:cstheme="minorHAnsi"/>
          <w:szCs w:val="24"/>
          <w:lang w:val="fr-FR"/>
        </w:rPr>
        <w:t xml:space="preserve"> ans, près</w:t>
      </w:r>
      <w:r>
        <w:rPr>
          <w:rFonts w:ascii="Marianne" w:hAnsi="Marianne" w:cstheme="minorHAnsi"/>
          <w:szCs w:val="24"/>
          <w:lang w:val="fr-FR"/>
        </w:rPr>
        <w:t xml:space="preserve"> d’un enfant sur trois</w:t>
      </w:r>
      <w:r w:rsidR="00F67655" w:rsidRPr="006B073C">
        <w:rPr>
          <w:rFonts w:ascii="Marianne" w:hAnsi="Marianne" w:cstheme="minorHAnsi"/>
          <w:szCs w:val="24"/>
          <w:lang w:val="fr-FR"/>
        </w:rPr>
        <w:t xml:space="preserve"> a déjà été exposé à la pornographie</w:t>
      </w:r>
      <w:r w:rsidR="00FD2B4C" w:rsidRPr="006B073C">
        <w:rPr>
          <w:rStyle w:val="Appelnotedebasdep"/>
          <w:rFonts w:ascii="Marianne" w:hAnsi="Marianne" w:cstheme="minorHAnsi"/>
          <w:szCs w:val="24"/>
        </w:rPr>
        <w:footnoteReference w:id="1"/>
      </w:r>
      <w:r w:rsidR="00F67655" w:rsidRPr="006B073C">
        <w:rPr>
          <w:rFonts w:ascii="Marianne" w:hAnsi="Marianne" w:cstheme="minorHAnsi"/>
          <w:szCs w:val="24"/>
          <w:lang w:val="fr-FR"/>
        </w:rPr>
        <w:t>. Aujourd’hui, il n’a jamais été aussi facile pour les mineurs d’accéder à des contenus pornographiques, de manière délibérée ou accidentelle. Mais cette situation n’est pas toujours connue des parents</w:t>
      </w:r>
      <w:r w:rsidR="00F67655" w:rsidRPr="006B073C">
        <w:rPr>
          <w:rFonts w:ascii="Cambria" w:hAnsi="Cambria" w:cs="Cambria"/>
          <w:szCs w:val="24"/>
          <w:lang w:val="fr-FR"/>
        </w:rPr>
        <w:t> </w:t>
      </w:r>
      <w:r w:rsidR="00F67655" w:rsidRPr="006B073C">
        <w:rPr>
          <w:rFonts w:ascii="Marianne" w:hAnsi="Marianne" w:cstheme="minorHAnsi"/>
          <w:szCs w:val="24"/>
          <w:lang w:val="fr-FR"/>
        </w:rPr>
        <w:t xml:space="preserve">: seulement 7% d’entre eux estiment que leurs enfants regardent de la pornographie au moins une fois par semaine. </w:t>
      </w:r>
    </w:p>
    <w:p w14:paraId="79C8731A" w14:textId="77777777" w:rsidR="00F67655" w:rsidRPr="00F67655" w:rsidRDefault="00F67655" w:rsidP="00F67655">
      <w:pPr>
        <w:jc w:val="both"/>
        <w:rPr>
          <w:rFonts w:ascii="Marianne" w:hAnsi="Marianne" w:cstheme="minorHAnsi"/>
          <w:b/>
          <w:szCs w:val="24"/>
          <w:lang w:val="fr-FR"/>
        </w:rPr>
      </w:pPr>
    </w:p>
    <w:p w14:paraId="19F4B198" w14:textId="77777777" w:rsidR="00F67655" w:rsidRPr="00254B11" w:rsidRDefault="00F67655" w:rsidP="00F67655">
      <w:pPr>
        <w:jc w:val="both"/>
        <w:rPr>
          <w:rFonts w:ascii="Marianne" w:hAnsi="Marianne" w:cstheme="minorHAnsi"/>
          <w:b/>
          <w:szCs w:val="24"/>
          <w:lang w:val="fr-FR"/>
        </w:rPr>
      </w:pPr>
      <w:r w:rsidRPr="00254B11">
        <w:rPr>
          <w:rFonts w:ascii="Marianne" w:hAnsi="Marianne" w:cstheme="minorHAnsi"/>
          <w:b/>
          <w:szCs w:val="24"/>
          <w:lang w:val="fr-FR"/>
        </w:rPr>
        <w:t>L’exposition des mineurs à la pornographie</w:t>
      </w:r>
      <w:r w:rsidRPr="00254B11">
        <w:rPr>
          <w:rFonts w:ascii="Calibri" w:hAnsi="Calibri" w:cs="Calibri"/>
          <w:b/>
          <w:szCs w:val="24"/>
          <w:lang w:val="fr-FR"/>
        </w:rPr>
        <w:t> </w:t>
      </w:r>
      <w:r w:rsidRPr="00254B11">
        <w:rPr>
          <w:rFonts w:ascii="Marianne" w:hAnsi="Marianne" w:cstheme="minorHAnsi"/>
          <w:b/>
          <w:szCs w:val="24"/>
          <w:lang w:val="fr-FR"/>
        </w:rPr>
        <w:t>: un constat alarmant, des conséquences graves</w:t>
      </w:r>
    </w:p>
    <w:p w14:paraId="5B4DE584" w14:textId="77777777" w:rsidR="00F67655" w:rsidRPr="00F67655" w:rsidRDefault="00F67655" w:rsidP="00F67655">
      <w:pPr>
        <w:jc w:val="both"/>
        <w:rPr>
          <w:rFonts w:ascii="Marianne" w:hAnsi="Marianne" w:cstheme="minorHAnsi"/>
          <w:b/>
          <w:szCs w:val="24"/>
          <w:lang w:val="fr-FR"/>
        </w:rPr>
      </w:pPr>
    </w:p>
    <w:p w14:paraId="566AD5DD" w14:textId="38C7B61C" w:rsidR="00F67655" w:rsidRPr="00C56175" w:rsidRDefault="00F67655" w:rsidP="00F67655">
      <w:pPr>
        <w:jc w:val="both"/>
        <w:rPr>
          <w:rFonts w:ascii="Marianne" w:hAnsi="Marianne" w:cstheme="minorHAnsi"/>
          <w:szCs w:val="24"/>
          <w:lang w:val="fr-FR"/>
        </w:rPr>
      </w:pPr>
      <w:r w:rsidRPr="00F67655">
        <w:rPr>
          <w:rFonts w:ascii="Marianne" w:hAnsi="Marianne" w:cstheme="minorHAnsi"/>
          <w:szCs w:val="24"/>
          <w:lang w:val="fr-FR"/>
        </w:rPr>
        <w:t>Depuis plusieurs années, les professionnels de santé ainsi que les acteurs du numérique s’accordent à reconnaître l’impact négatif de la pornographie sur le développement</w:t>
      </w:r>
      <w:r w:rsidR="00C56175">
        <w:rPr>
          <w:rFonts w:ascii="Marianne" w:hAnsi="Marianne" w:cstheme="minorHAnsi"/>
          <w:szCs w:val="24"/>
          <w:lang w:val="fr-FR"/>
        </w:rPr>
        <w:t xml:space="preserve"> psychologique </w:t>
      </w:r>
      <w:r w:rsidR="009E35E6">
        <w:rPr>
          <w:rFonts w:ascii="Marianne" w:hAnsi="Marianne" w:cstheme="minorHAnsi"/>
          <w:szCs w:val="24"/>
          <w:lang w:val="fr-FR"/>
        </w:rPr>
        <w:t>des enfants</w:t>
      </w:r>
      <w:r w:rsidR="00C56175">
        <w:rPr>
          <w:rFonts w:ascii="Marianne" w:hAnsi="Marianne" w:cstheme="minorHAnsi"/>
          <w:szCs w:val="24"/>
          <w:lang w:val="fr-FR"/>
        </w:rPr>
        <w:t xml:space="preserve">. Si la majorité </w:t>
      </w:r>
      <w:r w:rsidRPr="00F67655">
        <w:rPr>
          <w:rFonts w:ascii="Marianne" w:hAnsi="Marianne" w:cstheme="minorHAnsi"/>
          <w:szCs w:val="24"/>
          <w:lang w:val="fr-FR"/>
        </w:rPr>
        <w:t xml:space="preserve">des parents sont conscients que </w:t>
      </w:r>
      <w:r w:rsidR="005375B2">
        <w:rPr>
          <w:rFonts w:ascii="Marianne" w:hAnsi="Marianne" w:cstheme="minorHAnsi"/>
          <w:szCs w:val="24"/>
          <w:lang w:val="fr-FR"/>
        </w:rPr>
        <w:t>le</w:t>
      </w:r>
      <w:r w:rsidRPr="00F67655">
        <w:rPr>
          <w:rFonts w:ascii="Marianne" w:hAnsi="Marianne" w:cstheme="minorHAnsi"/>
          <w:szCs w:val="24"/>
          <w:lang w:val="fr-FR"/>
        </w:rPr>
        <w:t xml:space="preserve"> numérique augmente le risque </w:t>
      </w:r>
      <w:r w:rsidR="005375B2">
        <w:rPr>
          <w:rFonts w:ascii="Marianne" w:hAnsi="Marianne" w:cstheme="minorHAnsi"/>
          <w:szCs w:val="24"/>
          <w:lang w:val="fr-FR"/>
        </w:rPr>
        <w:t>d’accès</w:t>
      </w:r>
      <w:r w:rsidRPr="00F67655">
        <w:rPr>
          <w:rFonts w:ascii="Marianne" w:hAnsi="Marianne" w:cstheme="minorHAnsi"/>
          <w:szCs w:val="24"/>
          <w:lang w:val="fr-FR"/>
        </w:rPr>
        <w:t xml:space="preserve"> aux contenus inappropriés</w:t>
      </w:r>
      <w:r w:rsidRPr="006A1082">
        <w:rPr>
          <w:rStyle w:val="Appelnotedebasdep"/>
          <w:rFonts w:ascii="Marianne" w:hAnsi="Marianne" w:cstheme="minorHAnsi"/>
          <w:szCs w:val="24"/>
        </w:rPr>
        <w:footnoteReference w:id="2"/>
      </w:r>
      <w:r w:rsidRPr="00F67655">
        <w:rPr>
          <w:rFonts w:ascii="Marianne" w:hAnsi="Marianne" w:cstheme="minorHAnsi"/>
          <w:szCs w:val="24"/>
          <w:lang w:val="fr-FR"/>
        </w:rPr>
        <w:t>,</w:t>
      </w:r>
      <w:r w:rsidR="00C56175">
        <w:rPr>
          <w:rFonts w:ascii="Marianne" w:hAnsi="Marianne" w:cstheme="minorHAnsi"/>
          <w:szCs w:val="24"/>
          <w:lang w:val="fr-FR"/>
        </w:rPr>
        <w:t xml:space="preserve"> la</w:t>
      </w:r>
      <w:r w:rsidR="00C56175" w:rsidRPr="00F67655">
        <w:rPr>
          <w:rFonts w:ascii="Marianne" w:hAnsi="Marianne" w:cstheme="minorHAnsi"/>
          <w:szCs w:val="24"/>
          <w:lang w:val="fr-FR"/>
        </w:rPr>
        <w:t xml:space="preserve"> première exposition </w:t>
      </w:r>
      <w:r w:rsidR="009E35E6">
        <w:rPr>
          <w:rFonts w:ascii="Marianne" w:hAnsi="Marianne" w:cstheme="minorHAnsi"/>
          <w:szCs w:val="24"/>
          <w:lang w:val="fr-FR"/>
        </w:rPr>
        <w:t xml:space="preserve">à la pornographie </w:t>
      </w:r>
      <w:r w:rsidR="00C56175" w:rsidRPr="00F67655">
        <w:rPr>
          <w:rFonts w:ascii="Marianne" w:hAnsi="Marianne" w:cstheme="minorHAnsi"/>
          <w:szCs w:val="24"/>
          <w:lang w:val="fr-FR"/>
        </w:rPr>
        <w:t xml:space="preserve">arrive de plus en plus tôt, </w:t>
      </w:r>
      <w:r w:rsidR="004F5694">
        <w:rPr>
          <w:rFonts w:ascii="Marianne" w:hAnsi="Marianne" w:cstheme="minorHAnsi"/>
          <w:szCs w:val="24"/>
          <w:lang w:val="fr-FR"/>
        </w:rPr>
        <w:t>la plupart du temps avant 12 ans</w:t>
      </w:r>
      <w:r w:rsidR="00C56175" w:rsidRPr="00F67655">
        <w:rPr>
          <w:rFonts w:ascii="Marianne" w:hAnsi="Marianne" w:cstheme="minorHAnsi"/>
          <w:szCs w:val="24"/>
          <w:lang w:val="fr-FR"/>
        </w:rPr>
        <w:t>, et elle est très souvent involontaire</w:t>
      </w:r>
      <w:r w:rsidR="00C56175">
        <w:rPr>
          <w:rFonts w:ascii="Calibri" w:hAnsi="Calibri" w:cs="Calibri"/>
          <w:szCs w:val="24"/>
          <w:lang w:val="fr-FR"/>
        </w:rPr>
        <w:t> </w:t>
      </w:r>
      <w:r w:rsidR="00C56175">
        <w:rPr>
          <w:rFonts w:ascii="Marianne" w:hAnsi="Marianne" w:cstheme="minorHAnsi"/>
          <w:b/>
          <w:szCs w:val="24"/>
          <w:lang w:val="fr-FR"/>
        </w:rPr>
        <w:t xml:space="preserve">: </w:t>
      </w:r>
      <w:r w:rsidR="00155C8E">
        <w:rPr>
          <w:rFonts w:ascii="Marianne" w:hAnsi="Marianne" w:cstheme="minorHAnsi"/>
          <w:szCs w:val="24"/>
          <w:lang w:val="fr-FR"/>
        </w:rPr>
        <w:t>un</w:t>
      </w:r>
      <w:r w:rsidRPr="00C56175">
        <w:rPr>
          <w:rFonts w:ascii="Marianne" w:hAnsi="Marianne" w:cstheme="minorHAnsi"/>
          <w:szCs w:val="24"/>
          <w:lang w:val="fr-FR"/>
        </w:rPr>
        <w:t xml:space="preserve"> </w:t>
      </w:r>
      <w:r w:rsidR="00C56175" w:rsidRPr="00C56175">
        <w:rPr>
          <w:rFonts w:ascii="Marianne" w:hAnsi="Marianne" w:cstheme="minorHAnsi"/>
          <w:szCs w:val="24"/>
          <w:lang w:val="fr-FR"/>
        </w:rPr>
        <w:t xml:space="preserve">jeune </w:t>
      </w:r>
      <w:r w:rsidRPr="00C56175">
        <w:rPr>
          <w:rFonts w:ascii="Marianne" w:hAnsi="Marianne" w:cstheme="minorHAnsi"/>
          <w:szCs w:val="24"/>
          <w:lang w:val="fr-FR"/>
        </w:rPr>
        <w:t xml:space="preserve">sur </w:t>
      </w:r>
      <w:r w:rsidR="00155C8E">
        <w:rPr>
          <w:rFonts w:ascii="Marianne" w:hAnsi="Marianne" w:cstheme="minorHAnsi"/>
          <w:szCs w:val="24"/>
          <w:lang w:val="fr-FR"/>
        </w:rPr>
        <w:t>deux</w:t>
      </w:r>
      <w:r w:rsidRPr="00C56175">
        <w:rPr>
          <w:rFonts w:ascii="Marianne" w:hAnsi="Marianne" w:cstheme="minorHAnsi"/>
          <w:szCs w:val="24"/>
          <w:lang w:val="fr-FR"/>
        </w:rPr>
        <w:t xml:space="preserve"> affirme être tombé dessus par hasard</w:t>
      </w:r>
      <w:r w:rsidRPr="00C56175">
        <w:rPr>
          <w:rStyle w:val="Appelnotedebasdep"/>
          <w:rFonts w:ascii="Marianne" w:hAnsi="Marianne" w:cstheme="minorHAnsi"/>
          <w:szCs w:val="24"/>
        </w:rPr>
        <w:footnoteReference w:id="3"/>
      </w:r>
      <w:r w:rsidR="00C56175" w:rsidRPr="00C56175">
        <w:rPr>
          <w:rFonts w:ascii="Marianne" w:hAnsi="Marianne" w:cstheme="minorHAnsi"/>
          <w:szCs w:val="24"/>
          <w:lang w:val="fr-FR"/>
        </w:rPr>
        <w:t>, et</w:t>
      </w:r>
      <w:r w:rsidRPr="00C56175">
        <w:rPr>
          <w:rFonts w:ascii="Marianne" w:hAnsi="Marianne" w:cstheme="minorHAnsi"/>
          <w:szCs w:val="24"/>
          <w:lang w:val="fr-FR"/>
        </w:rPr>
        <w:t xml:space="preserve"> </w:t>
      </w:r>
      <w:r w:rsidR="00C56175" w:rsidRPr="00C56175">
        <w:rPr>
          <w:rFonts w:ascii="Marianne" w:hAnsi="Marianne" w:cstheme="minorHAnsi"/>
          <w:szCs w:val="24"/>
          <w:lang w:val="fr-FR"/>
        </w:rPr>
        <w:t>plus de la moitié estime avoir vu ses premières images pornographiques trop jeune</w:t>
      </w:r>
      <w:r w:rsidR="00C56175" w:rsidRPr="00C56175">
        <w:rPr>
          <w:rStyle w:val="Appelnotedebasdep"/>
          <w:rFonts w:ascii="Marianne" w:hAnsi="Marianne" w:cstheme="minorHAnsi"/>
          <w:szCs w:val="24"/>
        </w:rPr>
        <w:footnoteReference w:id="4"/>
      </w:r>
      <w:r w:rsidR="005375B2">
        <w:rPr>
          <w:rFonts w:ascii="Marianne" w:hAnsi="Marianne" w:cstheme="minorHAnsi"/>
          <w:szCs w:val="24"/>
          <w:lang w:val="fr-FR"/>
        </w:rPr>
        <w:t>.</w:t>
      </w:r>
    </w:p>
    <w:p w14:paraId="5B9B621D" w14:textId="77777777" w:rsidR="00F67655" w:rsidRPr="00F67655" w:rsidRDefault="00F67655" w:rsidP="00F67655">
      <w:pPr>
        <w:jc w:val="both"/>
        <w:rPr>
          <w:rFonts w:ascii="Marianne" w:hAnsi="Marianne" w:cstheme="minorHAnsi"/>
          <w:szCs w:val="24"/>
          <w:lang w:val="fr-FR"/>
        </w:rPr>
      </w:pPr>
    </w:p>
    <w:p w14:paraId="437BC9E1" w14:textId="44BB1E45" w:rsidR="00F83DA3" w:rsidRDefault="00F67655" w:rsidP="003B6D8D">
      <w:pPr>
        <w:jc w:val="both"/>
        <w:rPr>
          <w:rFonts w:ascii="Marianne" w:hAnsi="Marianne" w:cstheme="minorHAnsi"/>
          <w:szCs w:val="24"/>
          <w:lang w:val="fr-FR"/>
        </w:rPr>
      </w:pPr>
      <w:r w:rsidRPr="00F67655">
        <w:rPr>
          <w:rFonts w:ascii="Marianne" w:hAnsi="Marianne" w:cstheme="minorHAnsi"/>
          <w:szCs w:val="24"/>
          <w:lang w:val="fr-FR"/>
        </w:rPr>
        <w:t>Or l’exposition prématurée des mineurs aux contenus pornographiques peut engendrer de graves conséquences</w:t>
      </w:r>
      <w:r w:rsidR="004F5694">
        <w:rPr>
          <w:rFonts w:ascii="Marianne" w:hAnsi="Marianne" w:cstheme="minorHAnsi"/>
          <w:szCs w:val="24"/>
          <w:lang w:val="fr-FR"/>
        </w:rPr>
        <w:t> : choc ou traumatisme</w:t>
      </w:r>
      <w:r w:rsidRPr="00F67655">
        <w:rPr>
          <w:rFonts w:ascii="Marianne" w:hAnsi="Marianne" w:cstheme="minorHAnsi"/>
          <w:szCs w:val="24"/>
          <w:lang w:val="fr-FR"/>
        </w:rPr>
        <w:t xml:space="preserve">, notamment lors d’une exposition involontaire. </w:t>
      </w:r>
      <w:r w:rsidR="004F5694" w:rsidRPr="004F5694">
        <w:rPr>
          <w:rFonts w:ascii="Marianne" w:hAnsi="Marianne" w:cstheme="minorHAnsi"/>
          <w:szCs w:val="24"/>
          <w:lang w:val="fr-FR"/>
        </w:rPr>
        <w:t>Près d’un quart des jeunes déclarent que la pornographie a eu un impact négatif sur leur sexualité en leur donnant des complexes</w:t>
      </w:r>
      <w:r w:rsidR="004F5694">
        <w:rPr>
          <w:rStyle w:val="Appelnotedebasdep"/>
          <w:rFonts w:ascii="Marianne" w:hAnsi="Marianne" w:cstheme="minorHAnsi"/>
          <w:szCs w:val="24"/>
          <w:lang w:val="fr-FR"/>
        </w:rPr>
        <w:footnoteReference w:id="5"/>
      </w:r>
      <w:r w:rsidR="004F5694">
        <w:rPr>
          <w:rFonts w:ascii="Marianne" w:hAnsi="Marianne" w:cstheme="minorHAnsi"/>
          <w:szCs w:val="24"/>
          <w:lang w:val="fr-FR"/>
        </w:rPr>
        <w:t xml:space="preserve"> et </w:t>
      </w:r>
      <w:r w:rsidRPr="00F67655">
        <w:rPr>
          <w:rFonts w:ascii="Marianne" w:hAnsi="Marianne" w:cstheme="minorHAnsi"/>
          <w:b/>
          <w:szCs w:val="24"/>
          <w:lang w:val="fr-FR"/>
        </w:rPr>
        <w:t xml:space="preserve">44% des jeunes ayant des rapports sexuels </w:t>
      </w:r>
      <w:r w:rsidR="00270507">
        <w:rPr>
          <w:rFonts w:ascii="Marianne" w:hAnsi="Marianne" w:cstheme="minorHAnsi"/>
          <w:b/>
          <w:szCs w:val="24"/>
          <w:lang w:val="fr-FR"/>
        </w:rPr>
        <w:t xml:space="preserve">déclarent </w:t>
      </w:r>
      <w:r w:rsidRPr="00F67655">
        <w:rPr>
          <w:rFonts w:ascii="Marianne" w:hAnsi="Marianne" w:cstheme="minorHAnsi"/>
          <w:b/>
          <w:szCs w:val="24"/>
          <w:lang w:val="fr-FR"/>
        </w:rPr>
        <w:t xml:space="preserve">reproduire </w:t>
      </w:r>
      <w:r w:rsidR="00F83DA3">
        <w:rPr>
          <w:rFonts w:ascii="Marianne" w:hAnsi="Marianne" w:cstheme="minorHAnsi"/>
          <w:b/>
          <w:szCs w:val="24"/>
          <w:lang w:val="fr-FR"/>
        </w:rPr>
        <w:t>des pratiques</w:t>
      </w:r>
      <w:r w:rsidRPr="00F67655">
        <w:rPr>
          <w:rFonts w:ascii="Marianne" w:hAnsi="Marianne" w:cstheme="minorHAnsi"/>
          <w:b/>
          <w:szCs w:val="24"/>
          <w:lang w:val="fr-FR"/>
        </w:rPr>
        <w:t xml:space="preserve"> qu’ils ont vu</w:t>
      </w:r>
      <w:r w:rsidR="00F83DA3">
        <w:rPr>
          <w:rFonts w:ascii="Marianne" w:hAnsi="Marianne" w:cstheme="minorHAnsi"/>
          <w:b/>
          <w:szCs w:val="24"/>
          <w:lang w:val="fr-FR"/>
        </w:rPr>
        <w:t>es</w:t>
      </w:r>
      <w:r w:rsidRPr="00F67655">
        <w:rPr>
          <w:rFonts w:ascii="Marianne" w:hAnsi="Marianne" w:cstheme="minorHAnsi"/>
          <w:b/>
          <w:szCs w:val="24"/>
          <w:lang w:val="fr-FR"/>
        </w:rPr>
        <w:t xml:space="preserve"> dans des vidéos pornographiques</w:t>
      </w:r>
      <w:r w:rsidR="004F5694">
        <w:rPr>
          <w:rFonts w:ascii="Marianne" w:hAnsi="Marianne" w:cstheme="minorHAnsi"/>
          <w:b/>
          <w:szCs w:val="24"/>
          <w:lang w:val="fr-FR"/>
        </w:rPr>
        <w:t>.</w:t>
      </w:r>
      <w:r w:rsidR="00A53597">
        <w:rPr>
          <w:rStyle w:val="Appelnotedebasdep"/>
          <w:rFonts w:ascii="Marianne" w:hAnsi="Marianne" w:cstheme="minorHAnsi"/>
          <w:b/>
          <w:szCs w:val="24"/>
          <w:lang w:val="fr-FR"/>
        </w:rPr>
        <w:footnoteReference w:id="6"/>
      </w:r>
    </w:p>
    <w:p w14:paraId="6B58B5BD" w14:textId="77777777" w:rsidR="007E7440" w:rsidRDefault="007E7440" w:rsidP="00F67655">
      <w:pPr>
        <w:jc w:val="both"/>
        <w:rPr>
          <w:rFonts w:ascii="Marianne" w:hAnsi="Marianne" w:cstheme="minorHAnsi"/>
          <w:szCs w:val="24"/>
          <w:lang w:val="fr-FR"/>
        </w:rPr>
      </w:pPr>
    </w:p>
    <w:p w14:paraId="1A6E5E67" w14:textId="0AA7F2B9" w:rsidR="00342AD5" w:rsidRDefault="004F5694" w:rsidP="00342AD5">
      <w:pPr>
        <w:jc w:val="both"/>
        <w:rPr>
          <w:rFonts w:ascii="Marianne" w:hAnsi="Marianne" w:cstheme="minorHAnsi"/>
          <w:szCs w:val="24"/>
          <w:lang w:val="fr-FR"/>
        </w:rPr>
      </w:pPr>
      <w:r>
        <w:rPr>
          <w:rFonts w:ascii="Marianne" w:hAnsi="Marianne" w:cstheme="minorHAnsi"/>
          <w:szCs w:val="24"/>
          <w:lang w:val="fr-FR"/>
        </w:rPr>
        <w:t>Enfin, la pornographie</w:t>
      </w:r>
      <w:r w:rsidR="007E7440">
        <w:rPr>
          <w:rFonts w:ascii="Marianne" w:hAnsi="Marianne" w:cstheme="minorHAnsi"/>
          <w:szCs w:val="24"/>
          <w:lang w:val="fr-FR"/>
        </w:rPr>
        <w:t xml:space="preserve"> </w:t>
      </w:r>
      <w:r w:rsidR="00342AD5">
        <w:rPr>
          <w:rFonts w:ascii="Marianne" w:hAnsi="Marianne" w:cstheme="minorHAnsi"/>
          <w:szCs w:val="24"/>
          <w:lang w:val="fr-FR"/>
        </w:rPr>
        <w:t>représente</w:t>
      </w:r>
      <w:r w:rsidR="007E7440">
        <w:rPr>
          <w:rFonts w:ascii="Marianne" w:hAnsi="Marianne" w:cstheme="minorHAnsi"/>
          <w:szCs w:val="24"/>
          <w:lang w:val="fr-FR"/>
        </w:rPr>
        <w:t xml:space="preserve"> un obstacle à l’égalité entre les femmes et les hommes</w:t>
      </w:r>
      <w:r>
        <w:rPr>
          <w:rFonts w:ascii="Marianne" w:hAnsi="Marianne" w:cstheme="minorHAnsi"/>
          <w:szCs w:val="24"/>
          <w:lang w:val="fr-FR"/>
        </w:rPr>
        <w:t xml:space="preserve"> : </w:t>
      </w:r>
      <w:r w:rsidR="00A829C2">
        <w:rPr>
          <w:rFonts w:ascii="Marianne" w:hAnsi="Marianne" w:cstheme="minorHAnsi"/>
          <w:szCs w:val="24"/>
          <w:lang w:val="fr-FR"/>
        </w:rPr>
        <w:t>la majorité des</w:t>
      </w:r>
      <w:r w:rsidR="007E7440">
        <w:rPr>
          <w:rFonts w:ascii="Marianne" w:hAnsi="Marianne" w:cstheme="minorHAnsi"/>
          <w:szCs w:val="24"/>
          <w:lang w:val="fr-FR"/>
        </w:rPr>
        <w:t xml:space="preserve"> contenus pornographiques aujourd’hui </w:t>
      </w:r>
      <w:r w:rsidR="007E7440" w:rsidRPr="007E7440">
        <w:rPr>
          <w:rFonts w:ascii="Marianne" w:hAnsi="Marianne" w:cstheme="minorHAnsi"/>
          <w:szCs w:val="24"/>
          <w:lang w:val="fr-FR"/>
        </w:rPr>
        <w:t xml:space="preserve">sur Internet </w:t>
      </w:r>
      <w:r w:rsidR="0012042E">
        <w:rPr>
          <w:rFonts w:ascii="Marianne" w:hAnsi="Marianne" w:cstheme="minorHAnsi"/>
          <w:szCs w:val="24"/>
          <w:lang w:val="fr-FR"/>
        </w:rPr>
        <w:t>tend</w:t>
      </w:r>
      <w:r w:rsidR="00342AD5">
        <w:rPr>
          <w:rFonts w:ascii="Marianne" w:hAnsi="Marianne" w:cstheme="minorHAnsi"/>
          <w:szCs w:val="24"/>
          <w:lang w:val="fr-FR"/>
        </w:rPr>
        <w:t xml:space="preserve"> à valoriser </w:t>
      </w:r>
      <w:r w:rsidR="00342AD5" w:rsidRPr="00342AD5">
        <w:rPr>
          <w:rFonts w:ascii="Marianne" w:hAnsi="Marianne" w:cstheme="minorHAnsi"/>
          <w:szCs w:val="24"/>
          <w:lang w:val="fr-FR"/>
        </w:rPr>
        <w:t xml:space="preserve">la domination masculine </w:t>
      </w:r>
      <w:r w:rsidR="00342AD5">
        <w:rPr>
          <w:rFonts w:ascii="Marianne" w:hAnsi="Marianne" w:cstheme="minorHAnsi"/>
          <w:szCs w:val="24"/>
          <w:lang w:val="fr-FR"/>
        </w:rPr>
        <w:t xml:space="preserve">et à </w:t>
      </w:r>
      <w:r w:rsidR="00A829C2">
        <w:rPr>
          <w:rFonts w:ascii="Marianne" w:hAnsi="Marianne" w:cstheme="minorHAnsi"/>
          <w:szCs w:val="24"/>
          <w:lang w:val="fr-FR"/>
        </w:rPr>
        <w:t>mettre en scène</w:t>
      </w:r>
      <w:r w:rsidR="00342AD5">
        <w:rPr>
          <w:rFonts w:ascii="Marianne" w:hAnsi="Marianne" w:cstheme="minorHAnsi"/>
          <w:szCs w:val="24"/>
          <w:lang w:val="fr-FR"/>
        </w:rPr>
        <w:t xml:space="preserve"> </w:t>
      </w:r>
      <w:r w:rsidR="005141E3">
        <w:rPr>
          <w:rFonts w:ascii="Marianne" w:hAnsi="Marianne" w:cstheme="minorHAnsi"/>
          <w:szCs w:val="24"/>
          <w:lang w:val="fr-FR"/>
        </w:rPr>
        <w:t>des</w:t>
      </w:r>
      <w:r w:rsidR="00342AD5">
        <w:rPr>
          <w:rFonts w:ascii="Marianne" w:hAnsi="Marianne" w:cstheme="minorHAnsi"/>
          <w:szCs w:val="24"/>
          <w:lang w:val="fr-FR"/>
        </w:rPr>
        <w:t xml:space="preserve"> scènes de violences </w:t>
      </w:r>
      <w:r w:rsidR="005141E3">
        <w:rPr>
          <w:rFonts w:ascii="Marianne" w:hAnsi="Marianne" w:cstheme="minorHAnsi"/>
          <w:szCs w:val="24"/>
          <w:lang w:val="fr-FR"/>
        </w:rPr>
        <w:t>à l’égard d</w:t>
      </w:r>
      <w:r w:rsidR="00342AD5">
        <w:rPr>
          <w:rFonts w:ascii="Marianne" w:hAnsi="Marianne" w:cstheme="minorHAnsi"/>
          <w:szCs w:val="24"/>
          <w:lang w:val="fr-FR"/>
        </w:rPr>
        <w:t>es femmes</w:t>
      </w:r>
      <w:r w:rsidR="005141E3">
        <w:rPr>
          <w:rFonts w:ascii="Marianne" w:hAnsi="Marianne" w:cstheme="minorHAnsi"/>
          <w:szCs w:val="24"/>
          <w:lang w:val="fr-FR"/>
        </w:rPr>
        <w:t>. Ces images influencent</w:t>
      </w:r>
      <w:r w:rsidR="006C5A79">
        <w:rPr>
          <w:rFonts w:ascii="Marianne" w:hAnsi="Marianne" w:cstheme="minorHAnsi"/>
          <w:szCs w:val="24"/>
          <w:lang w:val="fr-FR"/>
        </w:rPr>
        <w:t xml:space="preserve"> les plus jeunes</w:t>
      </w:r>
      <w:r>
        <w:rPr>
          <w:rFonts w:ascii="Marianne" w:hAnsi="Marianne" w:cstheme="minorHAnsi"/>
          <w:szCs w:val="24"/>
          <w:lang w:val="fr-FR"/>
        </w:rPr>
        <w:t xml:space="preserve">. </w:t>
      </w:r>
    </w:p>
    <w:p w14:paraId="3A6BC5F9" w14:textId="2791D7BE" w:rsidR="00F67655" w:rsidRDefault="00F67655" w:rsidP="00F67655">
      <w:pPr>
        <w:jc w:val="both"/>
        <w:rPr>
          <w:rFonts w:ascii="Marianne" w:hAnsi="Marianne" w:cstheme="minorHAnsi"/>
          <w:szCs w:val="24"/>
          <w:lang w:val="fr-FR"/>
        </w:rPr>
      </w:pPr>
    </w:p>
    <w:p w14:paraId="2E59E9F4" w14:textId="77777777" w:rsidR="003B6D8D" w:rsidRPr="00F67655" w:rsidRDefault="003B6D8D" w:rsidP="00F67655">
      <w:pPr>
        <w:jc w:val="both"/>
        <w:rPr>
          <w:rFonts w:ascii="Marianne" w:hAnsi="Marianne" w:cstheme="minorHAnsi"/>
          <w:szCs w:val="24"/>
          <w:lang w:val="fr-FR"/>
        </w:rPr>
      </w:pPr>
    </w:p>
    <w:p w14:paraId="5396BE4B" w14:textId="744BF575" w:rsidR="00F67655" w:rsidRPr="00254B11" w:rsidRDefault="007E06B2" w:rsidP="00F67655">
      <w:pPr>
        <w:jc w:val="both"/>
        <w:rPr>
          <w:rFonts w:ascii="Marianne" w:hAnsi="Marianne" w:cstheme="minorHAnsi"/>
          <w:b/>
          <w:szCs w:val="24"/>
          <w:lang w:val="fr-FR"/>
        </w:rPr>
      </w:pPr>
      <w:r w:rsidRPr="00254B11">
        <w:rPr>
          <w:rFonts w:ascii="Marianne" w:hAnsi="Marianne" w:cstheme="minorHAnsi"/>
          <w:b/>
          <w:szCs w:val="24"/>
          <w:lang w:val="fr-FR"/>
        </w:rPr>
        <w:lastRenderedPageBreak/>
        <w:t xml:space="preserve">Accompagner les parents pour mieux protéger leurs enfants dans l’espace numérique </w:t>
      </w:r>
    </w:p>
    <w:p w14:paraId="590F1F1B" w14:textId="77777777" w:rsidR="00F67655" w:rsidRPr="00F67655" w:rsidRDefault="00F67655" w:rsidP="00F67655">
      <w:pPr>
        <w:jc w:val="both"/>
        <w:rPr>
          <w:rFonts w:ascii="Marianne" w:hAnsi="Marianne" w:cstheme="minorHAnsi"/>
          <w:b/>
          <w:szCs w:val="24"/>
          <w:lang w:val="fr-FR"/>
        </w:rPr>
      </w:pPr>
    </w:p>
    <w:p w14:paraId="3429432C" w14:textId="68176691" w:rsidR="00F67655" w:rsidRDefault="00F67655" w:rsidP="00F67655">
      <w:pPr>
        <w:jc w:val="both"/>
        <w:rPr>
          <w:rFonts w:ascii="Marianne" w:hAnsi="Marianne" w:cstheme="minorHAnsi"/>
          <w:bCs/>
          <w:szCs w:val="24"/>
          <w:lang w:val="fr-FR"/>
        </w:rPr>
      </w:pPr>
      <w:r w:rsidRPr="00F67655">
        <w:rPr>
          <w:rFonts w:ascii="Marianne" w:hAnsi="Marianne" w:cstheme="minorHAnsi"/>
          <w:szCs w:val="24"/>
          <w:lang w:val="fr-FR"/>
        </w:rPr>
        <w:t>La lutte contre l’exposition des mineurs à la pornographie a été annoncée comme une priorité par le président de la Répub</w:t>
      </w:r>
      <w:r w:rsidR="00396291">
        <w:rPr>
          <w:rFonts w:ascii="Marianne" w:hAnsi="Marianne" w:cstheme="minorHAnsi"/>
          <w:szCs w:val="24"/>
          <w:lang w:val="fr-FR"/>
        </w:rPr>
        <w:t xml:space="preserve">lique fin 2019. C’est pourquoi </w:t>
      </w:r>
      <w:r w:rsidR="0086627F">
        <w:rPr>
          <w:rFonts w:ascii="Marianne" w:hAnsi="Marianne" w:cstheme="minorHAnsi"/>
          <w:szCs w:val="24"/>
          <w:lang w:val="fr-FR"/>
        </w:rPr>
        <w:t>Cédric O</w:t>
      </w:r>
      <w:r w:rsidR="00A50970">
        <w:rPr>
          <w:rFonts w:ascii="Marianne" w:hAnsi="Marianne" w:cstheme="minorHAnsi"/>
          <w:szCs w:val="24"/>
          <w:lang w:val="fr-FR"/>
        </w:rPr>
        <w:t xml:space="preserve"> et </w:t>
      </w:r>
      <w:r w:rsidR="00A50970" w:rsidRPr="00F67655">
        <w:rPr>
          <w:rFonts w:ascii="Marianne" w:hAnsi="Marianne" w:cstheme="minorHAnsi"/>
          <w:szCs w:val="24"/>
          <w:lang w:val="fr-FR"/>
        </w:rPr>
        <w:t>Adrien Taquet</w:t>
      </w:r>
      <w:r w:rsidRPr="00F67655">
        <w:rPr>
          <w:rFonts w:ascii="Marianne" w:hAnsi="Marianne" w:cstheme="minorHAnsi"/>
          <w:szCs w:val="24"/>
          <w:lang w:val="fr-FR"/>
        </w:rPr>
        <w:t xml:space="preserve"> </w:t>
      </w:r>
      <w:r w:rsidR="0086627F">
        <w:rPr>
          <w:rFonts w:ascii="Marianne" w:hAnsi="Marianne" w:cstheme="minorHAnsi"/>
          <w:szCs w:val="24"/>
          <w:lang w:val="fr-FR"/>
        </w:rPr>
        <w:t>lancent</w:t>
      </w:r>
      <w:r w:rsidR="0025033F">
        <w:rPr>
          <w:rFonts w:ascii="Marianne" w:hAnsi="Marianne" w:cstheme="minorHAnsi"/>
          <w:szCs w:val="24"/>
          <w:lang w:val="fr-FR"/>
        </w:rPr>
        <w:t xml:space="preserve"> </w:t>
      </w:r>
      <w:r w:rsidR="0025033F" w:rsidRPr="007E06B2">
        <w:rPr>
          <w:rFonts w:ascii="Marianne" w:hAnsi="Marianne" w:cstheme="minorHAnsi"/>
          <w:b/>
          <w:szCs w:val="24"/>
          <w:lang w:val="fr-FR"/>
        </w:rPr>
        <w:t>le 9 février</w:t>
      </w:r>
      <w:r w:rsidR="0025033F">
        <w:rPr>
          <w:rFonts w:ascii="Marianne" w:hAnsi="Marianne" w:cstheme="minorHAnsi"/>
          <w:szCs w:val="24"/>
          <w:lang w:val="fr-FR"/>
        </w:rPr>
        <w:t xml:space="preserve">, à l’occasion </w:t>
      </w:r>
      <w:r w:rsidRPr="00F67655">
        <w:rPr>
          <w:rFonts w:ascii="Marianne" w:hAnsi="Marianne" w:cstheme="minorHAnsi"/>
          <w:szCs w:val="24"/>
          <w:lang w:val="fr-FR"/>
        </w:rPr>
        <w:t xml:space="preserve">du </w:t>
      </w:r>
      <w:proofErr w:type="spellStart"/>
      <w:r w:rsidRPr="00F67655">
        <w:rPr>
          <w:rFonts w:ascii="Marianne" w:hAnsi="Marianne" w:cstheme="minorHAnsi"/>
          <w:b/>
          <w:i/>
          <w:szCs w:val="24"/>
          <w:lang w:val="fr-FR"/>
        </w:rPr>
        <w:t>Safer</w:t>
      </w:r>
      <w:proofErr w:type="spellEnd"/>
      <w:r w:rsidRPr="00F67655">
        <w:rPr>
          <w:rFonts w:ascii="Marianne" w:hAnsi="Marianne" w:cstheme="minorHAnsi"/>
          <w:b/>
          <w:i/>
          <w:szCs w:val="24"/>
          <w:lang w:val="fr-FR"/>
        </w:rPr>
        <w:t xml:space="preserve"> Inter Day, </w:t>
      </w:r>
      <w:r w:rsidRPr="00F67655">
        <w:rPr>
          <w:rFonts w:ascii="Marianne" w:hAnsi="Marianne" w:cstheme="minorHAnsi"/>
          <w:b/>
          <w:szCs w:val="24"/>
          <w:lang w:val="fr-FR"/>
        </w:rPr>
        <w:t xml:space="preserve">une campagne </w:t>
      </w:r>
      <w:r w:rsidR="00396291">
        <w:rPr>
          <w:rFonts w:ascii="Marianne" w:hAnsi="Marianne" w:cstheme="minorHAnsi"/>
          <w:b/>
          <w:szCs w:val="24"/>
          <w:lang w:val="fr-FR"/>
        </w:rPr>
        <w:t xml:space="preserve">visant </w:t>
      </w:r>
      <w:r w:rsidRPr="00F67655">
        <w:rPr>
          <w:rFonts w:ascii="Marianne" w:hAnsi="Marianne" w:cstheme="minorHAnsi"/>
          <w:b/>
          <w:szCs w:val="24"/>
          <w:lang w:val="fr-FR"/>
        </w:rPr>
        <w:t>à interpeller</w:t>
      </w:r>
      <w:r w:rsidR="00396291">
        <w:rPr>
          <w:rFonts w:ascii="Marianne" w:hAnsi="Marianne" w:cstheme="minorHAnsi"/>
          <w:b/>
          <w:szCs w:val="24"/>
          <w:lang w:val="fr-FR"/>
        </w:rPr>
        <w:t xml:space="preserve"> les parents</w:t>
      </w:r>
      <w:r w:rsidRPr="00F67655">
        <w:rPr>
          <w:rFonts w:ascii="Marianne" w:hAnsi="Marianne" w:cstheme="minorHAnsi"/>
          <w:b/>
          <w:szCs w:val="24"/>
          <w:lang w:val="fr-FR"/>
        </w:rPr>
        <w:t xml:space="preserve"> </w:t>
      </w:r>
      <w:r w:rsidRPr="00396291">
        <w:rPr>
          <w:rFonts w:ascii="Marianne" w:hAnsi="Marianne" w:cstheme="minorHAnsi"/>
          <w:b/>
          <w:bCs/>
          <w:szCs w:val="24"/>
          <w:lang w:val="fr-FR"/>
        </w:rPr>
        <w:t xml:space="preserve">d’enfants </w:t>
      </w:r>
      <w:r w:rsidR="00396291" w:rsidRPr="00396291">
        <w:rPr>
          <w:rFonts w:ascii="Marianne" w:hAnsi="Marianne" w:cstheme="minorHAnsi"/>
          <w:b/>
          <w:bCs/>
          <w:szCs w:val="24"/>
          <w:lang w:val="fr-FR"/>
        </w:rPr>
        <w:t>et d’adolescents</w:t>
      </w:r>
      <w:r w:rsidR="00396291">
        <w:rPr>
          <w:rFonts w:ascii="Marianne" w:hAnsi="Marianne" w:cstheme="minorHAnsi"/>
          <w:bCs/>
          <w:szCs w:val="24"/>
          <w:lang w:val="fr-FR"/>
        </w:rPr>
        <w:t xml:space="preserve"> sur l’exposition à la pornographie et ses </w:t>
      </w:r>
      <w:r w:rsidR="00116014">
        <w:rPr>
          <w:rFonts w:ascii="Marianne" w:hAnsi="Marianne" w:cstheme="minorHAnsi"/>
          <w:bCs/>
          <w:szCs w:val="24"/>
          <w:lang w:val="fr-FR"/>
        </w:rPr>
        <w:t>conséquences</w:t>
      </w:r>
      <w:r w:rsidR="00396291">
        <w:rPr>
          <w:rFonts w:ascii="Marianne" w:hAnsi="Marianne" w:cstheme="minorHAnsi"/>
          <w:bCs/>
          <w:szCs w:val="24"/>
          <w:lang w:val="fr-FR"/>
        </w:rPr>
        <w:t>.</w:t>
      </w:r>
      <w:r w:rsidRPr="00F67655">
        <w:rPr>
          <w:rFonts w:ascii="Marianne" w:hAnsi="Marianne" w:cstheme="minorHAnsi"/>
          <w:bCs/>
          <w:szCs w:val="24"/>
          <w:lang w:val="fr-FR"/>
        </w:rPr>
        <w:t xml:space="preserve"> </w:t>
      </w:r>
    </w:p>
    <w:p w14:paraId="2E02CC32" w14:textId="77777777" w:rsidR="00F67655" w:rsidRDefault="00F67655" w:rsidP="00F67655">
      <w:pPr>
        <w:jc w:val="both"/>
        <w:rPr>
          <w:rFonts w:ascii="Marianne" w:hAnsi="Marianne" w:cstheme="minorHAnsi"/>
          <w:bCs/>
          <w:szCs w:val="24"/>
          <w:lang w:val="fr-FR"/>
        </w:rPr>
      </w:pPr>
    </w:p>
    <w:p w14:paraId="3C607281" w14:textId="64C6ADD4" w:rsidR="00647DC7" w:rsidRPr="00647DC7" w:rsidRDefault="00647DC7" w:rsidP="00647DC7">
      <w:pPr>
        <w:jc w:val="both"/>
        <w:rPr>
          <w:rFonts w:ascii="Marianne" w:hAnsi="Marianne" w:cstheme="minorHAnsi"/>
          <w:szCs w:val="24"/>
          <w:lang w:val="fr-FR"/>
        </w:rPr>
      </w:pPr>
      <w:r w:rsidRPr="00647DC7">
        <w:rPr>
          <w:rFonts w:ascii="Marianne" w:hAnsi="Marianne" w:cstheme="minorHAnsi"/>
          <w:szCs w:val="24"/>
          <w:lang w:val="fr-FR"/>
        </w:rPr>
        <w:t xml:space="preserve">Il n'existe actuellement pas de site à destination des parents visant à les informer sur les risques liés à l’exposition de leurs enfants aux contenus pornographiques et centralisant les solutions pour y </w:t>
      </w:r>
      <w:r w:rsidR="0005488A">
        <w:rPr>
          <w:rFonts w:ascii="Marianne" w:hAnsi="Marianne" w:cstheme="minorHAnsi"/>
          <w:szCs w:val="24"/>
          <w:lang w:val="fr-FR"/>
        </w:rPr>
        <w:t>remédier</w:t>
      </w:r>
      <w:r w:rsidRPr="00647DC7">
        <w:rPr>
          <w:rFonts w:ascii="Marianne" w:hAnsi="Marianne" w:cstheme="minorHAnsi"/>
          <w:szCs w:val="24"/>
          <w:lang w:val="fr-FR"/>
        </w:rPr>
        <w:t xml:space="preserve">. </w:t>
      </w:r>
    </w:p>
    <w:p w14:paraId="5B159E9F" w14:textId="77777777" w:rsidR="00647DC7" w:rsidRPr="00F67655" w:rsidRDefault="00647DC7" w:rsidP="00F67655">
      <w:pPr>
        <w:jc w:val="both"/>
        <w:rPr>
          <w:rFonts w:ascii="Marianne" w:hAnsi="Marianne" w:cstheme="minorHAnsi"/>
          <w:bCs/>
          <w:szCs w:val="24"/>
          <w:lang w:val="fr-FR"/>
        </w:rPr>
      </w:pPr>
    </w:p>
    <w:p w14:paraId="677318D8" w14:textId="7BCA1000" w:rsidR="00F67655" w:rsidRDefault="00546C57" w:rsidP="00F67655">
      <w:pPr>
        <w:jc w:val="both"/>
        <w:rPr>
          <w:rFonts w:ascii="Marianne" w:hAnsi="Marianne" w:cstheme="minorHAnsi"/>
          <w:b/>
          <w:szCs w:val="24"/>
          <w:lang w:val="fr-FR"/>
        </w:rPr>
      </w:pPr>
      <w:r>
        <w:rPr>
          <w:rFonts w:ascii="Marianne" w:hAnsi="Marianne" w:cstheme="minorHAnsi"/>
          <w:b/>
          <w:szCs w:val="24"/>
          <w:lang w:val="fr-FR"/>
        </w:rPr>
        <w:t>La campagne</w:t>
      </w:r>
      <w:r w:rsidR="00F67655" w:rsidRPr="00F67655">
        <w:rPr>
          <w:rFonts w:ascii="Marianne" w:hAnsi="Marianne" w:cstheme="minorHAnsi"/>
          <w:b/>
          <w:szCs w:val="24"/>
          <w:lang w:val="fr-FR"/>
        </w:rPr>
        <w:t xml:space="preserve"> marque</w:t>
      </w:r>
      <w:r w:rsidR="00691451">
        <w:rPr>
          <w:rFonts w:ascii="Marianne" w:hAnsi="Marianne" w:cstheme="minorHAnsi"/>
          <w:b/>
          <w:szCs w:val="24"/>
          <w:lang w:val="fr-FR"/>
        </w:rPr>
        <w:t xml:space="preserve"> </w:t>
      </w:r>
      <w:r w:rsidR="00F67655" w:rsidRPr="00F67655">
        <w:rPr>
          <w:rFonts w:ascii="Marianne" w:hAnsi="Marianne" w:cstheme="minorHAnsi"/>
          <w:b/>
          <w:szCs w:val="24"/>
          <w:lang w:val="fr-FR"/>
        </w:rPr>
        <w:t xml:space="preserve">le lancement d’une nouvelle plateforme, </w:t>
      </w:r>
      <w:hyperlink r:id="rId12" w:history="1">
        <w:r w:rsidR="00F67655" w:rsidRPr="00F67655">
          <w:rPr>
            <w:rStyle w:val="Lienhypertexte"/>
            <w:rFonts w:ascii="Marianne" w:hAnsi="Marianne" w:cstheme="minorHAnsi"/>
            <w:b/>
            <w:szCs w:val="24"/>
            <w:lang w:val="fr-FR"/>
          </w:rPr>
          <w:t>www.jeprotegemonenfant.gouv.fr</w:t>
        </w:r>
      </w:hyperlink>
      <w:r w:rsidR="00F67655" w:rsidRPr="00F67655">
        <w:rPr>
          <w:rStyle w:val="Lienhypertexte"/>
          <w:rFonts w:ascii="Marianne" w:hAnsi="Marianne" w:cstheme="minorHAnsi"/>
          <w:b/>
          <w:color w:val="auto"/>
          <w:szCs w:val="24"/>
          <w:u w:val="none"/>
          <w:lang w:val="fr-FR"/>
        </w:rPr>
        <w:t xml:space="preserve">, qui </w:t>
      </w:r>
      <w:r>
        <w:rPr>
          <w:rStyle w:val="Lienhypertexte"/>
          <w:rFonts w:ascii="Marianne" w:hAnsi="Marianne" w:cstheme="minorHAnsi"/>
          <w:b/>
          <w:color w:val="auto"/>
          <w:szCs w:val="24"/>
          <w:u w:val="none"/>
          <w:lang w:val="fr-FR"/>
        </w:rPr>
        <w:t>informe</w:t>
      </w:r>
      <w:r w:rsidR="004F5694">
        <w:rPr>
          <w:rStyle w:val="Lienhypertexte"/>
          <w:rFonts w:ascii="Marianne" w:hAnsi="Marianne" w:cstheme="minorHAnsi"/>
          <w:b/>
          <w:color w:val="auto"/>
          <w:szCs w:val="24"/>
          <w:u w:val="none"/>
          <w:lang w:val="fr-FR"/>
        </w:rPr>
        <w:t>, conseille et accompagne la mise en place du</w:t>
      </w:r>
      <w:r w:rsidR="00F67655" w:rsidRPr="00F67655">
        <w:rPr>
          <w:rStyle w:val="Lienhypertexte"/>
          <w:rFonts w:ascii="Marianne" w:hAnsi="Marianne" w:cstheme="minorHAnsi"/>
          <w:b/>
          <w:color w:val="auto"/>
          <w:szCs w:val="24"/>
          <w:u w:val="none"/>
          <w:lang w:val="fr-FR"/>
        </w:rPr>
        <w:t xml:space="preserve"> contrôle parental. </w:t>
      </w:r>
    </w:p>
    <w:p w14:paraId="458D0390" w14:textId="77777777" w:rsidR="00F67655" w:rsidRPr="00F67655" w:rsidRDefault="00F67655" w:rsidP="00F67655">
      <w:pPr>
        <w:jc w:val="both"/>
        <w:rPr>
          <w:rFonts w:ascii="Marianne" w:hAnsi="Marianne" w:cstheme="minorHAnsi"/>
          <w:b/>
          <w:szCs w:val="24"/>
          <w:lang w:val="fr-FR"/>
        </w:rPr>
      </w:pPr>
    </w:p>
    <w:p w14:paraId="4DCE9722" w14:textId="57CE0DB3" w:rsidR="00F67655" w:rsidRDefault="00F67655" w:rsidP="00F67655">
      <w:pPr>
        <w:jc w:val="both"/>
        <w:rPr>
          <w:rFonts w:ascii="Marianne" w:hAnsi="Marianne" w:cstheme="minorHAnsi"/>
          <w:szCs w:val="24"/>
          <w:lang w:val="fr-FR"/>
        </w:rPr>
      </w:pPr>
      <w:r w:rsidRPr="0034578C">
        <w:rPr>
          <w:rFonts w:ascii="Marianne" w:hAnsi="Marianne" w:cstheme="minorHAnsi"/>
          <w:szCs w:val="24"/>
          <w:lang w:val="fr-FR"/>
        </w:rPr>
        <w:t xml:space="preserve">La création de cette plateforme fait suite </w:t>
      </w:r>
      <w:r w:rsidR="0034578C" w:rsidRPr="0034578C">
        <w:rPr>
          <w:rFonts w:ascii="Marianne" w:hAnsi="Marianne" w:cstheme="minorHAnsi"/>
          <w:szCs w:val="24"/>
          <w:lang w:val="fr-FR"/>
        </w:rPr>
        <w:t>à</w:t>
      </w:r>
      <w:r w:rsidR="007C67D3">
        <w:rPr>
          <w:rFonts w:ascii="Marianne" w:hAnsi="Marianne" w:cstheme="minorHAnsi"/>
          <w:szCs w:val="24"/>
          <w:lang w:val="fr-FR"/>
        </w:rPr>
        <w:t xml:space="preserve"> la signature</w:t>
      </w:r>
      <w:r w:rsidR="0034578C" w:rsidRPr="0034578C">
        <w:rPr>
          <w:rFonts w:ascii="Marianne" w:hAnsi="Marianne" w:cstheme="minorHAnsi"/>
          <w:szCs w:val="24"/>
          <w:lang w:val="fr-FR"/>
        </w:rPr>
        <w:t xml:space="preserve"> </w:t>
      </w:r>
      <w:r w:rsidR="007C67D3">
        <w:rPr>
          <w:rFonts w:ascii="Marianne" w:hAnsi="Marianne" w:cstheme="minorHAnsi"/>
          <w:szCs w:val="24"/>
          <w:lang w:val="fr-FR"/>
        </w:rPr>
        <w:t>d’</w:t>
      </w:r>
      <w:r w:rsidR="0034578C" w:rsidRPr="0034578C">
        <w:rPr>
          <w:rFonts w:ascii="Marianne" w:hAnsi="Marianne" w:cstheme="minorHAnsi"/>
          <w:szCs w:val="24"/>
          <w:lang w:val="fr-FR"/>
        </w:rPr>
        <w:t>un</w:t>
      </w:r>
      <w:r w:rsidRPr="0034578C">
        <w:rPr>
          <w:rFonts w:ascii="Marianne" w:hAnsi="Marianne" w:cstheme="minorHAnsi"/>
          <w:szCs w:val="24"/>
          <w:lang w:val="fr-FR"/>
        </w:rPr>
        <w:t xml:space="preserve"> protocole d'engagements signé par 32 acteurs</w:t>
      </w:r>
      <w:r w:rsidR="00742E78">
        <w:rPr>
          <w:rFonts w:ascii="Marianne" w:hAnsi="Marianne" w:cstheme="minorHAnsi"/>
          <w:szCs w:val="24"/>
          <w:lang w:val="fr-FR"/>
        </w:rPr>
        <w:t xml:space="preserve"> public, privés et associatifs,</w:t>
      </w:r>
      <w:r w:rsidR="007E06B2">
        <w:rPr>
          <w:rFonts w:ascii="Marianne" w:hAnsi="Marianne" w:cstheme="minorHAnsi"/>
          <w:szCs w:val="24"/>
          <w:lang w:val="fr-FR"/>
        </w:rPr>
        <w:t xml:space="preserve"> en février 2020</w:t>
      </w:r>
      <w:r w:rsidRPr="0034578C">
        <w:rPr>
          <w:rFonts w:ascii="Marianne" w:hAnsi="Marianne" w:cstheme="minorHAnsi"/>
          <w:szCs w:val="24"/>
          <w:lang w:val="fr-FR"/>
        </w:rPr>
        <w:t>.</w:t>
      </w:r>
      <w:r w:rsidR="002B0DE0">
        <w:rPr>
          <w:rFonts w:ascii="Marianne" w:hAnsi="Marianne" w:cstheme="minorHAnsi"/>
          <w:szCs w:val="24"/>
          <w:lang w:val="fr-FR"/>
        </w:rPr>
        <w:t xml:space="preserve"> </w:t>
      </w:r>
      <w:r w:rsidR="00742E78">
        <w:rPr>
          <w:rFonts w:ascii="Marianne" w:hAnsi="Marianne" w:cstheme="minorHAnsi"/>
          <w:szCs w:val="24"/>
          <w:lang w:val="fr-FR"/>
        </w:rPr>
        <w:t>Ce site</w:t>
      </w:r>
      <w:r w:rsidR="002B0DE0">
        <w:rPr>
          <w:rFonts w:ascii="Marianne" w:hAnsi="Marianne" w:cstheme="minorHAnsi"/>
          <w:szCs w:val="24"/>
          <w:lang w:val="fr-FR"/>
        </w:rPr>
        <w:t>,</w:t>
      </w:r>
      <w:r w:rsidR="007E06B2">
        <w:rPr>
          <w:rFonts w:ascii="Marianne" w:hAnsi="Marianne" w:cstheme="minorHAnsi"/>
          <w:szCs w:val="24"/>
          <w:lang w:val="fr-FR"/>
        </w:rPr>
        <w:t xml:space="preserve"> </w:t>
      </w:r>
      <w:r w:rsidR="007E06B2" w:rsidRPr="007E06B2">
        <w:rPr>
          <w:rFonts w:ascii="Marianne" w:hAnsi="Marianne" w:cstheme="minorHAnsi"/>
          <w:szCs w:val="24"/>
          <w:lang w:val="fr-FR"/>
        </w:rPr>
        <w:t xml:space="preserve">conçu pour les parents, leur explique comment mettre en place </w:t>
      </w:r>
      <w:r w:rsidR="007C67D3">
        <w:rPr>
          <w:rFonts w:ascii="Marianne" w:hAnsi="Marianne" w:cstheme="minorHAnsi"/>
          <w:szCs w:val="24"/>
          <w:lang w:val="fr-FR"/>
        </w:rPr>
        <w:t>d</w:t>
      </w:r>
      <w:r w:rsidR="007E06B2" w:rsidRPr="007E06B2">
        <w:rPr>
          <w:rFonts w:ascii="Marianne" w:hAnsi="Marianne" w:cstheme="minorHAnsi"/>
          <w:szCs w:val="24"/>
          <w:lang w:val="fr-FR"/>
        </w:rPr>
        <w:t xml:space="preserve">es outils de contrôles parentaux et </w:t>
      </w:r>
      <w:r w:rsidR="002B0DE0" w:rsidRPr="007E06B2">
        <w:rPr>
          <w:rFonts w:ascii="Marianne" w:hAnsi="Marianne" w:cstheme="minorHAnsi"/>
          <w:szCs w:val="24"/>
          <w:lang w:val="fr-FR"/>
        </w:rPr>
        <w:t xml:space="preserve">propose des contenus </w:t>
      </w:r>
      <w:r w:rsidR="007C67D3">
        <w:rPr>
          <w:rFonts w:ascii="Marianne" w:hAnsi="Marianne" w:cstheme="minorHAnsi"/>
          <w:szCs w:val="24"/>
          <w:lang w:val="fr-FR"/>
        </w:rPr>
        <w:t>d</w:t>
      </w:r>
      <w:r w:rsidR="002B0DE0" w:rsidRPr="007E06B2">
        <w:rPr>
          <w:rFonts w:ascii="Marianne" w:hAnsi="Marianne" w:cstheme="minorHAnsi"/>
          <w:szCs w:val="24"/>
          <w:lang w:val="fr-FR"/>
        </w:rPr>
        <w:t>’éducation à la sexualité</w:t>
      </w:r>
      <w:r w:rsidR="00600502" w:rsidRPr="007E06B2">
        <w:rPr>
          <w:rFonts w:ascii="Marianne" w:hAnsi="Marianne" w:cstheme="minorHAnsi"/>
          <w:szCs w:val="24"/>
          <w:lang w:val="fr-FR"/>
        </w:rPr>
        <w:t xml:space="preserve"> pour </w:t>
      </w:r>
      <w:r w:rsidR="007C67D3">
        <w:rPr>
          <w:rFonts w:ascii="Marianne" w:hAnsi="Marianne" w:cstheme="minorHAnsi"/>
          <w:szCs w:val="24"/>
          <w:lang w:val="fr-FR"/>
        </w:rPr>
        <w:t>libérer</w:t>
      </w:r>
      <w:r w:rsidR="007C67D3" w:rsidRPr="007E06B2">
        <w:rPr>
          <w:rFonts w:ascii="Marianne" w:hAnsi="Marianne" w:cstheme="minorHAnsi"/>
          <w:szCs w:val="24"/>
          <w:lang w:val="fr-FR"/>
        </w:rPr>
        <w:t xml:space="preserve"> </w:t>
      </w:r>
      <w:r w:rsidR="00600502" w:rsidRPr="007E06B2">
        <w:rPr>
          <w:rFonts w:ascii="Marianne" w:hAnsi="Marianne" w:cstheme="minorHAnsi"/>
          <w:szCs w:val="24"/>
          <w:lang w:val="fr-FR"/>
        </w:rPr>
        <w:t xml:space="preserve">la parole </w:t>
      </w:r>
      <w:r w:rsidR="007C67D3">
        <w:rPr>
          <w:rFonts w:ascii="Marianne" w:hAnsi="Marianne" w:cstheme="minorHAnsi"/>
          <w:szCs w:val="24"/>
          <w:lang w:val="fr-FR"/>
        </w:rPr>
        <w:t>entre parents et</w:t>
      </w:r>
      <w:r w:rsidR="00600502" w:rsidRPr="007E06B2">
        <w:rPr>
          <w:rFonts w:ascii="Marianne" w:hAnsi="Marianne" w:cstheme="minorHAnsi"/>
          <w:szCs w:val="24"/>
          <w:lang w:val="fr-FR"/>
        </w:rPr>
        <w:t xml:space="preserve"> enfants.</w:t>
      </w:r>
      <w:r w:rsidRPr="0034578C">
        <w:rPr>
          <w:rFonts w:ascii="Marianne" w:hAnsi="Marianne" w:cstheme="minorHAnsi"/>
          <w:szCs w:val="24"/>
          <w:lang w:val="fr-FR"/>
        </w:rPr>
        <w:t xml:space="preserve"> </w:t>
      </w:r>
    </w:p>
    <w:p w14:paraId="1677BC64" w14:textId="0A83144F" w:rsidR="00600502" w:rsidRDefault="00600502" w:rsidP="00F67655">
      <w:pPr>
        <w:jc w:val="both"/>
        <w:rPr>
          <w:rFonts w:ascii="Marianne" w:hAnsi="Marianne" w:cstheme="minorHAnsi"/>
          <w:szCs w:val="24"/>
          <w:lang w:val="fr-FR"/>
        </w:rPr>
      </w:pPr>
    </w:p>
    <w:p w14:paraId="61AED537" w14:textId="383A6B7B" w:rsidR="00600502" w:rsidRDefault="008F3A8C" w:rsidP="00F67655">
      <w:pPr>
        <w:jc w:val="both"/>
        <w:rPr>
          <w:rFonts w:ascii="Marianne" w:hAnsi="Marianne" w:cstheme="minorHAnsi"/>
          <w:szCs w:val="24"/>
          <w:lang w:val="fr-FR"/>
        </w:rPr>
      </w:pPr>
      <w:r>
        <w:rPr>
          <w:rFonts w:ascii="Marianne" w:hAnsi="Marianne" w:cstheme="minorHAnsi"/>
          <w:szCs w:val="24"/>
          <w:lang w:val="fr-FR"/>
        </w:rPr>
        <w:t>En lançant cette plateforme</w:t>
      </w:r>
      <w:r w:rsidR="00600502">
        <w:rPr>
          <w:rFonts w:ascii="Marianne" w:hAnsi="Marianne" w:cstheme="minorHAnsi"/>
          <w:szCs w:val="24"/>
          <w:lang w:val="fr-FR"/>
        </w:rPr>
        <w:t>, Cédric O</w:t>
      </w:r>
      <w:r w:rsidR="00A50970">
        <w:rPr>
          <w:rFonts w:ascii="Marianne" w:hAnsi="Marianne" w:cstheme="minorHAnsi"/>
          <w:szCs w:val="24"/>
          <w:lang w:val="fr-FR"/>
        </w:rPr>
        <w:t xml:space="preserve"> et Adrien Taquet</w:t>
      </w:r>
      <w:r w:rsidR="00600502">
        <w:rPr>
          <w:rFonts w:ascii="Marianne" w:hAnsi="Marianne" w:cstheme="minorHAnsi"/>
          <w:szCs w:val="24"/>
          <w:lang w:val="fr-FR"/>
        </w:rPr>
        <w:t xml:space="preserve"> se saisissent des problématique</w:t>
      </w:r>
      <w:r w:rsidR="00065211">
        <w:rPr>
          <w:rFonts w:ascii="Marianne" w:hAnsi="Marianne" w:cstheme="minorHAnsi"/>
          <w:szCs w:val="24"/>
          <w:lang w:val="fr-FR"/>
        </w:rPr>
        <w:t>s</w:t>
      </w:r>
      <w:r w:rsidR="00600502">
        <w:rPr>
          <w:rFonts w:ascii="Marianne" w:hAnsi="Marianne" w:cstheme="minorHAnsi"/>
          <w:szCs w:val="24"/>
          <w:lang w:val="fr-FR"/>
        </w:rPr>
        <w:t xml:space="preserve"> auxque</w:t>
      </w:r>
      <w:r>
        <w:rPr>
          <w:rFonts w:ascii="Marianne" w:hAnsi="Marianne" w:cstheme="minorHAnsi"/>
          <w:szCs w:val="24"/>
          <w:lang w:val="fr-FR"/>
        </w:rPr>
        <w:t>l</w:t>
      </w:r>
      <w:r w:rsidR="00600502">
        <w:rPr>
          <w:rFonts w:ascii="Marianne" w:hAnsi="Marianne" w:cstheme="minorHAnsi"/>
          <w:szCs w:val="24"/>
          <w:lang w:val="fr-FR"/>
        </w:rPr>
        <w:t>l</w:t>
      </w:r>
      <w:r>
        <w:rPr>
          <w:rFonts w:ascii="Marianne" w:hAnsi="Marianne" w:cstheme="minorHAnsi"/>
          <w:szCs w:val="24"/>
          <w:lang w:val="fr-FR"/>
        </w:rPr>
        <w:t>e</w:t>
      </w:r>
      <w:r w:rsidR="00600502">
        <w:rPr>
          <w:rFonts w:ascii="Marianne" w:hAnsi="Marianne" w:cstheme="minorHAnsi"/>
          <w:szCs w:val="24"/>
          <w:lang w:val="fr-FR"/>
        </w:rPr>
        <w:t xml:space="preserve">s font face les </w:t>
      </w:r>
      <w:r>
        <w:rPr>
          <w:rFonts w:ascii="Marianne" w:hAnsi="Marianne" w:cstheme="minorHAnsi"/>
          <w:szCs w:val="24"/>
          <w:lang w:val="fr-FR"/>
        </w:rPr>
        <w:t>familles</w:t>
      </w:r>
      <w:r w:rsidR="00A27F6A">
        <w:rPr>
          <w:rFonts w:ascii="Marianne" w:hAnsi="Marianne" w:cstheme="minorHAnsi"/>
          <w:szCs w:val="24"/>
          <w:lang w:val="fr-FR"/>
        </w:rPr>
        <w:t xml:space="preserve"> au quotidien</w:t>
      </w:r>
      <w:r>
        <w:rPr>
          <w:rFonts w:ascii="Marianne" w:hAnsi="Marianne" w:cstheme="minorHAnsi"/>
          <w:szCs w:val="24"/>
          <w:lang w:val="fr-FR"/>
        </w:rPr>
        <w:t>,</w:t>
      </w:r>
      <w:r w:rsidR="00600502">
        <w:rPr>
          <w:rFonts w:ascii="Marianne" w:hAnsi="Marianne" w:cstheme="minorHAnsi"/>
          <w:szCs w:val="24"/>
          <w:lang w:val="fr-FR"/>
        </w:rPr>
        <w:t xml:space="preserve"> afin de les accompagner dans le dialogue avec leurs enfants et répondre ainsi aux besoins de chacun. </w:t>
      </w:r>
    </w:p>
    <w:p w14:paraId="343A2F8A" w14:textId="77777777" w:rsidR="005607AB" w:rsidRDefault="005607AB" w:rsidP="00F67655">
      <w:pPr>
        <w:jc w:val="both"/>
        <w:rPr>
          <w:rFonts w:ascii="Marianne" w:hAnsi="Marianne" w:cstheme="minorHAnsi"/>
          <w:szCs w:val="24"/>
          <w:lang w:val="fr-FR"/>
        </w:rPr>
      </w:pPr>
    </w:p>
    <w:p w14:paraId="5F8E7179" w14:textId="76A41621" w:rsidR="005607AB" w:rsidRDefault="005607AB" w:rsidP="00F67655">
      <w:pPr>
        <w:jc w:val="both"/>
        <w:rPr>
          <w:rFonts w:ascii="Marianne" w:hAnsi="Marianne" w:cstheme="minorHAnsi"/>
          <w:szCs w:val="24"/>
          <w:lang w:val="fr-FR"/>
        </w:rPr>
      </w:pPr>
    </w:p>
    <w:p w14:paraId="0FF1F4C4" w14:textId="665C777B" w:rsidR="005607AB" w:rsidRDefault="005607AB" w:rsidP="00F67655">
      <w:pPr>
        <w:jc w:val="both"/>
        <w:rPr>
          <w:rFonts w:ascii="Marianne" w:hAnsi="Marianne" w:cstheme="minorHAnsi"/>
          <w:szCs w:val="24"/>
          <w:lang w:val="fr-FR"/>
        </w:rPr>
      </w:pPr>
      <w:r>
        <w:rPr>
          <w:rFonts w:ascii="Marianne" w:hAnsi="Marianne" w:cstheme="minorHAnsi"/>
          <w:szCs w:val="24"/>
          <w:lang w:val="fr-FR"/>
        </w:rPr>
        <w:t xml:space="preserve">Découvrez le spot de campagne </w:t>
      </w:r>
      <w:hyperlink r:id="rId13" w:history="1">
        <w:r w:rsidRPr="005F7E27">
          <w:rPr>
            <w:rStyle w:val="Lienhypertexte"/>
            <w:rFonts w:ascii="Marianne" w:hAnsi="Marianne" w:cstheme="minorHAnsi"/>
            <w:szCs w:val="24"/>
            <w:lang w:val="fr-FR"/>
          </w:rPr>
          <w:t>i</w:t>
        </w:r>
        <w:r w:rsidRPr="005F7E27">
          <w:rPr>
            <w:rStyle w:val="Lienhypertexte"/>
            <w:rFonts w:ascii="Marianne" w:hAnsi="Marianne" w:cstheme="minorHAnsi"/>
            <w:szCs w:val="24"/>
            <w:lang w:val="fr-FR"/>
          </w:rPr>
          <w:t>c</w:t>
        </w:r>
        <w:r w:rsidRPr="005F7E27">
          <w:rPr>
            <w:rStyle w:val="Lienhypertexte"/>
            <w:rFonts w:ascii="Marianne" w:hAnsi="Marianne" w:cstheme="minorHAnsi"/>
            <w:szCs w:val="24"/>
            <w:lang w:val="fr-FR"/>
          </w:rPr>
          <w:t>i</w:t>
        </w:r>
      </w:hyperlink>
      <w:r>
        <w:rPr>
          <w:rFonts w:ascii="Marianne" w:hAnsi="Marianne" w:cstheme="minorHAnsi"/>
          <w:szCs w:val="24"/>
          <w:lang w:val="fr-FR"/>
        </w:rPr>
        <w:t xml:space="preserve">, ainsi qu’une démonstration de la future plateforme </w:t>
      </w:r>
      <w:hyperlink r:id="rId14" w:history="1">
        <w:r w:rsidRPr="004C4AC5">
          <w:rPr>
            <w:rStyle w:val="Lienhypertexte"/>
            <w:rFonts w:ascii="Marianne" w:hAnsi="Marianne" w:cstheme="minorHAnsi"/>
            <w:szCs w:val="24"/>
            <w:lang w:val="fr-FR"/>
          </w:rPr>
          <w:t>i</w:t>
        </w:r>
        <w:r w:rsidRPr="004C4AC5">
          <w:rPr>
            <w:rStyle w:val="Lienhypertexte"/>
            <w:rFonts w:ascii="Marianne" w:hAnsi="Marianne" w:cstheme="minorHAnsi"/>
            <w:szCs w:val="24"/>
            <w:lang w:val="fr-FR"/>
          </w:rPr>
          <w:t>c</w:t>
        </w:r>
        <w:r w:rsidRPr="004C4AC5">
          <w:rPr>
            <w:rStyle w:val="Lienhypertexte"/>
            <w:rFonts w:ascii="Marianne" w:hAnsi="Marianne" w:cstheme="minorHAnsi"/>
            <w:szCs w:val="24"/>
            <w:lang w:val="fr-FR"/>
          </w:rPr>
          <w:t>i</w:t>
        </w:r>
      </w:hyperlink>
      <w:r>
        <w:rPr>
          <w:rFonts w:ascii="Marianne" w:hAnsi="Marianne" w:cstheme="minorHAnsi"/>
          <w:szCs w:val="24"/>
          <w:lang w:val="fr-FR"/>
        </w:rPr>
        <w:t>.</w:t>
      </w:r>
    </w:p>
    <w:p w14:paraId="62652941" w14:textId="04BA8DD6" w:rsidR="00F67655" w:rsidRDefault="00F67655" w:rsidP="00F67655">
      <w:pPr>
        <w:rPr>
          <w:rFonts w:ascii="Marianne" w:hAnsi="Marianne" w:cstheme="minorHAnsi"/>
          <w:szCs w:val="24"/>
          <w:lang w:val="fr-FR"/>
        </w:rPr>
      </w:pPr>
    </w:p>
    <w:p w14:paraId="03E0075D" w14:textId="77777777" w:rsidR="005F7E27" w:rsidRDefault="005F7E27" w:rsidP="00F67655">
      <w:pPr>
        <w:rPr>
          <w:rFonts w:ascii="Marianne" w:hAnsi="Marianne"/>
          <w:b/>
          <w:bCs/>
          <w:sz w:val="16"/>
          <w:szCs w:val="16"/>
          <w:lang w:val="fr-FR"/>
        </w:rPr>
      </w:pPr>
    </w:p>
    <w:p w14:paraId="5DEC7E06" w14:textId="77777777" w:rsidR="004E3F0D" w:rsidRDefault="004E3F0D" w:rsidP="00F67655">
      <w:pPr>
        <w:rPr>
          <w:rFonts w:ascii="Marianne" w:hAnsi="Marianne"/>
          <w:b/>
          <w:bCs/>
          <w:sz w:val="16"/>
          <w:szCs w:val="16"/>
          <w:lang w:val="fr-FR"/>
        </w:rPr>
      </w:pPr>
    </w:p>
    <w:p w14:paraId="6ACFB972" w14:textId="35F3E3AB" w:rsidR="007F433D" w:rsidRDefault="0025033F" w:rsidP="0025033F">
      <w:pPr>
        <w:pBdr>
          <w:top w:val="single" w:sz="4" w:space="1" w:color="auto"/>
          <w:left w:val="single" w:sz="4" w:space="4" w:color="auto"/>
          <w:bottom w:val="single" w:sz="4" w:space="1" w:color="auto"/>
          <w:right w:val="single" w:sz="4" w:space="4" w:color="auto"/>
        </w:pBdr>
        <w:jc w:val="both"/>
        <w:rPr>
          <w:rFonts w:ascii="Marianne" w:hAnsi="Marianne" w:cstheme="minorHAnsi"/>
          <w:sz w:val="18"/>
          <w:szCs w:val="24"/>
          <w:lang w:val="fr-FR"/>
        </w:rPr>
      </w:pPr>
      <w:r w:rsidRPr="00CA5903">
        <w:rPr>
          <w:rFonts w:ascii="Marianne" w:hAnsi="Marianne" w:cstheme="minorHAnsi"/>
          <w:b/>
          <w:sz w:val="18"/>
          <w:szCs w:val="24"/>
          <w:lang w:val="fr-FR"/>
        </w:rPr>
        <w:t xml:space="preserve">La création de ce site internet est l’un des engagements pris dans le cadre du protocole signé </w:t>
      </w:r>
      <w:r w:rsidR="006417A5" w:rsidRPr="00CA5903">
        <w:rPr>
          <w:rFonts w:ascii="Marianne" w:hAnsi="Marianne" w:cstheme="minorHAnsi"/>
          <w:b/>
          <w:sz w:val="18"/>
          <w:szCs w:val="24"/>
          <w:lang w:val="fr-FR"/>
        </w:rPr>
        <w:t>en mars 2020</w:t>
      </w:r>
      <w:r w:rsidR="00AA4669">
        <w:rPr>
          <w:rFonts w:ascii="Marianne" w:hAnsi="Marianne" w:cstheme="minorHAnsi"/>
          <w:b/>
          <w:sz w:val="18"/>
          <w:szCs w:val="24"/>
          <w:lang w:val="fr-FR"/>
        </w:rPr>
        <w:t>, qui</w:t>
      </w:r>
      <w:r w:rsidR="007E06B2" w:rsidRPr="007E06B2">
        <w:rPr>
          <w:rFonts w:ascii="Marianne" w:hAnsi="Marianne" w:cstheme="minorHAnsi"/>
          <w:b/>
          <w:sz w:val="18"/>
          <w:szCs w:val="24"/>
          <w:lang w:val="fr-FR"/>
        </w:rPr>
        <w:t xml:space="preserve"> a pour objectif de sensibiliser les parents à l’exposition de leurs enfants à la pornographie, informer sur le contrôle parental et faciliter le dialogue entre parents et enfants, notamment sur l’éducation sexuelle</w:t>
      </w:r>
      <w:r w:rsidR="007E06B2">
        <w:rPr>
          <w:rFonts w:ascii="Marianne" w:hAnsi="Marianne" w:cstheme="minorHAnsi"/>
          <w:b/>
          <w:sz w:val="18"/>
          <w:szCs w:val="24"/>
          <w:lang w:val="fr-FR"/>
        </w:rPr>
        <w:t xml:space="preserve">. </w:t>
      </w:r>
      <w:r w:rsidRPr="00CA5903">
        <w:rPr>
          <w:rFonts w:ascii="Marianne" w:hAnsi="Marianne" w:cstheme="minorHAnsi"/>
          <w:sz w:val="18"/>
          <w:szCs w:val="24"/>
          <w:lang w:val="fr-FR"/>
        </w:rPr>
        <w:t xml:space="preserve">32 cosignataires sont mobilisés : Secrétaire d'Etat en charge de l'enfance et des familles, Secrétaire d'Etat du Numérique, Ministère de la culture, Secrétaire d'Etat chargé de l'égalité entre les hommes et les femmes et de lutte contre les discriminations, le CSA, l'ARCEP, Apple, Bouygues Telecom, l'association le </w:t>
      </w:r>
      <w:proofErr w:type="spellStart"/>
      <w:r w:rsidRPr="00CA5903">
        <w:rPr>
          <w:rFonts w:ascii="Marianne" w:hAnsi="Marianne" w:cstheme="minorHAnsi"/>
          <w:sz w:val="18"/>
          <w:szCs w:val="24"/>
          <w:lang w:val="fr-FR"/>
        </w:rPr>
        <w:t>Cofrade</w:t>
      </w:r>
      <w:proofErr w:type="spellEnd"/>
      <w:r w:rsidRPr="00CA5903">
        <w:rPr>
          <w:rFonts w:ascii="Marianne" w:hAnsi="Marianne" w:cstheme="minorHAnsi"/>
          <w:sz w:val="18"/>
          <w:szCs w:val="24"/>
          <w:lang w:val="fr-FR"/>
        </w:rPr>
        <w:t xml:space="preserve">, l'association E-enfance, l'association </w:t>
      </w:r>
      <w:proofErr w:type="spellStart"/>
      <w:r w:rsidRPr="00CA5903">
        <w:rPr>
          <w:rFonts w:ascii="Marianne" w:hAnsi="Marianne" w:cstheme="minorHAnsi"/>
          <w:sz w:val="18"/>
          <w:szCs w:val="24"/>
          <w:lang w:val="fr-FR"/>
        </w:rPr>
        <w:t>Ennocence</w:t>
      </w:r>
      <w:proofErr w:type="spellEnd"/>
      <w:r w:rsidRPr="00CA5903">
        <w:rPr>
          <w:rFonts w:ascii="Marianne" w:hAnsi="Marianne" w:cstheme="minorHAnsi"/>
          <w:sz w:val="18"/>
          <w:szCs w:val="24"/>
          <w:lang w:val="fr-FR"/>
        </w:rPr>
        <w:t xml:space="preserve">, Euro-Information Telecom, Facebook, Fédération Française des Télécoms, Fédération Nationale des Ecoles des Parents et des Educateurs, Fondation pour l'Enfance, GESTE, Google, </w:t>
      </w:r>
      <w:proofErr w:type="spellStart"/>
      <w:r w:rsidRPr="00CA5903">
        <w:rPr>
          <w:rFonts w:ascii="Marianne" w:hAnsi="Marianne" w:cstheme="minorHAnsi"/>
          <w:sz w:val="18"/>
          <w:szCs w:val="24"/>
          <w:lang w:val="fr-FR"/>
        </w:rPr>
        <w:t>Iliad</w:t>
      </w:r>
      <w:proofErr w:type="spellEnd"/>
      <w:r w:rsidRPr="00CA5903">
        <w:rPr>
          <w:rFonts w:ascii="Marianne" w:hAnsi="Marianne" w:cstheme="minorHAnsi"/>
          <w:sz w:val="18"/>
          <w:szCs w:val="24"/>
          <w:lang w:val="fr-FR"/>
        </w:rPr>
        <w:t xml:space="preserve">/Free, Association Je. Tu. Ils..., La ligue de l'enseignement, Microsoft, l'Observatoire de la Parentalité et de l'Education Numérique, l'Observatoire de la Qualité de Vie au Travail, Orange, Point de Contact, </w:t>
      </w:r>
      <w:proofErr w:type="spellStart"/>
      <w:r w:rsidRPr="00CA5903">
        <w:rPr>
          <w:rFonts w:ascii="Marianne" w:hAnsi="Marianne" w:cstheme="minorHAnsi"/>
          <w:sz w:val="18"/>
          <w:szCs w:val="24"/>
          <w:lang w:val="fr-FR"/>
        </w:rPr>
        <w:t>Qwant</w:t>
      </w:r>
      <w:proofErr w:type="spellEnd"/>
      <w:r w:rsidRPr="00CA5903">
        <w:rPr>
          <w:rFonts w:ascii="Marianne" w:hAnsi="Marianne" w:cstheme="minorHAnsi"/>
          <w:sz w:val="18"/>
          <w:szCs w:val="24"/>
          <w:lang w:val="fr-FR"/>
        </w:rPr>
        <w:t xml:space="preserve">, Samsung, SFR, Snapchat, Association UNAF, </w:t>
      </w:r>
      <w:proofErr w:type="spellStart"/>
      <w:r w:rsidRPr="00CA5903">
        <w:rPr>
          <w:rFonts w:ascii="Marianne" w:hAnsi="Marianne" w:cstheme="minorHAnsi"/>
          <w:sz w:val="18"/>
          <w:szCs w:val="24"/>
          <w:lang w:val="fr-FR"/>
        </w:rPr>
        <w:t>Yubo</w:t>
      </w:r>
      <w:proofErr w:type="spellEnd"/>
      <w:r w:rsidRPr="00CA5903">
        <w:rPr>
          <w:rFonts w:ascii="Marianne" w:hAnsi="Marianne" w:cstheme="minorHAnsi"/>
          <w:sz w:val="18"/>
          <w:szCs w:val="24"/>
          <w:lang w:val="fr-FR"/>
        </w:rPr>
        <w:t>.</w:t>
      </w:r>
    </w:p>
    <w:p w14:paraId="10B6A0EF" w14:textId="77777777" w:rsidR="007F433D" w:rsidRPr="007F433D" w:rsidRDefault="007F433D" w:rsidP="0025033F">
      <w:pPr>
        <w:pBdr>
          <w:top w:val="single" w:sz="4" w:space="1" w:color="auto"/>
          <w:left w:val="single" w:sz="4" w:space="4" w:color="auto"/>
          <w:bottom w:val="single" w:sz="4" w:space="1" w:color="auto"/>
          <w:right w:val="single" w:sz="4" w:space="4" w:color="auto"/>
        </w:pBdr>
        <w:jc w:val="both"/>
        <w:rPr>
          <w:rFonts w:ascii="Marianne" w:hAnsi="Marianne" w:cstheme="minorHAnsi"/>
          <w:sz w:val="18"/>
          <w:szCs w:val="24"/>
          <w:lang w:val="fr-FR"/>
        </w:rPr>
      </w:pPr>
    </w:p>
    <w:p w14:paraId="1E303E60" w14:textId="3CAB95F5" w:rsidR="007F433D" w:rsidRPr="007F433D" w:rsidRDefault="0025033F" w:rsidP="0025033F">
      <w:pPr>
        <w:pBdr>
          <w:top w:val="single" w:sz="4" w:space="1" w:color="auto"/>
          <w:left w:val="single" w:sz="4" w:space="4" w:color="auto"/>
          <w:bottom w:val="single" w:sz="4" w:space="1" w:color="auto"/>
          <w:right w:val="single" w:sz="4" w:space="4" w:color="auto"/>
        </w:pBdr>
        <w:jc w:val="both"/>
        <w:rPr>
          <w:rFonts w:ascii="Marianne" w:hAnsi="Marianne" w:cstheme="minorHAnsi"/>
          <w:b/>
          <w:sz w:val="18"/>
          <w:szCs w:val="24"/>
          <w:lang w:val="fr-FR"/>
        </w:rPr>
      </w:pPr>
      <w:r w:rsidRPr="00CA5903">
        <w:rPr>
          <w:rFonts w:ascii="Marianne" w:hAnsi="Marianne" w:cstheme="minorHAnsi"/>
          <w:b/>
          <w:sz w:val="18"/>
          <w:szCs w:val="24"/>
          <w:lang w:val="fr-FR"/>
        </w:rPr>
        <w:t xml:space="preserve">Le CSA et l’ARCEP </w:t>
      </w:r>
      <w:r w:rsidR="006417A5" w:rsidRPr="00CA5903">
        <w:rPr>
          <w:rFonts w:ascii="Marianne" w:hAnsi="Marianne" w:cstheme="minorHAnsi"/>
          <w:b/>
          <w:sz w:val="18"/>
          <w:szCs w:val="24"/>
          <w:lang w:val="fr-FR"/>
        </w:rPr>
        <w:t>ont</w:t>
      </w:r>
      <w:r w:rsidR="00AA4669">
        <w:rPr>
          <w:rFonts w:ascii="Marianne" w:hAnsi="Marianne" w:cstheme="minorHAnsi"/>
          <w:b/>
          <w:sz w:val="18"/>
          <w:szCs w:val="24"/>
          <w:lang w:val="fr-FR"/>
        </w:rPr>
        <w:t xml:space="preserve"> conjointement</w:t>
      </w:r>
      <w:r w:rsidR="006417A5" w:rsidRPr="00CA5903">
        <w:rPr>
          <w:rFonts w:ascii="Marianne" w:hAnsi="Marianne" w:cstheme="minorHAnsi"/>
          <w:b/>
          <w:sz w:val="18"/>
          <w:szCs w:val="24"/>
          <w:lang w:val="fr-FR"/>
        </w:rPr>
        <w:t xml:space="preserve"> piloté</w:t>
      </w:r>
      <w:r w:rsidRPr="00CA5903">
        <w:rPr>
          <w:rFonts w:ascii="Marianne" w:hAnsi="Marianne" w:cstheme="minorHAnsi"/>
          <w:b/>
          <w:sz w:val="18"/>
          <w:szCs w:val="24"/>
          <w:lang w:val="fr-FR"/>
        </w:rPr>
        <w:t xml:space="preserve"> le comité de suivi de cette plateforme, </w:t>
      </w:r>
      <w:r w:rsidR="006417A5" w:rsidRPr="00CA5903">
        <w:rPr>
          <w:rFonts w:ascii="Marianne" w:hAnsi="Marianne" w:cstheme="minorHAnsi"/>
          <w:b/>
          <w:sz w:val="18"/>
          <w:szCs w:val="24"/>
          <w:lang w:val="fr-FR"/>
        </w:rPr>
        <w:t>dont tous les</w:t>
      </w:r>
      <w:r w:rsidRPr="00CA5903">
        <w:rPr>
          <w:rFonts w:ascii="Marianne" w:hAnsi="Marianne" w:cstheme="minorHAnsi"/>
          <w:b/>
          <w:sz w:val="18"/>
          <w:szCs w:val="24"/>
          <w:lang w:val="fr-FR"/>
        </w:rPr>
        <w:t xml:space="preserve"> signataires </w:t>
      </w:r>
      <w:r w:rsidR="006417A5" w:rsidRPr="00CA5903">
        <w:rPr>
          <w:rFonts w:ascii="Marianne" w:hAnsi="Marianne" w:cstheme="minorHAnsi"/>
          <w:b/>
          <w:sz w:val="18"/>
          <w:szCs w:val="24"/>
          <w:lang w:val="fr-FR"/>
        </w:rPr>
        <w:t>étaient membres</w:t>
      </w:r>
      <w:r w:rsidRPr="00CA5903">
        <w:rPr>
          <w:rFonts w:ascii="Marianne" w:hAnsi="Marianne" w:cstheme="minorHAnsi"/>
          <w:b/>
          <w:sz w:val="18"/>
          <w:szCs w:val="24"/>
          <w:lang w:val="fr-FR"/>
        </w:rPr>
        <w:t xml:space="preserve">. </w:t>
      </w:r>
    </w:p>
    <w:p w14:paraId="67730AF5" w14:textId="77777777" w:rsidR="0025033F" w:rsidRDefault="0025033F" w:rsidP="0025033F">
      <w:pPr>
        <w:rPr>
          <w:rFonts w:ascii="Marianne" w:hAnsi="Marianne"/>
          <w:b/>
          <w:bCs/>
          <w:sz w:val="16"/>
          <w:szCs w:val="16"/>
          <w:lang w:val="fr-FR"/>
        </w:rPr>
      </w:pPr>
    </w:p>
    <w:p w14:paraId="54AB9D18" w14:textId="77777777" w:rsidR="004E3F0D" w:rsidRDefault="004E3F0D" w:rsidP="00F67655">
      <w:pPr>
        <w:rPr>
          <w:rFonts w:ascii="Marianne" w:hAnsi="Marianne"/>
          <w:b/>
          <w:bCs/>
          <w:sz w:val="16"/>
          <w:szCs w:val="16"/>
          <w:lang w:val="fr-FR"/>
        </w:rPr>
      </w:pPr>
    </w:p>
    <w:p w14:paraId="7C70E7A9" w14:textId="77777777" w:rsidR="00254B11" w:rsidRDefault="00254B11" w:rsidP="00F67655">
      <w:pPr>
        <w:rPr>
          <w:rFonts w:ascii="Marianne" w:hAnsi="Marianne"/>
          <w:b/>
          <w:bCs/>
          <w:sz w:val="16"/>
          <w:szCs w:val="16"/>
          <w:lang w:val="fr-FR"/>
        </w:rPr>
      </w:pPr>
    </w:p>
    <w:p w14:paraId="4B783F41" w14:textId="472BCB83" w:rsidR="00254B11" w:rsidRPr="00B37F24" w:rsidRDefault="00254B11" w:rsidP="00F67655">
      <w:pPr>
        <w:rPr>
          <w:rFonts w:ascii="Marianne" w:hAnsi="Marianne"/>
          <w:bCs/>
          <w:sz w:val="18"/>
          <w:szCs w:val="16"/>
          <w:u w:val="single"/>
          <w:lang w:val="fr-FR"/>
        </w:rPr>
      </w:pPr>
      <w:r w:rsidRPr="00B37F24">
        <w:rPr>
          <w:rFonts w:ascii="Marianne" w:hAnsi="Marianne"/>
          <w:bCs/>
          <w:sz w:val="18"/>
          <w:szCs w:val="16"/>
          <w:u w:val="single"/>
          <w:lang w:val="fr-FR"/>
        </w:rPr>
        <w:t>Contacts presse</w:t>
      </w:r>
      <w:r w:rsidRPr="00B37F24">
        <w:rPr>
          <w:rFonts w:ascii="Calibri" w:hAnsi="Calibri" w:cs="Calibri"/>
          <w:bCs/>
          <w:sz w:val="18"/>
          <w:szCs w:val="16"/>
          <w:u w:val="single"/>
          <w:lang w:val="fr-FR"/>
        </w:rPr>
        <w:t> </w:t>
      </w:r>
      <w:r w:rsidRPr="00B37F24">
        <w:rPr>
          <w:rFonts w:ascii="Marianne" w:hAnsi="Marianne"/>
          <w:bCs/>
          <w:sz w:val="18"/>
          <w:szCs w:val="16"/>
          <w:u w:val="single"/>
          <w:lang w:val="fr-FR"/>
        </w:rPr>
        <w:t xml:space="preserve">: </w:t>
      </w:r>
    </w:p>
    <w:p w14:paraId="19B4C665" w14:textId="77777777" w:rsidR="00254B11" w:rsidRPr="00B37F24" w:rsidRDefault="00254B11" w:rsidP="00F67655">
      <w:pPr>
        <w:rPr>
          <w:rFonts w:ascii="Marianne" w:hAnsi="Marianne"/>
          <w:bCs/>
          <w:sz w:val="18"/>
          <w:szCs w:val="16"/>
          <w:lang w:val="fr-FR"/>
        </w:rPr>
      </w:pPr>
    </w:p>
    <w:p w14:paraId="762B2A9E" w14:textId="1A1A425F" w:rsidR="00254B11" w:rsidRPr="00B37F24" w:rsidRDefault="00254B11" w:rsidP="00F67655">
      <w:pPr>
        <w:rPr>
          <w:rFonts w:ascii="Marianne" w:hAnsi="Marianne"/>
          <w:bCs/>
          <w:sz w:val="18"/>
          <w:szCs w:val="16"/>
          <w:lang w:val="fr-FR"/>
        </w:rPr>
      </w:pPr>
      <w:r w:rsidRPr="00B37F24">
        <w:rPr>
          <w:rFonts w:ascii="Marianne" w:hAnsi="Marianne"/>
          <w:bCs/>
          <w:sz w:val="18"/>
          <w:szCs w:val="16"/>
          <w:lang w:val="fr-FR"/>
        </w:rPr>
        <w:t>Cabinet de Cédric O</w:t>
      </w:r>
      <w:r w:rsidRPr="00B37F24">
        <w:rPr>
          <w:rFonts w:ascii="Calibri" w:hAnsi="Calibri" w:cs="Calibri"/>
          <w:bCs/>
          <w:sz w:val="18"/>
          <w:szCs w:val="16"/>
          <w:lang w:val="fr-FR"/>
        </w:rPr>
        <w:t> </w:t>
      </w:r>
      <w:r w:rsidRPr="00B37F24">
        <w:rPr>
          <w:rFonts w:ascii="Marianne" w:hAnsi="Marianne"/>
          <w:bCs/>
          <w:sz w:val="18"/>
          <w:szCs w:val="16"/>
          <w:lang w:val="fr-FR"/>
        </w:rPr>
        <w:t xml:space="preserve">: 01 53 18 43 10 – </w:t>
      </w:r>
      <w:hyperlink r:id="rId15" w:history="1">
        <w:r w:rsidRPr="00B37F24">
          <w:rPr>
            <w:rStyle w:val="Lienhypertexte"/>
            <w:rFonts w:ascii="Marianne" w:hAnsi="Marianne"/>
            <w:bCs/>
            <w:sz w:val="18"/>
            <w:szCs w:val="16"/>
            <w:lang w:val="fr-FR"/>
          </w:rPr>
          <w:t>presse@numerique.gouv.fr</w:t>
        </w:r>
      </w:hyperlink>
      <w:r w:rsidRPr="00B37F24">
        <w:rPr>
          <w:rFonts w:ascii="Marianne" w:hAnsi="Marianne"/>
          <w:bCs/>
          <w:sz w:val="18"/>
          <w:szCs w:val="16"/>
          <w:lang w:val="fr-FR"/>
        </w:rPr>
        <w:t xml:space="preserve"> </w:t>
      </w:r>
    </w:p>
    <w:p w14:paraId="710EDAEB" w14:textId="77777777" w:rsidR="00254B11" w:rsidRPr="00B37F24" w:rsidRDefault="00254B11" w:rsidP="00F67655">
      <w:pPr>
        <w:rPr>
          <w:rFonts w:ascii="Marianne" w:hAnsi="Marianne"/>
          <w:bCs/>
          <w:sz w:val="18"/>
          <w:szCs w:val="16"/>
          <w:lang w:val="fr-FR"/>
        </w:rPr>
      </w:pPr>
    </w:p>
    <w:p w14:paraId="2F7C6E51" w14:textId="27637DA9" w:rsidR="00167166" w:rsidRPr="00B37F24" w:rsidRDefault="00254B11" w:rsidP="00167166">
      <w:pPr>
        <w:pStyle w:val="Default"/>
        <w:rPr>
          <w:sz w:val="13"/>
          <w:szCs w:val="15"/>
        </w:rPr>
      </w:pPr>
      <w:r w:rsidRPr="00B37F24">
        <w:rPr>
          <w:rFonts w:ascii="Marianne" w:hAnsi="Marianne"/>
          <w:bCs/>
          <w:sz w:val="18"/>
          <w:szCs w:val="16"/>
        </w:rPr>
        <w:t>Cabinet d’Adrien Taquet</w:t>
      </w:r>
      <w:r w:rsidRPr="00B37F24">
        <w:rPr>
          <w:bCs/>
          <w:sz w:val="18"/>
          <w:szCs w:val="16"/>
        </w:rPr>
        <w:t> </w:t>
      </w:r>
      <w:r w:rsidRPr="00B37F24">
        <w:rPr>
          <w:rFonts w:ascii="Marianne" w:hAnsi="Marianne"/>
          <w:bCs/>
          <w:sz w:val="18"/>
          <w:szCs w:val="16"/>
        </w:rPr>
        <w:t xml:space="preserve">: </w:t>
      </w:r>
      <w:r w:rsidR="00167166" w:rsidRPr="00B37F24">
        <w:rPr>
          <w:rFonts w:ascii="Marianne" w:hAnsi="Marianne"/>
          <w:bCs/>
          <w:sz w:val="18"/>
          <w:szCs w:val="16"/>
        </w:rPr>
        <w:t xml:space="preserve">01 40 56 50 92 </w:t>
      </w:r>
      <w:r w:rsidR="00167166" w:rsidRPr="00B37F24">
        <w:rPr>
          <w:rStyle w:val="Lienhypertexte"/>
          <w:rFonts w:cs="Arial"/>
          <w:sz w:val="22"/>
        </w:rPr>
        <w:t xml:space="preserve">- </w:t>
      </w:r>
      <w:r w:rsidR="00167166" w:rsidRPr="00B37F24">
        <w:rPr>
          <w:rStyle w:val="Lienhypertexte"/>
          <w:rFonts w:ascii="Marianne" w:hAnsi="Marianne" w:cs="Arial"/>
          <w:bCs/>
          <w:sz w:val="18"/>
          <w:szCs w:val="16"/>
        </w:rPr>
        <w:t>sec.presse.enfance@sante.gouv.fr</w:t>
      </w:r>
      <w:bookmarkStart w:id="0" w:name="_GoBack"/>
      <w:bookmarkEnd w:id="0"/>
    </w:p>
    <w:p w14:paraId="037214EA" w14:textId="63623DD4" w:rsidR="00254B11" w:rsidRPr="00B37F24" w:rsidRDefault="00254B11" w:rsidP="00F67655">
      <w:pPr>
        <w:rPr>
          <w:rFonts w:ascii="Marianne" w:hAnsi="Marianne"/>
          <w:bCs/>
          <w:sz w:val="18"/>
          <w:szCs w:val="16"/>
          <w:lang w:val="fr-FR"/>
        </w:rPr>
      </w:pPr>
    </w:p>
    <w:sectPr w:rsidR="00254B11" w:rsidRPr="00B37F24" w:rsidSect="000A44B7">
      <w:headerReference w:type="default" r:id="rId16"/>
      <w:footerReference w:type="default" r:id="rId17"/>
      <w:type w:val="continuous"/>
      <w:pgSz w:w="11910" w:h="16840"/>
      <w:pgMar w:top="1276" w:right="964" w:bottom="96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3C00" w14:textId="77777777" w:rsidR="00DA5B14" w:rsidRDefault="00DA5B14" w:rsidP="0079276E">
      <w:r>
        <w:separator/>
      </w:r>
    </w:p>
  </w:endnote>
  <w:endnote w:type="continuationSeparator" w:id="0">
    <w:p w14:paraId="68DE5C76" w14:textId="77777777" w:rsidR="00DA5B14" w:rsidRDefault="00DA5B1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79BA86AB" w14:textId="77777777"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3CD4E7A" w14:textId="77777777"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06B1" w14:textId="77777777" w:rsidR="00075639" w:rsidRDefault="0007563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F40A5B" w:rsidRPr="004E3F0D" w14:paraId="0EC9C908" w14:textId="77777777" w:rsidTr="00942B28">
      <w:trPr>
        <w:trHeight w:val="1474"/>
      </w:trPr>
      <w:tc>
        <w:tcPr>
          <w:tcW w:w="5073" w:type="dxa"/>
          <w:vAlign w:val="bottom"/>
        </w:tcPr>
        <w:p w14:paraId="35A8A585" w14:textId="77777777" w:rsidR="00F40A5B" w:rsidRPr="00703EED" w:rsidRDefault="00F40A5B" w:rsidP="009732BC">
          <w:pPr>
            <w:jc w:val="both"/>
          </w:pPr>
        </w:p>
      </w:tc>
      <w:tc>
        <w:tcPr>
          <w:tcW w:w="4909" w:type="dxa"/>
        </w:tcPr>
        <w:p w14:paraId="21E2A467" w14:textId="77777777" w:rsidR="00F40A5B" w:rsidRPr="00965B19" w:rsidRDefault="00F40A5B" w:rsidP="00F40A5B">
          <w:pPr>
            <w:tabs>
              <w:tab w:val="left" w:pos="5009"/>
            </w:tabs>
            <w:spacing w:line="170" w:lineRule="exact"/>
            <w:ind w:left="111"/>
            <w:jc w:val="center"/>
            <w:rPr>
              <w:sz w:val="14"/>
              <w:lang w:val="fr-FR"/>
            </w:rPr>
          </w:pPr>
        </w:p>
      </w:tc>
    </w:tr>
  </w:tbl>
  <w:p w14:paraId="6E31E190" w14:textId="77777777" w:rsidR="00965B19" w:rsidRPr="00045911" w:rsidRDefault="00965B19" w:rsidP="00F40A5B">
    <w:pPr>
      <w:tabs>
        <w:tab w:val="left" w:pos="5009"/>
      </w:tabs>
      <w:spacing w:line="170" w:lineRule="exact"/>
      <w:ind w:right="59"/>
      <w:rPr>
        <w:sz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1C43" w14:textId="77777777" w:rsidR="000E64B8" w:rsidRPr="00965B19" w:rsidRDefault="000E64B8" w:rsidP="004E3F0D">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BDAE6" w14:textId="77777777" w:rsidR="00DA5B14" w:rsidRDefault="00DA5B14" w:rsidP="0079276E">
      <w:r>
        <w:separator/>
      </w:r>
    </w:p>
  </w:footnote>
  <w:footnote w:type="continuationSeparator" w:id="0">
    <w:p w14:paraId="6FB6F0EC" w14:textId="77777777" w:rsidR="00DA5B14" w:rsidRDefault="00DA5B14" w:rsidP="0079276E">
      <w:r>
        <w:continuationSeparator/>
      </w:r>
    </w:p>
  </w:footnote>
  <w:footnote w:id="1">
    <w:p w14:paraId="3453A5A2" w14:textId="77777777" w:rsidR="00FD2B4C" w:rsidRPr="00F84F89" w:rsidRDefault="00FD2B4C" w:rsidP="00FD2B4C">
      <w:pPr>
        <w:pStyle w:val="Notedebasdepage"/>
        <w:rPr>
          <w:rFonts w:ascii="Marianne" w:hAnsi="Marianne"/>
          <w:sz w:val="16"/>
        </w:rPr>
      </w:pPr>
      <w:r w:rsidRPr="00F84F89">
        <w:rPr>
          <w:rStyle w:val="Appelnotedebasdep"/>
          <w:rFonts w:ascii="Marianne" w:hAnsi="Marianne"/>
          <w:sz w:val="16"/>
        </w:rPr>
        <w:footnoteRef/>
      </w:r>
      <w:r w:rsidRPr="00F84F89">
        <w:rPr>
          <w:rFonts w:ascii="Marianne" w:hAnsi="Marianne"/>
          <w:sz w:val="16"/>
        </w:rPr>
        <w:t xml:space="preserve"> Source : sondage </w:t>
      </w:r>
      <w:proofErr w:type="spellStart"/>
      <w:r w:rsidRPr="00F84F89">
        <w:rPr>
          <w:rFonts w:ascii="Marianne" w:hAnsi="Marianne"/>
          <w:sz w:val="16"/>
        </w:rPr>
        <w:t>Opinionway</w:t>
      </w:r>
      <w:proofErr w:type="spellEnd"/>
      <w:r w:rsidRPr="00F84F89">
        <w:rPr>
          <w:rFonts w:ascii="Marianne" w:hAnsi="Marianne"/>
          <w:sz w:val="16"/>
        </w:rPr>
        <w:t xml:space="preserve"> </w:t>
      </w:r>
      <w:hyperlink r:id="rId1" w:history="1">
        <w:r w:rsidRPr="00A53597">
          <w:rPr>
            <w:rStyle w:val="Lienhypertexte"/>
            <w:rFonts w:ascii="Marianne" w:hAnsi="Marianne"/>
            <w:sz w:val="16"/>
          </w:rPr>
          <w:t>Moi Jeune</w:t>
        </w:r>
      </w:hyperlink>
      <w:r>
        <w:rPr>
          <w:rFonts w:ascii="Marianne" w:hAnsi="Marianne"/>
          <w:sz w:val="16"/>
        </w:rPr>
        <w:t xml:space="preserve"> </w:t>
      </w:r>
      <w:r w:rsidRPr="00F84F89">
        <w:rPr>
          <w:rFonts w:ascii="Marianne" w:hAnsi="Marianne"/>
          <w:sz w:val="16"/>
        </w:rPr>
        <w:t>pour 20 Minutes publié en avril 2018</w:t>
      </w:r>
    </w:p>
  </w:footnote>
  <w:footnote w:id="2">
    <w:p w14:paraId="5DAB0ED5" w14:textId="77777777" w:rsidR="00F67655" w:rsidRPr="00F84F89" w:rsidRDefault="00F67655" w:rsidP="00F67655">
      <w:pPr>
        <w:pStyle w:val="Notedebasdepage"/>
        <w:rPr>
          <w:rFonts w:ascii="Marianne" w:hAnsi="Marianne"/>
          <w:sz w:val="16"/>
        </w:rPr>
      </w:pPr>
      <w:r w:rsidRPr="00F84F89">
        <w:rPr>
          <w:rStyle w:val="Appelnotedebasdep"/>
          <w:rFonts w:ascii="Marianne" w:hAnsi="Marianne"/>
          <w:sz w:val="16"/>
        </w:rPr>
        <w:footnoteRef/>
      </w:r>
      <w:r w:rsidRPr="00F84F89">
        <w:rPr>
          <w:rFonts w:ascii="Marianne" w:hAnsi="Marianne"/>
          <w:sz w:val="16"/>
        </w:rPr>
        <w:t xml:space="preserve"> Etude OPEN et UNAF «</w:t>
      </w:r>
      <w:r w:rsidRPr="00F84F89">
        <w:rPr>
          <w:rFonts w:ascii="Calibri" w:hAnsi="Calibri" w:cs="Calibri"/>
          <w:sz w:val="16"/>
        </w:rPr>
        <w:t> </w:t>
      </w:r>
      <w:hyperlink r:id="rId2" w:history="1">
        <w:r w:rsidRPr="00F84F89">
          <w:rPr>
            <w:rStyle w:val="Lienhypertexte"/>
            <w:rFonts w:ascii="Marianne" w:hAnsi="Marianne"/>
            <w:sz w:val="16"/>
          </w:rPr>
          <w:t>Les parents à l’épreuve du numérique</w:t>
        </w:r>
        <w:r w:rsidRPr="00F84F89">
          <w:rPr>
            <w:rStyle w:val="Lienhypertexte"/>
            <w:rFonts w:ascii="Calibri" w:hAnsi="Calibri" w:cs="Calibri"/>
            <w:sz w:val="16"/>
          </w:rPr>
          <w:t> </w:t>
        </w:r>
      </w:hyperlink>
      <w:r w:rsidRPr="00F84F89">
        <w:rPr>
          <w:rFonts w:ascii="Marianne" w:hAnsi="Marianne"/>
          <w:sz w:val="16"/>
        </w:rPr>
        <w:t>», 2019</w:t>
      </w:r>
    </w:p>
  </w:footnote>
  <w:footnote w:id="3">
    <w:p w14:paraId="0664E9E8" w14:textId="77777777" w:rsidR="00F67655" w:rsidRPr="00F84F89" w:rsidRDefault="00F67655" w:rsidP="00F67655">
      <w:pPr>
        <w:pStyle w:val="Notedebasdepage"/>
        <w:rPr>
          <w:rFonts w:ascii="Marianne" w:hAnsi="Marianne"/>
        </w:rPr>
      </w:pPr>
      <w:r w:rsidRPr="00F84F89">
        <w:rPr>
          <w:rStyle w:val="Appelnotedebasdep"/>
          <w:rFonts w:ascii="Marianne" w:hAnsi="Marianne"/>
          <w:sz w:val="16"/>
        </w:rPr>
        <w:footnoteRef/>
      </w:r>
      <w:r w:rsidRPr="00F84F89">
        <w:rPr>
          <w:rFonts w:ascii="Marianne" w:hAnsi="Marianne"/>
          <w:sz w:val="16"/>
        </w:rPr>
        <w:t xml:space="preserve"> </w:t>
      </w:r>
      <w:r w:rsidR="00A53597" w:rsidRPr="00F84F89">
        <w:rPr>
          <w:rFonts w:ascii="Marianne" w:hAnsi="Marianne"/>
          <w:sz w:val="16"/>
        </w:rPr>
        <w:t>Sondage IFOP «</w:t>
      </w:r>
      <w:r w:rsidR="00A53597" w:rsidRPr="00F84F89">
        <w:rPr>
          <w:rFonts w:ascii="Calibri" w:hAnsi="Calibri" w:cs="Calibri"/>
          <w:sz w:val="16"/>
        </w:rPr>
        <w:t> </w:t>
      </w:r>
      <w:hyperlink r:id="rId3" w:history="1">
        <w:r w:rsidR="00A53597" w:rsidRPr="00F84F89">
          <w:rPr>
            <w:rStyle w:val="Lienhypertexte"/>
            <w:rFonts w:ascii="Marianne" w:hAnsi="Marianne"/>
            <w:sz w:val="16"/>
          </w:rPr>
          <w:t>Les adolescents et le porno</w:t>
        </w:r>
        <w:r w:rsidR="00A53597" w:rsidRPr="00F84F89">
          <w:rPr>
            <w:rStyle w:val="Lienhypertexte"/>
            <w:rFonts w:ascii="Calibri" w:hAnsi="Calibri" w:cs="Calibri"/>
            <w:sz w:val="16"/>
          </w:rPr>
          <w:t> </w:t>
        </w:r>
        <w:r w:rsidR="00A53597" w:rsidRPr="00F84F89">
          <w:rPr>
            <w:rStyle w:val="Lienhypertexte"/>
            <w:rFonts w:ascii="Marianne" w:hAnsi="Marianne"/>
            <w:sz w:val="16"/>
          </w:rPr>
          <w:t xml:space="preserve">: vers une </w:t>
        </w:r>
        <w:r w:rsidR="00A53597" w:rsidRPr="00F84F89">
          <w:rPr>
            <w:rStyle w:val="Lienhypertexte"/>
            <w:rFonts w:ascii="Marianne" w:hAnsi="Marianne" w:cs="Marianne"/>
            <w:sz w:val="16"/>
          </w:rPr>
          <w:t>«</w:t>
        </w:r>
        <w:r w:rsidR="00A53597" w:rsidRPr="00F84F89">
          <w:rPr>
            <w:rStyle w:val="Lienhypertexte"/>
            <w:rFonts w:ascii="Calibri" w:hAnsi="Calibri" w:cs="Calibri"/>
            <w:sz w:val="16"/>
          </w:rPr>
          <w:t> </w:t>
        </w:r>
        <w:r w:rsidR="00A53597" w:rsidRPr="00F84F89">
          <w:rPr>
            <w:rStyle w:val="Lienhypertexte"/>
            <w:rFonts w:ascii="Marianne" w:hAnsi="Marianne"/>
            <w:sz w:val="16"/>
          </w:rPr>
          <w:t>G</w:t>
        </w:r>
        <w:r w:rsidR="00A53597" w:rsidRPr="00F84F89">
          <w:rPr>
            <w:rStyle w:val="Lienhypertexte"/>
            <w:rFonts w:ascii="Marianne" w:hAnsi="Marianne" w:cs="Marianne"/>
            <w:sz w:val="16"/>
          </w:rPr>
          <w:t>é</w:t>
        </w:r>
        <w:r w:rsidR="00A53597" w:rsidRPr="00F84F89">
          <w:rPr>
            <w:rStyle w:val="Lienhypertexte"/>
            <w:rFonts w:ascii="Marianne" w:hAnsi="Marianne"/>
            <w:sz w:val="16"/>
          </w:rPr>
          <w:t>n</w:t>
        </w:r>
        <w:r w:rsidR="00A53597" w:rsidRPr="00F84F89">
          <w:rPr>
            <w:rStyle w:val="Lienhypertexte"/>
            <w:rFonts w:ascii="Marianne" w:hAnsi="Marianne" w:cs="Marianne"/>
            <w:sz w:val="16"/>
          </w:rPr>
          <w:t>é</w:t>
        </w:r>
        <w:r w:rsidR="00A53597" w:rsidRPr="00F84F89">
          <w:rPr>
            <w:rStyle w:val="Lienhypertexte"/>
            <w:rFonts w:ascii="Marianne" w:hAnsi="Marianne"/>
            <w:sz w:val="16"/>
          </w:rPr>
          <w:t xml:space="preserve">ration </w:t>
        </w:r>
        <w:proofErr w:type="spellStart"/>
        <w:r w:rsidR="00A53597" w:rsidRPr="00F84F89">
          <w:rPr>
            <w:rStyle w:val="Lienhypertexte"/>
            <w:rFonts w:ascii="Marianne" w:hAnsi="Marianne"/>
            <w:sz w:val="16"/>
          </w:rPr>
          <w:t>Youporn</w:t>
        </w:r>
        <w:proofErr w:type="spellEnd"/>
        <w:r w:rsidR="00A53597" w:rsidRPr="00F84F89">
          <w:rPr>
            <w:rStyle w:val="Lienhypertexte"/>
            <w:rFonts w:ascii="Calibri" w:hAnsi="Calibri" w:cs="Calibri"/>
            <w:sz w:val="16"/>
          </w:rPr>
          <w:t> </w:t>
        </w:r>
        <w:r w:rsidR="00A53597" w:rsidRPr="00F84F89">
          <w:rPr>
            <w:rStyle w:val="Lienhypertexte"/>
            <w:rFonts w:ascii="Marianne" w:hAnsi="Marianne" w:cs="Marianne"/>
            <w:sz w:val="16"/>
          </w:rPr>
          <w:t>»</w:t>
        </w:r>
        <w:r w:rsidR="00A53597" w:rsidRPr="00F84F89">
          <w:rPr>
            <w:rStyle w:val="Lienhypertexte"/>
            <w:rFonts w:ascii="Calibri" w:hAnsi="Calibri" w:cs="Calibri"/>
            <w:sz w:val="16"/>
          </w:rPr>
          <w:t> </w:t>
        </w:r>
        <w:r w:rsidR="00A53597" w:rsidRPr="00F84F89">
          <w:rPr>
            <w:rStyle w:val="Lienhypertexte"/>
            <w:rFonts w:ascii="Marianne" w:hAnsi="Marianne"/>
            <w:sz w:val="16"/>
          </w:rPr>
          <w:t>?</w:t>
        </w:r>
        <w:r w:rsidR="00A53597" w:rsidRPr="00F84F89">
          <w:rPr>
            <w:rStyle w:val="Lienhypertexte"/>
            <w:rFonts w:ascii="Calibri" w:hAnsi="Calibri" w:cs="Calibri"/>
            <w:sz w:val="16"/>
          </w:rPr>
          <w:t> </w:t>
        </w:r>
      </w:hyperlink>
      <w:r w:rsidR="00A53597" w:rsidRPr="00F84F89">
        <w:rPr>
          <w:rFonts w:ascii="Marianne" w:hAnsi="Marianne"/>
          <w:sz w:val="16"/>
        </w:rPr>
        <w:t>», 2017</w:t>
      </w:r>
    </w:p>
  </w:footnote>
  <w:footnote w:id="4">
    <w:p w14:paraId="686E2BAA" w14:textId="77777777" w:rsidR="00C56175" w:rsidRPr="00F84F89" w:rsidRDefault="00C56175" w:rsidP="00C56175">
      <w:pPr>
        <w:pStyle w:val="Notedebasdepage"/>
        <w:rPr>
          <w:rFonts w:ascii="Marianne" w:hAnsi="Marianne"/>
          <w:sz w:val="16"/>
        </w:rPr>
      </w:pPr>
      <w:r w:rsidRPr="00F84F89">
        <w:rPr>
          <w:rStyle w:val="Appelnotedebasdep"/>
          <w:rFonts w:ascii="Marianne" w:hAnsi="Marianne"/>
          <w:sz w:val="16"/>
        </w:rPr>
        <w:footnoteRef/>
      </w:r>
      <w:r w:rsidRPr="00F84F89">
        <w:rPr>
          <w:rFonts w:ascii="Marianne" w:hAnsi="Marianne"/>
          <w:sz w:val="16"/>
        </w:rPr>
        <w:t xml:space="preserve"> Sondage IFOP «</w:t>
      </w:r>
      <w:r w:rsidRPr="00F84F89">
        <w:rPr>
          <w:rFonts w:ascii="Calibri" w:hAnsi="Calibri" w:cs="Calibri"/>
          <w:sz w:val="16"/>
        </w:rPr>
        <w:t> </w:t>
      </w:r>
      <w:hyperlink r:id="rId4" w:history="1">
        <w:r w:rsidRPr="00F84F89">
          <w:rPr>
            <w:rStyle w:val="Lienhypertexte"/>
            <w:rFonts w:ascii="Marianne" w:hAnsi="Marianne"/>
            <w:sz w:val="16"/>
          </w:rPr>
          <w:t>Les adolescents et le porno</w:t>
        </w:r>
        <w:r w:rsidRPr="00F84F89">
          <w:rPr>
            <w:rStyle w:val="Lienhypertexte"/>
            <w:rFonts w:ascii="Calibri" w:hAnsi="Calibri" w:cs="Calibri"/>
            <w:sz w:val="16"/>
          </w:rPr>
          <w:t> </w:t>
        </w:r>
        <w:r w:rsidRPr="00F84F89">
          <w:rPr>
            <w:rStyle w:val="Lienhypertexte"/>
            <w:rFonts w:ascii="Marianne" w:hAnsi="Marianne"/>
            <w:sz w:val="16"/>
          </w:rPr>
          <w:t xml:space="preserve">: vers une </w:t>
        </w:r>
        <w:r w:rsidRPr="00F84F89">
          <w:rPr>
            <w:rStyle w:val="Lienhypertexte"/>
            <w:rFonts w:ascii="Marianne" w:hAnsi="Marianne" w:cs="Marianne"/>
            <w:sz w:val="16"/>
          </w:rPr>
          <w:t>«</w:t>
        </w:r>
        <w:r w:rsidRPr="00F84F89">
          <w:rPr>
            <w:rStyle w:val="Lienhypertexte"/>
            <w:rFonts w:ascii="Calibri" w:hAnsi="Calibri" w:cs="Calibri"/>
            <w:sz w:val="16"/>
          </w:rPr>
          <w:t> </w:t>
        </w:r>
        <w:r w:rsidRPr="00F84F89">
          <w:rPr>
            <w:rStyle w:val="Lienhypertexte"/>
            <w:rFonts w:ascii="Marianne" w:hAnsi="Marianne"/>
            <w:sz w:val="16"/>
          </w:rPr>
          <w:t>G</w:t>
        </w:r>
        <w:r w:rsidRPr="00F84F89">
          <w:rPr>
            <w:rStyle w:val="Lienhypertexte"/>
            <w:rFonts w:ascii="Marianne" w:hAnsi="Marianne" w:cs="Marianne"/>
            <w:sz w:val="16"/>
          </w:rPr>
          <w:t>é</w:t>
        </w:r>
        <w:r w:rsidRPr="00F84F89">
          <w:rPr>
            <w:rStyle w:val="Lienhypertexte"/>
            <w:rFonts w:ascii="Marianne" w:hAnsi="Marianne"/>
            <w:sz w:val="16"/>
          </w:rPr>
          <w:t>n</w:t>
        </w:r>
        <w:r w:rsidRPr="00F84F89">
          <w:rPr>
            <w:rStyle w:val="Lienhypertexte"/>
            <w:rFonts w:ascii="Marianne" w:hAnsi="Marianne" w:cs="Marianne"/>
            <w:sz w:val="16"/>
          </w:rPr>
          <w:t>é</w:t>
        </w:r>
        <w:r w:rsidRPr="00F84F89">
          <w:rPr>
            <w:rStyle w:val="Lienhypertexte"/>
            <w:rFonts w:ascii="Marianne" w:hAnsi="Marianne"/>
            <w:sz w:val="16"/>
          </w:rPr>
          <w:t xml:space="preserve">ration </w:t>
        </w:r>
        <w:proofErr w:type="spellStart"/>
        <w:r w:rsidRPr="00F84F89">
          <w:rPr>
            <w:rStyle w:val="Lienhypertexte"/>
            <w:rFonts w:ascii="Marianne" w:hAnsi="Marianne"/>
            <w:sz w:val="16"/>
          </w:rPr>
          <w:t>Youporn</w:t>
        </w:r>
        <w:proofErr w:type="spellEnd"/>
        <w:r w:rsidRPr="00F84F89">
          <w:rPr>
            <w:rStyle w:val="Lienhypertexte"/>
            <w:rFonts w:ascii="Calibri" w:hAnsi="Calibri" w:cs="Calibri"/>
            <w:sz w:val="16"/>
          </w:rPr>
          <w:t> </w:t>
        </w:r>
        <w:r w:rsidRPr="00F84F89">
          <w:rPr>
            <w:rStyle w:val="Lienhypertexte"/>
            <w:rFonts w:ascii="Marianne" w:hAnsi="Marianne" w:cs="Marianne"/>
            <w:sz w:val="16"/>
          </w:rPr>
          <w:t>»</w:t>
        </w:r>
        <w:r w:rsidRPr="00F84F89">
          <w:rPr>
            <w:rStyle w:val="Lienhypertexte"/>
            <w:rFonts w:ascii="Calibri" w:hAnsi="Calibri" w:cs="Calibri"/>
            <w:sz w:val="16"/>
          </w:rPr>
          <w:t> </w:t>
        </w:r>
        <w:r w:rsidRPr="00F84F89">
          <w:rPr>
            <w:rStyle w:val="Lienhypertexte"/>
            <w:rFonts w:ascii="Marianne" w:hAnsi="Marianne"/>
            <w:sz w:val="16"/>
          </w:rPr>
          <w:t>?</w:t>
        </w:r>
        <w:r w:rsidRPr="00F84F89">
          <w:rPr>
            <w:rStyle w:val="Lienhypertexte"/>
            <w:rFonts w:ascii="Calibri" w:hAnsi="Calibri" w:cs="Calibri"/>
            <w:sz w:val="16"/>
          </w:rPr>
          <w:t> </w:t>
        </w:r>
      </w:hyperlink>
      <w:r w:rsidRPr="00F84F89">
        <w:rPr>
          <w:rFonts w:ascii="Marianne" w:hAnsi="Marianne"/>
          <w:sz w:val="16"/>
        </w:rPr>
        <w:t>», 2017</w:t>
      </w:r>
    </w:p>
  </w:footnote>
  <w:footnote w:id="5">
    <w:p w14:paraId="72FA114B" w14:textId="77777777" w:rsidR="004F5694" w:rsidRDefault="004F5694" w:rsidP="004F5694">
      <w:pPr>
        <w:pStyle w:val="Notedebasdepage"/>
      </w:pPr>
      <w:r>
        <w:rPr>
          <w:rStyle w:val="Appelnotedebasdep"/>
        </w:rPr>
        <w:footnoteRef/>
      </w:r>
      <w:r>
        <w:t xml:space="preserve"> </w:t>
      </w:r>
      <w:r w:rsidRPr="00F84F89">
        <w:rPr>
          <w:rFonts w:ascii="Marianne" w:hAnsi="Marianne"/>
          <w:sz w:val="16"/>
        </w:rPr>
        <w:t xml:space="preserve">Source : sondage </w:t>
      </w:r>
      <w:proofErr w:type="spellStart"/>
      <w:r w:rsidRPr="00F84F89">
        <w:rPr>
          <w:rFonts w:ascii="Marianne" w:hAnsi="Marianne"/>
          <w:sz w:val="16"/>
        </w:rPr>
        <w:t>Opinionway</w:t>
      </w:r>
      <w:proofErr w:type="spellEnd"/>
      <w:r w:rsidRPr="00F84F89">
        <w:rPr>
          <w:rFonts w:ascii="Marianne" w:hAnsi="Marianne"/>
          <w:sz w:val="16"/>
        </w:rPr>
        <w:t xml:space="preserve"> </w:t>
      </w:r>
      <w:hyperlink r:id="rId5" w:history="1">
        <w:r w:rsidRPr="00A53597">
          <w:rPr>
            <w:rStyle w:val="Lienhypertexte"/>
            <w:rFonts w:ascii="Marianne" w:hAnsi="Marianne"/>
            <w:sz w:val="16"/>
          </w:rPr>
          <w:t>Moi Jeune</w:t>
        </w:r>
      </w:hyperlink>
      <w:r>
        <w:rPr>
          <w:rFonts w:ascii="Marianne" w:hAnsi="Marianne"/>
          <w:sz w:val="16"/>
        </w:rPr>
        <w:t xml:space="preserve"> </w:t>
      </w:r>
      <w:r w:rsidRPr="00F84F89">
        <w:rPr>
          <w:rFonts w:ascii="Marianne" w:hAnsi="Marianne"/>
          <w:sz w:val="16"/>
        </w:rPr>
        <w:t>pour 20 Minutes publié en avril 2018</w:t>
      </w:r>
    </w:p>
  </w:footnote>
  <w:footnote w:id="6">
    <w:p w14:paraId="658E1669" w14:textId="77777777" w:rsidR="00A53597" w:rsidRDefault="00A53597">
      <w:pPr>
        <w:pStyle w:val="Notedebasdepage"/>
      </w:pPr>
      <w:r>
        <w:rPr>
          <w:rStyle w:val="Appelnotedebasdep"/>
        </w:rPr>
        <w:footnoteRef/>
      </w:r>
      <w:r>
        <w:t xml:space="preserve"> </w:t>
      </w:r>
      <w:r w:rsidRPr="00F84F89">
        <w:rPr>
          <w:rFonts w:ascii="Marianne" w:hAnsi="Marianne"/>
          <w:sz w:val="16"/>
        </w:rPr>
        <w:t>Sondage IFOP «</w:t>
      </w:r>
      <w:r w:rsidRPr="00F84F89">
        <w:rPr>
          <w:rFonts w:ascii="Calibri" w:hAnsi="Calibri" w:cs="Calibri"/>
          <w:sz w:val="16"/>
        </w:rPr>
        <w:t> </w:t>
      </w:r>
      <w:hyperlink r:id="rId6" w:history="1">
        <w:r w:rsidRPr="00F84F89">
          <w:rPr>
            <w:rStyle w:val="Lienhypertexte"/>
            <w:rFonts w:ascii="Marianne" w:hAnsi="Marianne"/>
            <w:sz w:val="16"/>
          </w:rPr>
          <w:t>Les adolescents et le porno</w:t>
        </w:r>
        <w:r w:rsidRPr="00F84F89">
          <w:rPr>
            <w:rStyle w:val="Lienhypertexte"/>
            <w:rFonts w:ascii="Calibri" w:hAnsi="Calibri" w:cs="Calibri"/>
            <w:sz w:val="16"/>
          </w:rPr>
          <w:t> </w:t>
        </w:r>
        <w:r w:rsidRPr="00F84F89">
          <w:rPr>
            <w:rStyle w:val="Lienhypertexte"/>
            <w:rFonts w:ascii="Marianne" w:hAnsi="Marianne"/>
            <w:sz w:val="16"/>
          </w:rPr>
          <w:t xml:space="preserve">: vers une </w:t>
        </w:r>
        <w:r w:rsidRPr="00F84F89">
          <w:rPr>
            <w:rStyle w:val="Lienhypertexte"/>
            <w:rFonts w:ascii="Marianne" w:hAnsi="Marianne" w:cs="Marianne"/>
            <w:sz w:val="16"/>
          </w:rPr>
          <w:t>«</w:t>
        </w:r>
        <w:r w:rsidRPr="00F84F89">
          <w:rPr>
            <w:rStyle w:val="Lienhypertexte"/>
            <w:rFonts w:ascii="Calibri" w:hAnsi="Calibri" w:cs="Calibri"/>
            <w:sz w:val="16"/>
          </w:rPr>
          <w:t> </w:t>
        </w:r>
        <w:r w:rsidRPr="00F84F89">
          <w:rPr>
            <w:rStyle w:val="Lienhypertexte"/>
            <w:rFonts w:ascii="Marianne" w:hAnsi="Marianne"/>
            <w:sz w:val="16"/>
          </w:rPr>
          <w:t>G</w:t>
        </w:r>
        <w:r w:rsidRPr="00F84F89">
          <w:rPr>
            <w:rStyle w:val="Lienhypertexte"/>
            <w:rFonts w:ascii="Marianne" w:hAnsi="Marianne" w:cs="Marianne"/>
            <w:sz w:val="16"/>
          </w:rPr>
          <w:t>é</w:t>
        </w:r>
        <w:r w:rsidRPr="00F84F89">
          <w:rPr>
            <w:rStyle w:val="Lienhypertexte"/>
            <w:rFonts w:ascii="Marianne" w:hAnsi="Marianne"/>
            <w:sz w:val="16"/>
          </w:rPr>
          <w:t>n</w:t>
        </w:r>
        <w:r w:rsidRPr="00F84F89">
          <w:rPr>
            <w:rStyle w:val="Lienhypertexte"/>
            <w:rFonts w:ascii="Marianne" w:hAnsi="Marianne" w:cs="Marianne"/>
            <w:sz w:val="16"/>
          </w:rPr>
          <w:t>é</w:t>
        </w:r>
        <w:r w:rsidRPr="00F84F89">
          <w:rPr>
            <w:rStyle w:val="Lienhypertexte"/>
            <w:rFonts w:ascii="Marianne" w:hAnsi="Marianne"/>
            <w:sz w:val="16"/>
          </w:rPr>
          <w:t xml:space="preserve">ration </w:t>
        </w:r>
        <w:proofErr w:type="spellStart"/>
        <w:r w:rsidRPr="00F84F89">
          <w:rPr>
            <w:rStyle w:val="Lienhypertexte"/>
            <w:rFonts w:ascii="Marianne" w:hAnsi="Marianne"/>
            <w:sz w:val="16"/>
          </w:rPr>
          <w:t>Youporn</w:t>
        </w:r>
        <w:proofErr w:type="spellEnd"/>
        <w:r w:rsidRPr="00F84F89">
          <w:rPr>
            <w:rStyle w:val="Lienhypertexte"/>
            <w:rFonts w:ascii="Calibri" w:hAnsi="Calibri" w:cs="Calibri"/>
            <w:sz w:val="16"/>
          </w:rPr>
          <w:t> </w:t>
        </w:r>
        <w:r w:rsidRPr="00F84F89">
          <w:rPr>
            <w:rStyle w:val="Lienhypertexte"/>
            <w:rFonts w:ascii="Marianne" w:hAnsi="Marianne" w:cs="Marianne"/>
            <w:sz w:val="16"/>
          </w:rPr>
          <w:t>»</w:t>
        </w:r>
        <w:r w:rsidRPr="00F84F89">
          <w:rPr>
            <w:rStyle w:val="Lienhypertexte"/>
            <w:rFonts w:ascii="Calibri" w:hAnsi="Calibri" w:cs="Calibri"/>
            <w:sz w:val="16"/>
          </w:rPr>
          <w:t> </w:t>
        </w:r>
        <w:r w:rsidRPr="00F84F89">
          <w:rPr>
            <w:rStyle w:val="Lienhypertexte"/>
            <w:rFonts w:ascii="Marianne" w:hAnsi="Marianne"/>
            <w:sz w:val="16"/>
          </w:rPr>
          <w:t>?</w:t>
        </w:r>
        <w:r w:rsidRPr="00F84F89">
          <w:rPr>
            <w:rStyle w:val="Lienhypertexte"/>
            <w:rFonts w:ascii="Calibri" w:hAnsi="Calibri" w:cs="Calibri"/>
            <w:sz w:val="16"/>
          </w:rPr>
          <w:t> </w:t>
        </w:r>
      </w:hyperlink>
      <w:r w:rsidRPr="00F84F89">
        <w:rPr>
          <w:rFonts w:ascii="Marianne" w:hAnsi="Marianne"/>
          <w:sz w:val="16"/>
        </w:rPr>
        <w: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3D59" w14:textId="77777777" w:rsidR="00992DBA" w:rsidRDefault="0047637F" w:rsidP="0047231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59264" behindDoc="0" locked="0" layoutInCell="1" allowOverlap="1" wp14:anchorId="0E0C806E" wp14:editId="10A7A5D9">
          <wp:simplePos x="0" y="0"/>
          <wp:positionH relativeFrom="column">
            <wp:posOffset>-178946</wp:posOffset>
          </wp:positionH>
          <wp:positionV relativeFrom="paragraph">
            <wp:posOffset>-3454</wp:posOffset>
          </wp:positionV>
          <wp:extent cx="1771200" cy="10404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23ED4D72" w14:textId="77777777" w:rsidR="00992DBA" w:rsidRDefault="00992DBA" w:rsidP="00992DBA">
    <w:pPr>
      <w:pStyle w:val="En-tte"/>
      <w:tabs>
        <w:tab w:val="clear" w:pos="4513"/>
      </w:tabs>
      <w:jc w:val="right"/>
      <w:rPr>
        <w:b/>
        <w:bCs/>
        <w:sz w:val="24"/>
        <w:szCs w:val="24"/>
      </w:rPr>
    </w:pPr>
  </w:p>
  <w:p w14:paraId="61C0E2EE" w14:textId="77777777"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8737"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61B9"/>
    <w:multiLevelType w:val="hybridMultilevel"/>
    <w:tmpl w:val="1E4CADBA"/>
    <w:lvl w:ilvl="0" w:tplc="1062BC4C">
      <w:start w:val="1"/>
      <w:numFmt w:val="bullet"/>
      <w:lvlText w:val="-"/>
      <w:lvlJc w:val="left"/>
      <w:pPr>
        <w:ind w:left="720" w:hanging="360"/>
      </w:pPr>
      <w:rPr>
        <w:rFonts w:ascii="Garamond" w:eastAsiaTheme="minorHAnsi"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55"/>
    <w:rsid w:val="00015613"/>
    <w:rsid w:val="000257DD"/>
    <w:rsid w:val="00045911"/>
    <w:rsid w:val="0005488A"/>
    <w:rsid w:val="00057FA9"/>
    <w:rsid w:val="00065060"/>
    <w:rsid w:val="00065211"/>
    <w:rsid w:val="00075639"/>
    <w:rsid w:val="00075F14"/>
    <w:rsid w:val="00076B31"/>
    <w:rsid w:val="00080843"/>
    <w:rsid w:val="000924D0"/>
    <w:rsid w:val="000948F1"/>
    <w:rsid w:val="000A44B7"/>
    <w:rsid w:val="000B2933"/>
    <w:rsid w:val="000E64B8"/>
    <w:rsid w:val="001078B3"/>
    <w:rsid w:val="00110401"/>
    <w:rsid w:val="0011423C"/>
    <w:rsid w:val="00116014"/>
    <w:rsid w:val="0012042E"/>
    <w:rsid w:val="00132AE0"/>
    <w:rsid w:val="00155C8E"/>
    <w:rsid w:val="00163B6C"/>
    <w:rsid w:val="00167166"/>
    <w:rsid w:val="00190A01"/>
    <w:rsid w:val="001C1D4D"/>
    <w:rsid w:val="001C2F1D"/>
    <w:rsid w:val="001E479F"/>
    <w:rsid w:val="002405F5"/>
    <w:rsid w:val="0025033F"/>
    <w:rsid w:val="00254B11"/>
    <w:rsid w:val="002622F6"/>
    <w:rsid w:val="00270507"/>
    <w:rsid w:val="00271721"/>
    <w:rsid w:val="00290741"/>
    <w:rsid w:val="002A483F"/>
    <w:rsid w:val="002B0DE0"/>
    <w:rsid w:val="002F7602"/>
    <w:rsid w:val="00342AD5"/>
    <w:rsid w:val="0034578C"/>
    <w:rsid w:val="00351D49"/>
    <w:rsid w:val="0035355E"/>
    <w:rsid w:val="00361129"/>
    <w:rsid w:val="00396291"/>
    <w:rsid w:val="003B1F75"/>
    <w:rsid w:val="003B692A"/>
    <w:rsid w:val="003B6D8D"/>
    <w:rsid w:val="00405DF2"/>
    <w:rsid w:val="004130E3"/>
    <w:rsid w:val="004317D2"/>
    <w:rsid w:val="0043223F"/>
    <w:rsid w:val="004714C6"/>
    <w:rsid w:val="0047231F"/>
    <w:rsid w:val="0047637F"/>
    <w:rsid w:val="00491912"/>
    <w:rsid w:val="004A2C0D"/>
    <w:rsid w:val="004B4946"/>
    <w:rsid w:val="004B7B39"/>
    <w:rsid w:val="004C4AC5"/>
    <w:rsid w:val="004E3F0D"/>
    <w:rsid w:val="004F011D"/>
    <w:rsid w:val="004F403D"/>
    <w:rsid w:val="004F5694"/>
    <w:rsid w:val="00510C12"/>
    <w:rsid w:val="005141E3"/>
    <w:rsid w:val="00517138"/>
    <w:rsid w:val="00531CF4"/>
    <w:rsid w:val="005329E1"/>
    <w:rsid w:val="005375B2"/>
    <w:rsid w:val="005417EF"/>
    <w:rsid w:val="00546C57"/>
    <w:rsid w:val="005607AB"/>
    <w:rsid w:val="005F2E98"/>
    <w:rsid w:val="005F7E27"/>
    <w:rsid w:val="00600502"/>
    <w:rsid w:val="006107E7"/>
    <w:rsid w:val="00612D69"/>
    <w:rsid w:val="00634C7F"/>
    <w:rsid w:val="0063635F"/>
    <w:rsid w:val="006417A5"/>
    <w:rsid w:val="0064617C"/>
    <w:rsid w:val="00647DC7"/>
    <w:rsid w:val="00652DFE"/>
    <w:rsid w:val="006757EF"/>
    <w:rsid w:val="00681D72"/>
    <w:rsid w:val="00691451"/>
    <w:rsid w:val="006B073C"/>
    <w:rsid w:val="006B6D26"/>
    <w:rsid w:val="006C5A79"/>
    <w:rsid w:val="006D6820"/>
    <w:rsid w:val="006E4D10"/>
    <w:rsid w:val="00703EED"/>
    <w:rsid w:val="00736A8C"/>
    <w:rsid w:val="00742E78"/>
    <w:rsid w:val="00747A49"/>
    <w:rsid w:val="00753373"/>
    <w:rsid w:val="00756175"/>
    <w:rsid w:val="0079276E"/>
    <w:rsid w:val="007C67D3"/>
    <w:rsid w:val="007E06B2"/>
    <w:rsid w:val="007E7440"/>
    <w:rsid w:val="007E7795"/>
    <w:rsid w:val="007F276F"/>
    <w:rsid w:val="007F2C9C"/>
    <w:rsid w:val="007F433D"/>
    <w:rsid w:val="00802711"/>
    <w:rsid w:val="00807CCD"/>
    <w:rsid w:val="00825372"/>
    <w:rsid w:val="00827ACB"/>
    <w:rsid w:val="008341C1"/>
    <w:rsid w:val="00851458"/>
    <w:rsid w:val="0085454E"/>
    <w:rsid w:val="0086627F"/>
    <w:rsid w:val="00874AA0"/>
    <w:rsid w:val="00881E9F"/>
    <w:rsid w:val="00882D33"/>
    <w:rsid w:val="008B786B"/>
    <w:rsid w:val="008C1875"/>
    <w:rsid w:val="008D59BF"/>
    <w:rsid w:val="008D63A4"/>
    <w:rsid w:val="008E72FA"/>
    <w:rsid w:val="008F3A8C"/>
    <w:rsid w:val="00915305"/>
    <w:rsid w:val="009158DB"/>
    <w:rsid w:val="009225F9"/>
    <w:rsid w:val="0093675D"/>
    <w:rsid w:val="00942B28"/>
    <w:rsid w:val="00961EFE"/>
    <w:rsid w:val="00965B19"/>
    <w:rsid w:val="009732BC"/>
    <w:rsid w:val="00992DBA"/>
    <w:rsid w:val="009B2195"/>
    <w:rsid w:val="009B302B"/>
    <w:rsid w:val="009C2BC3"/>
    <w:rsid w:val="009E35E6"/>
    <w:rsid w:val="00A014B5"/>
    <w:rsid w:val="00A27F6A"/>
    <w:rsid w:val="00A30EA6"/>
    <w:rsid w:val="00A50970"/>
    <w:rsid w:val="00A53597"/>
    <w:rsid w:val="00A60E37"/>
    <w:rsid w:val="00A829C2"/>
    <w:rsid w:val="00AA4669"/>
    <w:rsid w:val="00AB0307"/>
    <w:rsid w:val="00AD2B0C"/>
    <w:rsid w:val="00AE4832"/>
    <w:rsid w:val="00B01231"/>
    <w:rsid w:val="00B37F24"/>
    <w:rsid w:val="00B6709F"/>
    <w:rsid w:val="00B84E8A"/>
    <w:rsid w:val="00B864B8"/>
    <w:rsid w:val="00C1578D"/>
    <w:rsid w:val="00C27E6A"/>
    <w:rsid w:val="00C4066C"/>
    <w:rsid w:val="00C56175"/>
    <w:rsid w:val="00C61458"/>
    <w:rsid w:val="00C67312"/>
    <w:rsid w:val="00CA5903"/>
    <w:rsid w:val="00CB238D"/>
    <w:rsid w:val="00CB5DBC"/>
    <w:rsid w:val="00CD5E65"/>
    <w:rsid w:val="00CF6461"/>
    <w:rsid w:val="00D02C62"/>
    <w:rsid w:val="00D10C52"/>
    <w:rsid w:val="00D6044C"/>
    <w:rsid w:val="00DA5B14"/>
    <w:rsid w:val="00DB5393"/>
    <w:rsid w:val="00DD667C"/>
    <w:rsid w:val="00DE117B"/>
    <w:rsid w:val="00DF05CA"/>
    <w:rsid w:val="00E00E6D"/>
    <w:rsid w:val="00E1448E"/>
    <w:rsid w:val="00E1750F"/>
    <w:rsid w:val="00E73216"/>
    <w:rsid w:val="00E93017"/>
    <w:rsid w:val="00EA097D"/>
    <w:rsid w:val="00EC72DC"/>
    <w:rsid w:val="00EE0E18"/>
    <w:rsid w:val="00EE5E69"/>
    <w:rsid w:val="00F40A5B"/>
    <w:rsid w:val="00F60753"/>
    <w:rsid w:val="00F60DE1"/>
    <w:rsid w:val="00F64B8F"/>
    <w:rsid w:val="00F67655"/>
    <w:rsid w:val="00F83DA3"/>
    <w:rsid w:val="00F84F89"/>
    <w:rsid w:val="00FA71D0"/>
    <w:rsid w:val="00FB0EDD"/>
    <w:rsid w:val="00FB6A61"/>
    <w:rsid w:val="00FC1ADE"/>
    <w:rsid w:val="00FC4FD2"/>
    <w:rsid w:val="00FD2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39DE4"/>
  <w15:docId w15:val="{774A5D03-1C20-4892-912E-4F0B108F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paragraph" w:styleId="Notedebasdepage">
    <w:name w:val="footnote text"/>
    <w:basedOn w:val="Normal"/>
    <w:link w:val="NotedebasdepageCar"/>
    <w:uiPriority w:val="99"/>
    <w:semiHidden/>
    <w:unhideWhenUsed/>
    <w:rsid w:val="00F67655"/>
    <w:pPr>
      <w:widowControl/>
      <w:autoSpaceDE/>
      <w:autoSpaceDN/>
    </w:pPr>
    <w:rPr>
      <w:rFonts w:asciiTheme="minorHAnsi" w:hAnsiTheme="minorHAnsi" w:cstheme="minorBidi"/>
      <w:lang w:val="fr-FR"/>
    </w:rPr>
  </w:style>
  <w:style w:type="character" w:customStyle="1" w:styleId="NotedebasdepageCar">
    <w:name w:val="Note de bas de page Car"/>
    <w:basedOn w:val="Policepardfaut"/>
    <w:link w:val="Notedebasdepage"/>
    <w:uiPriority w:val="99"/>
    <w:semiHidden/>
    <w:rsid w:val="00F67655"/>
    <w:rPr>
      <w:rFonts w:asciiTheme="minorHAnsi" w:hAnsiTheme="minorHAnsi" w:cstheme="minorBidi"/>
      <w:lang w:val="fr-FR"/>
    </w:rPr>
  </w:style>
  <w:style w:type="character" w:styleId="Appelnotedebasdep">
    <w:name w:val="footnote reference"/>
    <w:basedOn w:val="Policepardfaut"/>
    <w:uiPriority w:val="99"/>
    <w:semiHidden/>
    <w:unhideWhenUsed/>
    <w:rsid w:val="00F67655"/>
    <w:rPr>
      <w:vertAlign w:val="superscript"/>
    </w:rPr>
  </w:style>
  <w:style w:type="character" w:styleId="Marquedecommentaire">
    <w:name w:val="annotation reference"/>
    <w:basedOn w:val="Policepardfaut"/>
    <w:uiPriority w:val="99"/>
    <w:semiHidden/>
    <w:unhideWhenUsed/>
    <w:rsid w:val="00827ACB"/>
    <w:rPr>
      <w:sz w:val="16"/>
      <w:szCs w:val="16"/>
    </w:rPr>
  </w:style>
  <w:style w:type="paragraph" w:styleId="Commentaire">
    <w:name w:val="annotation text"/>
    <w:basedOn w:val="Normal"/>
    <w:link w:val="CommentaireCar"/>
    <w:uiPriority w:val="99"/>
    <w:semiHidden/>
    <w:unhideWhenUsed/>
    <w:rsid w:val="00827ACB"/>
  </w:style>
  <w:style w:type="character" w:customStyle="1" w:styleId="CommentaireCar">
    <w:name w:val="Commentaire Car"/>
    <w:basedOn w:val="Policepardfaut"/>
    <w:link w:val="Commentaire"/>
    <w:uiPriority w:val="99"/>
    <w:semiHidden/>
    <w:rsid w:val="00827ACB"/>
  </w:style>
  <w:style w:type="paragraph" w:styleId="Objetducommentaire">
    <w:name w:val="annotation subject"/>
    <w:basedOn w:val="Commentaire"/>
    <w:next w:val="Commentaire"/>
    <w:link w:val="ObjetducommentaireCar"/>
    <w:uiPriority w:val="99"/>
    <w:semiHidden/>
    <w:unhideWhenUsed/>
    <w:rsid w:val="00827ACB"/>
    <w:rPr>
      <w:b/>
      <w:bCs/>
    </w:rPr>
  </w:style>
  <w:style w:type="character" w:customStyle="1" w:styleId="ObjetducommentaireCar">
    <w:name w:val="Objet du commentaire Car"/>
    <w:basedOn w:val="CommentaireCar"/>
    <w:link w:val="Objetducommentaire"/>
    <w:uiPriority w:val="99"/>
    <w:semiHidden/>
    <w:rsid w:val="00827ACB"/>
    <w:rPr>
      <w:b/>
      <w:bCs/>
    </w:rPr>
  </w:style>
  <w:style w:type="paragraph" w:styleId="Textedebulles">
    <w:name w:val="Balloon Text"/>
    <w:basedOn w:val="Normal"/>
    <w:link w:val="TextedebullesCar"/>
    <w:uiPriority w:val="99"/>
    <w:semiHidden/>
    <w:unhideWhenUsed/>
    <w:rsid w:val="00827A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7ACB"/>
    <w:rPr>
      <w:rFonts w:ascii="Segoe UI" w:hAnsi="Segoe UI" w:cs="Segoe UI"/>
      <w:sz w:val="18"/>
      <w:szCs w:val="18"/>
    </w:rPr>
  </w:style>
  <w:style w:type="paragraph" w:customStyle="1" w:styleId="Default">
    <w:name w:val="Default"/>
    <w:rsid w:val="00167166"/>
    <w:pPr>
      <w:widowControl/>
      <w:adjustRightInd w:val="0"/>
    </w:pPr>
    <w:rPr>
      <w:rFonts w:ascii="Calibri" w:hAnsi="Calibri" w:cs="Calibri"/>
      <w:color w:val="000000"/>
      <w:sz w:val="24"/>
      <w:szCs w:val="24"/>
      <w:lang w:val="fr-FR"/>
    </w:rPr>
  </w:style>
  <w:style w:type="character" w:styleId="Lienhypertextesuivivisit">
    <w:name w:val="FollowedHyperlink"/>
    <w:basedOn w:val="Policepardfaut"/>
    <w:uiPriority w:val="99"/>
    <w:semiHidden/>
    <w:unhideWhenUsed/>
    <w:rsid w:val="005F7E27"/>
    <w:rPr>
      <w:color w:val="5770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2026907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uIfi-34EB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protegemonenfant.gouv.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PROTEGEMONENFANT.GOUV.FR" TargetMode="External"/><Relationship Id="rId5" Type="http://schemas.openxmlformats.org/officeDocument/2006/relationships/webSettings" Target="webSettings.xml"/><Relationship Id="rId15" Type="http://schemas.openxmlformats.org/officeDocument/2006/relationships/hyperlink" Target="mailto:presse@numerique.gouv.fr"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tu.be/TXO5qIA0cZ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pen-asso.org/actualite/2017/03/exclu-ados-et-porno-une-etude-de-lopen-et-lifop/" TargetMode="External"/><Relationship Id="rId2" Type="http://schemas.openxmlformats.org/officeDocument/2006/relationships/hyperlink" Target="https://www.open-asso.org/wp-content/uploads/2020/02/Rapport-OPEN_UNAF_La-parentalit%C3%A9-et-le-num%C3%A9rique_V4-1.pdf" TargetMode="External"/><Relationship Id="rId1" Type="http://schemas.openxmlformats.org/officeDocument/2006/relationships/hyperlink" Target="https://static.moijeune.fr/wp-content/uploads/2018/07/20113028/societe-pornographie-vague51.pdf" TargetMode="External"/><Relationship Id="rId6" Type="http://schemas.openxmlformats.org/officeDocument/2006/relationships/hyperlink" Target="https://www.open-asso.org/actualite/2017/03/exclu-ados-et-porno-une-etude-de-lopen-et-lifop/" TargetMode="External"/><Relationship Id="rId5" Type="http://schemas.openxmlformats.org/officeDocument/2006/relationships/hyperlink" Target="https://static.moijeune.fr/wp-content/uploads/2018/07/20113028/societe-pornographie-vague51.pdf" TargetMode="External"/><Relationship Id="rId4" Type="http://schemas.openxmlformats.org/officeDocument/2006/relationships/hyperlink" Target="https://www.open-asso.org/actualite/2017/03/exclu-ados-et-porno-une-etude-de-lopen-et-lif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isse.artore\AppData\Local\Microsoft\Windows\INetCache\Content.Outlook\5BYRORPP\CP%20CONJOINT_gouv.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52DBA-FFF6-4C1C-AFB1-0DDBA77A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 CONJOINT_gouv.dotx</Template>
  <TotalTime>10</TotalTime>
  <Pages>2</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Dahais, Marine (PAR-GOL)</dc:creator>
  <cp:lastModifiedBy>PINAULT-RABIER, Anne (DICOM)</cp:lastModifiedBy>
  <cp:revision>6</cp:revision>
  <cp:lastPrinted>2021-02-03T15:19:00Z</cp:lastPrinted>
  <dcterms:created xsi:type="dcterms:W3CDTF">2021-02-04T18:47:00Z</dcterms:created>
  <dcterms:modified xsi:type="dcterms:W3CDTF">2021-02-08T10:07:00Z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